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d8159bec1ee29c2486f0e1214fd8b852905faed"/>
    <w:p>
      <w:pPr>
        <w:pStyle w:val="Heading1"/>
      </w:pPr>
      <w:r>
        <w:t xml:space="preserve">War-Fighter Water Filtration Market Intelligence Report</w:t>
      </w:r>
    </w:p>
    <w:bookmarkStart w:id="21" w:name="market-overview"/>
    <w:p>
      <w:pPr>
        <w:pStyle w:val="Heading2"/>
      </w:pPr>
      <w:r>
        <w:t xml:space="preserve">Market Overview</w:t>
      </w:r>
    </w:p>
    <w:p>
      <w:pPr>
        <w:pStyle w:val="FirstParagraph"/>
      </w:pPr>
      <w:r>
        <w:t xml:space="preserve">The military water purification market is experiencing significant growth driven by operational independence requirements, force protection priorities, and modernization initiatives across all service branches. The War-Fighter foam fractionation system addresses critical gaps in scalable, energy-efficient water treatment.</w:t>
      </w:r>
    </w:p>
    <w:bookmarkStart w:id="20" w:name="market-size-and-growth"/>
    <w:p>
      <w:pPr>
        <w:pStyle w:val="Heading3"/>
      </w:pPr>
      <w:r>
        <w:t xml:space="preserve">Market Size and Growth</w:t>
      </w:r>
    </w:p>
    <w:p>
      <w:pPr>
        <w:pStyle w:val="FirstParagraph"/>
      </w:pPr>
      <w:r>
        <w:rPr>
          <w:bCs/>
          <w:b/>
        </w:rPr>
        <w:t xml:space="preserve">Total Addressable Market (TAM): $350M+ Annual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Navy/Marine Corps</w:t>
      </w:r>
      <w:r>
        <w:t xml:space="preserve">: $200M+ (naval bases, shipyards, vessel operations, ballast treatment)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Army Operations</w:t>
      </w:r>
      <w:r>
        <w:t xml:space="preserve">: $50M+ (FOB water supply, soldier hydration, medical facilities)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Special Operations Command (SOCOM)</w:t>
      </w:r>
      <w:r>
        <w:t xml:space="preserve">: $30M+ (personal/squad tactical systems)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DHS/CBRN Response</w:t>
      </w:r>
      <w:r>
        <w:t xml:space="preserve">: $75M+ (emergency response, disaster relief, CBRN decontamination)</w:t>
      </w:r>
    </w:p>
    <w:p>
      <w:pPr>
        <w:pStyle w:val="BodyText"/>
      </w:pPr>
      <w:r>
        <w:rPr>
          <w:bCs/>
          <w:b/>
        </w:rPr>
        <w:t xml:space="preserve">Projected Growth Rate</w:t>
      </w:r>
      <w:r>
        <w:t xml:space="preserve">: 12-15% CAGR (2026-2031)</w:t>
      </w:r>
    </w:p>
    <w:p>
      <w:pPr>
        <w:pStyle w:val="BodyText"/>
      </w:pPr>
      <w:r>
        <w:rPr>
          <w:bCs/>
          <w:b/>
        </w:rPr>
        <w:t xml:space="preserve">Market Drivers: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Force Protection</w:t>
      </w:r>
      <w:r>
        <w:t xml:space="preserve">: Reduced dependence on vulnerable external water supply chains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Operational Flexibility</w:t>
      </w:r>
      <w:r>
        <w:t xml:space="preserve">: Forward deployment capability without logistics tail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Modernization Funding</w:t>
      </w:r>
      <w:r>
        <w:t xml:space="preserve">: DoD water infrastructure upgrades ($500M+ annual budget)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Environmental Compliance</w:t>
      </w:r>
      <w:r>
        <w:t xml:space="preserve">: Navy ballast water treatment requirements (USCG regulations)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Energy Efficiency</w:t>
      </w:r>
      <w:r>
        <w:t xml:space="preserve">: 3-5x advantage over RO drives adoption for expeditionary operations</w:t>
      </w:r>
    </w:p>
    <w:p>
      <w:pPr>
        <w:pStyle w:val="BodyText"/>
      </w:pPr>
      <w:r>
        <w:rPr>
          <w:bCs/>
          <w:b/>
        </w:rPr>
        <w:t xml:space="preserve">Forecast 2031</w:t>
      </w:r>
      <w:r>
        <w:t xml:space="preserve">: $600M+ annual market (DoD + allied forces)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competitive-landscape"/>
    <w:p>
      <w:pPr>
        <w:pStyle w:val="Heading2"/>
      </w:pPr>
      <w:r>
        <w:t xml:space="preserve">Competitive Landscape</w:t>
      </w:r>
    </w:p>
    <w:bookmarkStart w:id="22" w:name="key-competitors-analyzed-12"/>
    <w:p>
      <w:pPr>
        <w:pStyle w:val="Heading3"/>
      </w:pPr>
      <w:r>
        <w:t xml:space="preserve">Key Competitors Analyzed: 12</w:t>
      </w:r>
    </w:p>
    <w:p>
      <w:pPr>
        <w:pStyle w:val="FirstParagraph"/>
      </w:pPr>
      <w:r>
        <w:rPr>
          <w:bCs/>
          <w:b/>
        </w:rPr>
        <w:t xml:space="preserve">Direct Competitors (Tactical Water Purification):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General Ecology (Seagull IV)</w:t>
      </w:r>
      <w:r>
        <w:t xml:space="preserve">: Structured matrix filtration</w:t>
      </w:r>
    </w:p>
    <w:p>
      <w:pPr>
        <w:numPr>
          <w:ilvl w:val="1"/>
          <w:numId w:val="1002"/>
        </w:numPr>
        <w:pStyle w:val="Compact"/>
      </w:pPr>
      <w:r>
        <w:t xml:space="preserve">Market Position: Established Navy supplier (shipboard systems)</w:t>
      </w:r>
    </w:p>
    <w:p>
      <w:pPr>
        <w:numPr>
          <w:ilvl w:val="1"/>
          <w:numId w:val="1002"/>
        </w:numPr>
        <w:pStyle w:val="Compact"/>
      </w:pPr>
      <w:r>
        <w:t xml:space="preserve">Strengths: Proven track record, NSF certification</w:t>
      </w:r>
    </w:p>
    <w:p>
      <w:pPr>
        <w:numPr>
          <w:ilvl w:val="1"/>
          <w:numId w:val="1002"/>
        </w:numPr>
        <w:pStyle w:val="Compact"/>
      </w:pPr>
      <w:r>
        <w:t xml:space="preserve">Weaknesses: Single-use cartridges, limited scalability</w:t>
      </w:r>
    </w:p>
    <w:p>
      <w:pPr>
        <w:numPr>
          <w:ilvl w:val="1"/>
          <w:numId w:val="1002"/>
        </w:numPr>
        <w:pStyle w:val="Compact"/>
      </w:pPr>
      <w:r>
        <w:t xml:space="preserve">Price Point: $2,000-5,000 per unit (personal/squad)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MSR (Water Treatment)</w:t>
      </w:r>
      <w:r>
        <w:t xml:space="preserve">: Pump-based filtration + chemical treatment</w:t>
      </w:r>
    </w:p>
    <w:p>
      <w:pPr>
        <w:numPr>
          <w:ilvl w:val="1"/>
          <w:numId w:val="1003"/>
        </w:numPr>
        <w:pStyle w:val="Compact"/>
      </w:pPr>
      <w:r>
        <w:t xml:space="preserve">Market Position: SOCOM and outdoor recreation</w:t>
      </w:r>
    </w:p>
    <w:p>
      <w:pPr>
        <w:numPr>
          <w:ilvl w:val="1"/>
          <w:numId w:val="1003"/>
        </w:numPr>
        <w:pStyle w:val="Compact"/>
      </w:pPr>
      <w:r>
        <w:t xml:space="preserve">Strengths: Lightweight, field-proven</w:t>
      </w:r>
    </w:p>
    <w:p>
      <w:pPr>
        <w:numPr>
          <w:ilvl w:val="1"/>
          <w:numId w:val="1003"/>
        </w:numPr>
        <w:pStyle w:val="Compact"/>
      </w:pPr>
      <w:r>
        <w:t xml:space="preserve">Weaknesses: Manual operation, limited chemical contaminant removal</w:t>
      </w:r>
    </w:p>
    <w:p>
      <w:pPr>
        <w:numPr>
          <w:ilvl w:val="1"/>
          <w:numId w:val="1003"/>
        </w:numPr>
        <w:pStyle w:val="Compact"/>
      </w:pPr>
      <w:r>
        <w:t xml:space="preserve">Price Point: $300-800 per unit (personal)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Katadyn (Tactical Water Purification)</w:t>
      </w:r>
      <w:r>
        <w:t xml:space="preserve">: Ceramic filter systems</w:t>
      </w:r>
    </w:p>
    <w:p>
      <w:pPr>
        <w:numPr>
          <w:ilvl w:val="1"/>
          <w:numId w:val="1004"/>
        </w:numPr>
        <w:pStyle w:val="Compact"/>
      </w:pPr>
      <w:r>
        <w:t xml:space="preserve">Market Position: Allied forces and emergency response</w:t>
      </w:r>
    </w:p>
    <w:p>
      <w:pPr>
        <w:numPr>
          <w:ilvl w:val="1"/>
          <w:numId w:val="1004"/>
        </w:numPr>
        <w:pStyle w:val="Compact"/>
      </w:pPr>
      <w:r>
        <w:t xml:space="preserve">Strengths: Long filter life, no power required</w:t>
      </w:r>
    </w:p>
    <w:p>
      <w:pPr>
        <w:numPr>
          <w:ilvl w:val="1"/>
          <w:numId w:val="1004"/>
        </w:numPr>
        <w:pStyle w:val="Compact"/>
      </w:pPr>
      <w:r>
        <w:t xml:space="preserve">Weaknesses: Flow rate limitations, maintenance-intensive</w:t>
      </w:r>
    </w:p>
    <w:p>
      <w:pPr>
        <w:numPr>
          <w:ilvl w:val="1"/>
          <w:numId w:val="1004"/>
        </w:numPr>
        <w:pStyle w:val="Compact"/>
      </w:pPr>
      <w:r>
        <w:t xml:space="preserve">Price Point: $1,000-3,000 per unit (squad)</w:t>
      </w:r>
    </w:p>
    <w:p>
      <w:pPr>
        <w:pStyle w:val="FirstParagraph"/>
      </w:pPr>
      <w:r>
        <w:rPr>
          <w:bCs/>
          <w:b/>
        </w:rPr>
        <w:t xml:space="preserve">Indirect Competitors (Facility-Level Systems):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Pentair (X-Flow Membranes)</w:t>
      </w:r>
      <w:r>
        <w:t xml:space="preserve">: Ultrafiltration systems</w:t>
      </w:r>
    </w:p>
    <w:p>
      <w:pPr>
        <w:numPr>
          <w:ilvl w:val="1"/>
          <w:numId w:val="1006"/>
        </w:numPr>
        <w:pStyle w:val="Compact"/>
      </w:pPr>
      <w:r>
        <w:t xml:space="preserve">Market Position: Military base water treatment</w:t>
      </w:r>
    </w:p>
    <w:p>
      <w:pPr>
        <w:numPr>
          <w:ilvl w:val="1"/>
          <w:numId w:val="1006"/>
        </w:numPr>
        <w:pStyle w:val="Compact"/>
      </w:pPr>
      <w:r>
        <w:t xml:space="preserve">Strengths: High throughput, automated operation</w:t>
      </w:r>
    </w:p>
    <w:p>
      <w:pPr>
        <w:numPr>
          <w:ilvl w:val="1"/>
          <w:numId w:val="1006"/>
        </w:numPr>
        <w:pStyle w:val="Compact"/>
      </w:pPr>
      <w:r>
        <w:t xml:space="preserve">Weaknesses: High energy consumption, membrane fouling</w:t>
      </w:r>
    </w:p>
    <w:p>
      <w:pPr>
        <w:numPr>
          <w:ilvl w:val="1"/>
          <w:numId w:val="1006"/>
        </w:numPr>
        <w:pStyle w:val="Compact"/>
      </w:pPr>
      <w:r>
        <w:t xml:space="preserve">Price Point: $50,000-200,000 per system (facility)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Veolia (ACTIFLO)</w:t>
      </w:r>
      <w:r>
        <w:t xml:space="preserve">: Ballasted flocculation + ultrafiltration</w:t>
      </w:r>
    </w:p>
    <w:p>
      <w:pPr>
        <w:numPr>
          <w:ilvl w:val="1"/>
          <w:numId w:val="1007"/>
        </w:numPr>
        <w:pStyle w:val="Compact"/>
      </w:pPr>
      <w:r>
        <w:t xml:space="preserve">Market Position: Navy base water treatment</w:t>
      </w:r>
    </w:p>
    <w:p>
      <w:pPr>
        <w:numPr>
          <w:ilvl w:val="1"/>
          <w:numId w:val="1007"/>
        </w:numPr>
        <w:pStyle w:val="Compact"/>
      </w:pPr>
      <w:r>
        <w:t xml:space="preserve">Strengths: Proven commercial technology, scalable</w:t>
      </w:r>
    </w:p>
    <w:p>
      <w:pPr>
        <w:numPr>
          <w:ilvl w:val="1"/>
          <w:numId w:val="1007"/>
        </w:numPr>
        <w:pStyle w:val="Compact"/>
      </w:pPr>
      <w:r>
        <w:t xml:space="preserve">Weaknesses: Chemical consumables, complex operation</w:t>
      </w:r>
    </w:p>
    <w:p>
      <w:pPr>
        <w:numPr>
          <w:ilvl w:val="1"/>
          <w:numId w:val="1007"/>
        </w:numPr>
        <w:pStyle w:val="Compact"/>
      </w:pPr>
      <w:r>
        <w:t xml:space="preserve">Price Point: $100,000-500,000 per system (facility)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Evoqua (Memcor)</w:t>
      </w:r>
      <w:r>
        <w:t xml:space="preserve">: Submerged membrane bioreactor (MBR)</w:t>
      </w:r>
    </w:p>
    <w:p>
      <w:pPr>
        <w:numPr>
          <w:ilvl w:val="1"/>
          <w:numId w:val="1008"/>
        </w:numPr>
        <w:pStyle w:val="Compact"/>
      </w:pPr>
      <w:r>
        <w:t xml:space="preserve">Market Position: Wastewater treatment (military bases)</w:t>
      </w:r>
    </w:p>
    <w:p>
      <w:pPr>
        <w:numPr>
          <w:ilvl w:val="1"/>
          <w:numId w:val="1008"/>
        </w:numPr>
        <w:pStyle w:val="Compact"/>
      </w:pPr>
      <w:r>
        <w:t xml:space="preserve">Strengths: Biological + filtration, compact footprint</w:t>
      </w:r>
    </w:p>
    <w:p>
      <w:pPr>
        <w:numPr>
          <w:ilvl w:val="1"/>
          <w:numId w:val="1008"/>
        </w:numPr>
        <w:pStyle w:val="Compact"/>
      </w:pPr>
      <w:r>
        <w:t xml:space="preserve">Weaknesses: High capital cost, membrane replacement</w:t>
      </w:r>
    </w:p>
    <w:p>
      <w:pPr>
        <w:numPr>
          <w:ilvl w:val="1"/>
          <w:numId w:val="1008"/>
        </w:numPr>
        <w:pStyle w:val="Compact"/>
      </w:pPr>
      <w:r>
        <w:t xml:space="preserve">Price Point: $200,000-1M+ per system (facility)</w:t>
      </w:r>
    </w:p>
    <w:p>
      <w:pPr>
        <w:pStyle w:val="FirstParagraph"/>
      </w:pPr>
      <w:r>
        <w:rPr>
          <w:bCs/>
          <w:b/>
        </w:rPr>
        <w:t xml:space="preserve">Alternative Technologies: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Reverse Osmosis (Various Vendors)</w:t>
      </w:r>
      <w:r>
        <w:t xml:space="preserve">: Energy-intensive desalination</w:t>
      </w:r>
    </w:p>
    <w:p>
      <w:pPr>
        <w:numPr>
          <w:ilvl w:val="1"/>
          <w:numId w:val="1010"/>
        </w:numPr>
        <w:pStyle w:val="Compact"/>
      </w:pPr>
      <w:r>
        <w:t xml:space="preserve">Market Position: Established baseline technology</w:t>
      </w:r>
    </w:p>
    <w:p>
      <w:pPr>
        <w:numPr>
          <w:ilvl w:val="1"/>
          <w:numId w:val="1010"/>
        </w:numPr>
        <w:pStyle w:val="Compact"/>
      </w:pPr>
      <w:r>
        <w:t xml:space="preserve">Strengths: Proven performance, broad availability</w:t>
      </w:r>
    </w:p>
    <w:p>
      <w:pPr>
        <w:numPr>
          <w:ilvl w:val="1"/>
          <w:numId w:val="1010"/>
        </w:numPr>
        <w:pStyle w:val="Compact"/>
      </w:pPr>
      <w:r>
        <w:t xml:space="preserve">Weaknesses: 3-5x higher energy consumption, membrane maintenance</w:t>
      </w:r>
    </w:p>
    <w:p>
      <w:pPr>
        <w:numPr>
          <w:ilvl w:val="1"/>
          <w:numId w:val="1010"/>
        </w:numPr>
        <w:pStyle w:val="Compact"/>
      </w:pPr>
      <w:r>
        <w:t xml:space="preserve">Price Point: $5,000-50,000 (varies by scale)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UV Disinfection (Trojan, Atlantium)</w:t>
      </w:r>
      <w:r>
        <w:t xml:space="preserve">: Standalone disinfection</w:t>
      </w:r>
    </w:p>
    <w:p>
      <w:pPr>
        <w:numPr>
          <w:ilvl w:val="1"/>
          <w:numId w:val="1011"/>
        </w:numPr>
        <w:pStyle w:val="Compact"/>
      </w:pPr>
      <w:r>
        <w:t xml:space="preserve">Market Position: Complementary technology (post-filtration)</w:t>
      </w:r>
    </w:p>
    <w:p>
      <w:pPr>
        <w:numPr>
          <w:ilvl w:val="1"/>
          <w:numId w:val="1011"/>
        </w:numPr>
        <w:pStyle w:val="Compact"/>
      </w:pPr>
      <w:r>
        <w:t xml:space="preserve">Strengths: No chemical residuals, fast treatment</w:t>
      </w:r>
    </w:p>
    <w:p>
      <w:pPr>
        <w:numPr>
          <w:ilvl w:val="1"/>
          <w:numId w:val="1011"/>
        </w:numPr>
        <w:pStyle w:val="Compact"/>
      </w:pPr>
      <w:r>
        <w:t xml:space="preserve">Weaknesses: Does not remove chemical contaminants, pre-filtration required</w:t>
      </w:r>
    </w:p>
    <w:p>
      <w:pPr>
        <w:numPr>
          <w:ilvl w:val="1"/>
          <w:numId w:val="1011"/>
        </w:numPr>
        <w:pStyle w:val="Compact"/>
      </w:pPr>
      <w:r>
        <w:t xml:space="preserve">Price Point: $2,000-20,000 (varies by flow rate)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Atmospheric Water Generation (Watergen, Source Global)</w:t>
      </w:r>
      <w:r>
        <w:t xml:space="preserve">: AWG systems</w:t>
      </w:r>
    </w:p>
    <w:p>
      <w:pPr>
        <w:numPr>
          <w:ilvl w:val="1"/>
          <w:numId w:val="1012"/>
        </w:numPr>
        <w:pStyle w:val="Compact"/>
      </w:pPr>
      <w:r>
        <w:t xml:space="preserve">Market Position: Niche applications (humid environments)</w:t>
      </w:r>
    </w:p>
    <w:p>
      <w:pPr>
        <w:numPr>
          <w:ilvl w:val="1"/>
          <w:numId w:val="1012"/>
        </w:numPr>
        <w:pStyle w:val="Compact"/>
      </w:pPr>
      <w:r>
        <w:t xml:space="preserve">Strengths: Water source independence</w:t>
      </w:r>
    </w:p>
    <w:p>
      <w:pPr>
        <w:numPr>
          <w:ilvl w:val="1"/>
          <w:numId w:val="1012"/>
        </w:numPr>
        <w:pStyle w:val="Compact"/>
      </w:pPr>
      <w:r>
        <w:t xml:space="preserve">Weaknesses: Humidity-dependent, high energy consumption</w:t>
      </w:r>
    </w:p>
    <w:p>
      <w:pPr>
        <w:numPr>
          <w:ilvl w:val="1"/>
          <w:numId w:val="1012"/>
        </w:numPr>
        <w:pStyle w:val="Compact"/>
      </w:pPr>
      <w:r>
        <w:t xml:space="preserve">Price Point: $10,000-100,000 (varies by capacity)</w:t>
      </w:r>
    </w:p>
    <w:p>
      <w:r>
        <w:pict>
          <v:rect style="width:0;height:1.5pt" o:hralign="center" o:hrstd="t" o:hr="t"/>
        </w:pict>
      </w:r>
    </w:p>
    <w:bookmarkEnd w:id="22"/>
    <w:bookmarkStart w:id="23" w:name="Xa809fa75e90a2eaa3005a9e8e4340d2e1b45be3"/>
    <w:p>
      <w:pPr>
        <w:pStyle w:val="Heading3"/>
      </w:pPr>
      <w:r>
        <w:t xml:space="preserve">Competitive Advantages: War-Fighter Foam Fractionation 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61"/>
        <w:gridCol w:w="2006"/>
        <w:gridCol w:w="1267"/>
        <w:gridCol w:w="1795"/>
        <w:gridCol w:w="16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War-Fighter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0.1-0.15 kWh/gal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0.5-0.75 kWh/gal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0.2-0.3 kWh/gal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(manual)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Chemical Contaminant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 (PFAS, VOCs)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Biological Contaminant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Saltwater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(dual-environment)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1-1000+ 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by membrane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100-10,000+ 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 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(filter + UV)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(membrane)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(backwash)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(filter)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Capital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(personal)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(facility)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(facility)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Differentiation: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Energy Advantage</w:t>
      </w:r>
      <w:r>
        <w:t xml:space="preserve">: 3-5x lower power consumption vs. RO enables battery/solar operation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Dual-Environment</w:t>
      </w:r>
      <w:r>
        <w:t xml:space="preserve">: Fresh + saltwater capability without system modifications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Scalability</w:t>
      </w:r>
      <w:r>
        <w:t xml:space="preserve">: Identical technology from 1 GPD (personal) to 1000+ GPD (facility)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QSMEC Integration</w:t>
      </w:r>
      <w:r>
        <w:t xml:space="preserve">: Real-time monitoring + optimization converts commodity into premium system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Maintenance Simplicity</w:t>
      </w:r>
      <w:r>
        <w:t xml:space="preserve">: No complex membranes, no chemical dosing (basic configuration)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defense-department-applications"/>
    <w:p>
      <w:pPr>
        <w:pStyle w:val="Heading2"/>
      </w:pPr>
      <w:r>
        <w:t xml:space="preserve">Defense Department Applications</w:t>
      </w:r>
    </w:p>
    <w:bookmarkStart w:id="25" w:name="target-dod-systems-analyzed-12"/>
    <w:p>
      <w:pPr>
        <w:pStyle w:val="Heading3"/>
      </w:pPr>
      <w:r>
        <w:t xml:space="preserve">Target DoD Systems Analyzed: 12</w:t>
      </w:r>
    </w:p>
    <w:p>
      <w:pPr>
        <w:pStyle w:val="FirstParagraph"/>
      </w:pPr>
      <w:r>
        <w:rPr>
          <w:bCs/>
          <w:b/>
        </w:rPr>
        <w:t xml:space="preserve">Navy/Marine Corps Applications ($200M+ market):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Naval Base Water Treatment (NAVFAC)</w:t>
      </w:r>
    </w:p>
    <w:p>
      <w:pPr>
        <w:numPr>
          <w:ilvl w:val="1"/>
          <w:numId w:val="1014"/>
        </w:numPr>
        <w:pStyle w:val="Compact"/>
      </w:pPr>
      <w:r>
        <w:t xml:space="preserve">Current Systems: RO, ultrafiltration, chlorination</w:t>
      </w:r>
    </w:p>
    <w:p>
      <w:pPr>
        <w:numPr>
          <w:ilvl w:val="1"/>
          <w:numId w:val="1014"/>
        </w:numPr>
        <w:pStyle w:val="Compact"/>
      </w:pPr>
      <w:r>
        <w:t xml:space="preserve">Pain Point: High energy costs ($5M+ annual per major base)</w:t>
      </w:r>
    </w:p>
    <w:p>
      <w:pPr>
        <w:numPr>
          <w:ilvl w:val="1"/>
          <w:numId w:val="1014"/>
        </w:numPr>
        <w:pStyle w:val="Compact"/>
      </w:pPr>
      <w:r>
        <w:t xml:space="preserve">War-Fighter Opportunity: Retrofit energy-efficient foam fractionation</w:t>
      </w:r>
    </w:p>
    <w:p>
      <w:pPr>
        <w:numPr>
          <w:ilvl w:val="1"/>
          <w:numId w:val="1014"/>
        </w:numPr>
        <w:pStyle w:val="Compact"/>
      </w:pPr>
      <w:r>
        <w:t xml:space="preserve">Procurement Contact: NAVFAC Engineering and Expeditionary Warfare Center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Shipboard Potable Water Systems</w:t>
      </w:r>
    </w:p>
    <w:p>
      <w:pPr>
        <w:numPr>
          <w:ilvl w:val="1"/>
          <w:numId w:val="1015"/>
        </w:numPr>
        <w:pStyle w:val="Compact"/>
      </w:pPr>
      <w:r>
        <w:t xml:space="preserve">Current Systems: Evaporators, RO (CVNX class carriers)</w:t>
      </w:r>
    </w:p>
    <w:p>
      <w:pPr>
        <w:numPr>
          <w:ilvl w:val="1"/>
          <w:numId w:val="1015"/>
        </w:numPr>
        <w:pStyle w:val="Compact"/>
      </w:pPr>
      <w:r>
        <w:t xml:space="preserve">Pain Point: Energy consumption (competes with propulsion)</w:t>
      </w:r>
    </w:p>
    <w:p>
      <w:pPr>
        <w:numPr>
          <w:ilvl w:val="1"/>
          <w:numId w:val="1015"/>
        </w:numPr>
        <w:pStyle w:val="Compact"/>
      </w:pPr>
      <w:r>
        <w:t xml:space="preserve">War-Fighter Opportunity: Energy-efficient alternative for auxiliary vessels</w:t>
      </w:r>
    </w:p>
    <w:p>
      <w:pPr>
        <w:numPr>
          <w:ilvl w:val="1"/>
          <w:numId w:val="1015"/>
        </w:numPr>
        <w:pStyle w:val="Compact"/>
      </w:pPr>
      <w:r>
        <w:t xml:space="preserve">Procurement Contact: Naval Sea Systems Command (NAVSEA)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Ballast Water Treatment (USCG Compliance)</w:t>
      </w:r>
    </w:p>
    <w:p>
      <w:pPr>
        <w:numPr>
          <w:ilvl w:val="1"/>
          <w:numId w:val="1016"/>
        </w:numPr>
        <w:pStyle w:val="Compact"/>
      </w:pPr>
      <w:r>
        <w:t xml:space="preserve">Current Systems: UV + filtration (high capital cost)</w:t>
      </w:r>
    </w:p>
    <w:p>
      <w:pPr>
        <w:numPr>
          <w:ilvl w:val="1"/>
          <w:numId w:val="1016"/>
        </w:numPr>
        <w:pStyle w:val="Compact"/>
      </w:pPr>
      <w:r>
        <w:t xml:space="preserve">Pain Point: USCG VGP compliance deadlines (2026-2028)</w:t>
      </w:r>
    </w:p>
    <w:p>
      <w:pPr>
        <w:numPr>
          <w:ilvl w:val="1"/>
          <w:numId w:val="1016"/>
        </w:numPr>
        <w:pStyle w:val="Compact"/>
      </w:pPr>
      <w:r>
        <w:t xml:space="preserve">War-Fighter Opportunity: Foam fractionation for oil/contaminant removal</w:t>
      </w:r>
    </w:p>
    <w:p>
      <w:pPr>
        <w:numPr>
          <w:ilvl w:val="1"/>
          <w:numId w:val="1016"/>
        </w:numPr>
        <w:pStyle w:val="Compact"/>
      </w:pPr>
      <w:r>
        <w:t xml:space="preserve">Procurement Contact: Naval Surface Warfare Center (NSWC) Carderock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Marine Corps Expeditionary Water</w:t>
      </w:r>
    </w:p>
    <w:p>
      <w:pPr>
        <w:numPr>
          <w:ilvl w:val="1"/>
          <w:numId w:val="1017"/>
        </w:numPr>
        <w:pStyle w:val="Compact"/>
      </w:pPr>
      <w:r>
        <w:t xml:space="preserve">Current Systems: TWPS, ROWPU (bulky, energy-intensive)</w:t>
      </w:r>
    </w:p>
    <w:p>
      <w:pPr>
        <w:numPr>
          <w:ilvl w:val="1"/>
          <w:numId w:val="1017"/>
        </w:numPr>
        <w:pStyle w:val="Compact"/>
      </w:pPr>
      <w:r>
        <w:t xml:space="preserve">Pain Point: Logistics burden for amphibious operations</w:t>
      </w:r>
    </w:p>
    <w:p>
      <w:pPr>
        <w:numPr>
          <w:ilvl w:val="1"/>
          <w:numId w:val="1017"/>
        </w:numPr>
        <w:pStyle w:val="Compact"/>
      </w:pPr>
      <w:r>
        <w:t xml:space="preserve">War-Fighter Opportunity: Lightweight squad-level systems</w:t>
      </w:r>
    </w:p>
    <w:p>
      <w:pPr>
        <w:numPr>
          <w:ilvl w:val="1"/>
          <w:numId w:val="1017"/>
        </w:numPr>
        <w:pStyle w:val="Compact"/>
      </w:pPr>
      <w:r>
        <w:t xml:space="preserve">Procurement Contact: Marine Corps Systems Command (MARCORSYSCOM)</w:t>
      </w:r>
    </w:p>
    <w:p>
      <w:pPr>
        <w:pStyle w:val="FirstParagraph"/>
      </w:pPr>
      <w:r>
        <w:rPr>
          <w:bCs/>
          <w:b/>
        </w:rPr>
        <w:t xml:space="preserve">Army Applications ($50M+ market):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Forward Operating Base (FOB) Water Supply</w:t>
      </w:r>
    </w:p>
    <w:p>
      <w:pPr>
        <w:numPr>
          <w:ilvl w:val="1"/>
          <w:numId w:val="1019"/>
        </w:numPr>
        <w:pStyle w:val="Compact"/>
      </w:pPr>
      <w:r>
        <w:t xml:space="preserve">Current Systems: TWPS (Tactical Water Purification System), ROWPU</w:t>
      </w:r>
    </w:p>
    <w:p>
      <w:pPr>
        <w:numPr>
          <w:ilvl w:val="1"/>
          <w:numId w:val="1019"/>
        </w:numPr>
        <w:pStyle w:val="Compact"/>
      </w:pPr>
      <w:r>
        <w:t xml:space="preserve">Pain Point: Fuel consumption (40% of convoy logistics)</w:t>
      </w:r>
    </w:p>
    <w:p>
      <w:pPr>
        <w:numPr>
          <w:ilvl w:val="1"/>
          <w:numId w:val="1019"/>
        </w:numPr>
        <w:pStyle w:val="Compact"/>
      </w:pPr>
      <w:r>
        <w:t xml:space="preserve">War-Fighter Opportunity: Energy-efficient facility systems</w:t>
      </w:r>
    </w:p>
    <w:p>
      <w:pPr>
        <w:numPr>
          <w:ilvl w:val="1"/>
          <w:numId w:val="1019"/>
        </w:numPr>
        <w:pStyle w:val="Compact"/>
      </w:pPr>
      <w:r>
        <w:t xml:space="preserve">Procurement Contact: Army Contracting Command (ACC)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Soldier Hydration Systems</w:t>
      </w:r>
    </w:p>
    <w:p>
      <w:pPr>
        <w:numPr>
          <w:ilvl w:val="1"/>
          <w:numId w:val="1020"/>
        </w:numPr>
        <w:pStyle w:val="Compact"/>
      </w:pPr>
      <w:r>
        <w:t xml:space="preserve">Current Systems: LifeStraw, MSR personal filters</w:t>
      </w:r>
    </w:p>
    <w:p>
      <w:pPr>
        <w:numPr>
          <w:ilvl w:val="1"/>
          <w:numId w:val="1020"/>
        </w:numPr>
        <w:pStyle w:val="Compact"/>
      </w:pPr>
      <w:r>
        <w:t xml:space="preserve">Pain Point: Limited chemical contaminant protection</w:t>
      </w:r>
    </w:p>
    <w:p>
      <w:pPr>
        <w:numPr>
          <w:ilvl w:val="1"/>
          <w:numId w:val="1020"/>
        </w:numPr>
        <w:pStyle w:val="Compact"/>
      </w:pPr>
      <w:r>
        <w:t xml:space="preserve">War-Fighter Opportunity: Personal foam fractionation systems</w:t>
      </w:r>
    </w:p>
    <w:p>
      <w:pPr>
        <w:numPr>
          <w:ilvl w:val="1"/>
          <w:numId w:val="1020"/>
        </w:numPr>
        <w:pStyle w:val="Compact"/>
      </w:pPr>
      <w:r>
        <w:t xml:space="preserve">Procurement Contact: Natick Soldier Systems Center (NSSC)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Medical Treatment Facilities</w:t>
      </w:r>
    </w:p>
    <w:p>
      <w:pPr>
        <w:numPr>
          <w:ilvl w:val="1"/>
          <w:numId w:val="1021"/>
        </w:numPr>
        <w:pStyle w:val="Compact"/>
      </w:pPr>
      <w:r>
        <w:t xml:space="preserve">Current Systems: RO + UV + chlorination</w:t>
      </w:r>
    </w:p>
    <w:p>
      <w:pPr>
        <w:numPr>
          <w:ilvl w:val="1"/>
          <w:numId w:val="1021"/>
        </w:numPr>
        <w:pStyle w:val="Compact"/>
      </w:pPr>
      <w:r>
        <w:t xml:space="preserve">Pain Point: Sterile water requirements, energy availability</w:t>
      </w:r>
    </w:p>
    <w:p>
      <w:pPr>
        <w:numPr>
          <w:ilvl w:val="1"/>
          <w:numId w:val="1021"/>
        </w:numPr>
        <w:pStyle w:val="Compact"/>
      </w:pPr>
      <w:r>
        <w:t xml:space="preserve">War-Fighter Opportunity: High-purity water production with low energy</w:t>
      </w:r>
    </w:p>
    <w:p>
      <w:pPr>
        <w:numPr>
          <w:ilvl w:val="1"/>
          <w:numId w:val="1021"/>
        </w:numPr>
        <w:pStyle w:val="Compact"/>
      </w:pPr>
      <w:r>
        <w:t xml:space="preserve">Procurement Contact: Army Medical Materiel Agency (USAMMA)</w:t>
      </w:r>
    </w:p>
    <w:p>
      <w:pPr>
        <w:pStyle w:val="FirstParagraph"/>
      </w:pPr>
      <w:r>
        <w:rPr>
          <w:bCs/>
          <w:b/>
        </w:rPr>
        <w:t xml:space="preserve">Special Operations (SOCOM) Applications ($30M+ market):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Personal Water Purification (SOCOM-AC)</w:t>
      </w:r>
    </w:p>
    <w:p>
      <w:pPr>
        <w:numPr>
          <w:ilvl w:val="1"/>
          <w:numId w:val="1023"/>
        </w:numPr>
        <w:pStyle w:val="Compact"/>
      </w:pPr>
      <w:r>
        <w:t xml:space="preserve">Current Systems: MSR MiniWorks, LifeStraw Mission</w:t>
      </w:r>
    </w:p>
    <w:p>
      <w:pPr>
        <w:numPr>
          <w:ilvl w:val="1"/>
          <w:numId w:val="1023"/>
        </w:numPr>
        <w:pStyle w:val="Compact"/>
      </w:pPr>
      <w:r>
        <w:t xml:space="preserve">Pain Point: Limited operational endurance (filter life)</w:t>
      </w:r>
    </w:p>
    <w:p>
      <w:pPr>
        <w:numPr>
          <w:ilvl w:val="1"/>
          <w:numId w:val="1023"/>
        </w:numPr>
        <w:pStyle w:val="Compact"/>
      </w:pPr>
      <w:r>
        <w:t xml:space="preserve">War-Fighter Opportunity: Extended-life foam fractionation personal system</w:t>
      </w:r>
    </w:p>
    <w:p>
      <w:pPr>
        <w:numPr>
          <w:ilvl w:val="1"/>
          <w:numId w:val="1023"/>
        </w:numPr>
        <w:pStyle w:val="Compact"/>
      </w:pPr>
      <w:r>
        <w:t xml:space="preserve">Procurement Contact: USSOCOM Acquisition Center (SOCOM-AC)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Squad Water Systems</w:t>
      </w:r>
    </w:p>
    <w:p>
      <w:pPr>
        <w:numPr>
          <w:ilvl w:val="1"/>
          <w:numId w:val="1024"/>
        </w:numPr>
        <w:pStyle w:val="Compact"/>
      </w:pPr>
      <w:r>
        <w:t xml:space="preserve">Current Systems: Katadyn Expedition, custom TWPS configurations</w:t>
      </w:r>
    </w:p>
    <w:p>
      <w:pPr>
        <w:numPr>
          <w:ilvl w:val="1"/>
          <w:numId w:val="1024"/>
        </w:numPr>
        <w:pStyle w:val="Compact"/>
      </w:pPr>
      <w:r>
        <w:t xml:space="preserve">Pain Point: Weight vs. performance tradeoff</w:t>
      </w:r>
    </w:p>
    <w:p>
      <w:pPr>
        <w:numPr>
          <w:ilvl w:val="1"/>
          <w:numId w:val="1024"/>
        </w:numPr>
        <w:pStyle w:val="Compact"/>
      </w:pPr>
      <w:r>
        <w:t xml:space="preserve">War-Fighter Opportunity: Lightweight squad system (50-100 GPD)</w:t>
      </w:r>
    </w:p>
    <w:p>
      <w:pPr>
        <w:numPr>
          <w:ilvl w:val="1"/>
          <w:numId w:val="1024"/>
        </w:numPr>
        <w:pStyle w:val="Compact"/>
      </w:pPr>
      <w:r>
        <w:t xml:space="preserve">Procurement Contact: SOCOM Science and Technology Directorate</w:t>
      </w:r>
    </w:p>
    <w:p>
      <w:pPr>
        <w:pStyle w:val="FirstParagraph"/>
      </w:pPr>
      <w:r>
        <w:rPr>
          <w:bCs/>
          <w:b/>
        </w:rPr>
        <w:t xml:space="preserve">DHS/CBRN Applications ($75M+ market):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Disaster Relief Water Treatment (FEMA)</w:t>
      </w:r>
    </w:p>
    <w:p>
      <w:pPr>
        <w:numPr>
          <w:ilvl w:val="1"/>
          <w:numId w:val="1026"/>
        </w:numPr>
        <w:pStyle w:val="Compact"/>
      </w:pPr>
      <w:r>
        <w:t xml:space="preserve">Current Systems: Trailer-mounted RO, packaged treatment plants</w:t>
      </w:r>
    </w:p>
    <w:p>
      <w:pPr>
        <w:numPr>
          <w:ilvl w:val="1"/>
          <w:numId w:val="1026"/>
        </w:numPr>
        <w:pStyle w:val="Compact"/>
      </w:pPr>
      <w:r>
        <w:t xml:space="preserve">Pain Point: Deployment speed, fuel requirements</w:t>
      </w:r>
    </w:p>
    <w:p>
      <w:pPr>
        <w:numPr>
          <w:ilvl w:val="1"/>
          <w:numId w:val="1026"/>
        </w:numPr>
        <w:pStyle w:val="Compact"/>
      </w:pPr>
      <w:r>
        <w:t xml:space="preserve">War-Fighter Opportunity: Rapid-deploy foam fractionation systems</w:t>
      </w:r>
    </w:p>
    <w:p>
      <w:pPr>
        <w:numPr>
          <w:ilvl w:val="1"/>
          <w:numId w:val="1026"/>
        </w:numPr>
        <w:pStyle w:val="Compact"/>
      </w:pPr>
      <w:r>
        <w:t xml:space="preserve">Procurement Contact: FEMA Logistics Management Directorate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CBRN Decontamination Water Treatment</w:t>
      </w:r>
    </w:p>
    <w:p>
      <w:pPr>
        <w:numPr>
          <w:ilvl w:val="1"/>
          <w:numId w:val="1027"/>
        </w:numPr>
        <w:pStyle w:val="Compact"/>
      </w:pPr>
      <w:r>
        <w:t xml:space="preserve">Current Systems: Chemical neutralization + activated carbon</w:t>
      </w:r>
    </w:p>
    <w:p>
      <w:pPr>
        <w:numPr>
          <w:ilvl w:val="1"/>
          <w:numId w:val="1027"/>
        </w:numPr>
        <w:pStyle w:val="Compact"/>
      </w:pPr>
      <w:r>
        <w:t xml:space="preserve">Pain Point: Chemical contaminant removal efficiency</w:t>
      </w:r>
    </w:p>
    <w:p>
      <w:pPr>
        <w:numPr>
          <w:ilvl w:val="1"/>
          <w:numId w:val="1027"/>
        </w:numPr>
        <w:pStyle w:val="Compact"/>
      </w:pPr>
      <w:r>
        <w:t xml:space="preserve">War-Fighter Opportunity: Foam fractionation for PFAS/chemical removal</w:t>
      </w:r>
    </w:p>
    <w:p>
      <w:pPr>
        <w:numPr>
          <w:ilvl w:val="1"/>
          <w:numId w:val="1027"/>
        </w:numPr>
        <w:pStyle w:val="Compact"/>
      </w:pPr>
      <w:r>
        <w:t xml:space="preserve">Procurement Contact: DHS Science &amp; Technology Directorate (S&amp;T)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Emergency Response (Coast Guard)</w:t>
      </w:r>
    </w:p>
    <w:p>
      <w:pPr>
        <w:numPr>
          <w:ilvl w:val="1"/>
          <w:numId w:val="1028"/>
        </w:numPr>
        <w:pStyle w:val="Compact"/>
      </w:pPr>
      <w:r>
        <w:t xml:space="preserve">Current Systems: Portable RO, emergency chlorination</w:t>
      </w:r>
    </w:p>
    <w:p>
      <w:pPr>
        <w:numPr>
          <w:ilvl w:val="1"/>
          <w:numId w:val="1028"/>
        </w:numPr>
        <w:pStyle w:val="Compact"/>
      </w:pPr>
      <w:r>
        <w:t xml:space="preserve">Pain Point: Rapid deployment, limited power availability</w:t>
      </w:r>
    </w:p>
    <w:p>
      <w:pPr>
        <w:numPr>
          <w:ilvl w:val="1"/>
          <w:numId w:val="1028"/>
        </w:numPr>
        <w:pStyle w:val="Compact"/>
      </w:pPr>
      <w:r>
        <w:t xml:space="preserve">War-Fighter Opportunity: Battery/solar-powered personal systems</w:t>
      </w:r>
    </w:p>
    <w:p>
      <w:pPr>
        <w:numPr>
          <w:ilvl w:val="1"/>
          <w:numId w:val="1028"/>
        </w:numPr>
        <w:pStyle w:val="Compact"/>
      </w:pPr>
      <w:r>
        <w:t xml:space="preserve">Procurement Contact: USCG Office of Acquisition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military-value-proposition"/>
    <w:p>
      <w:pPr>
        <w:pStyle w:val="Heading2"/>
      </w:pPr>
      <w:r>
        <w:t xml:space="preserve">Military Value Proposition</w:t>
      </w:r>
    </w:p>
    <w:bookmarkStart w:id="27" w:name="force-protection-benefits"/>
    <w:p>
      <w:pPr>
        <w:pStyle w:val="Heading3"/>
      </w:pPr>
      <w:r>
        <w:t xml:space="preserve">Force Protection Benefits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Supply Chain Independence</w:t>
      </w:r>
      <w:r>
        <w:t xml:space="preserve">: Eliminate vulnerable water convoys (40% of FOB logistics)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Operational Endurance</w:t>
      </w:r>
      <w:r>
        <w:t xml:space="preserve">: Extended deployment capability without resupply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CBRN Protection</w:t>
      </w:r>
      <w:r>
        <w:t xml:space="preserve">: Chemical contaminant removal for contaminated water sources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Health Assurance</w:t>
      </w:r>
      <w:r>
        <w:t xml:space="preserve">: Reduce waterborne illness (5-10% operational impact)</w:t>
      </w:r>
    </w:p>
    <w:bookmarkEnd w:id="27"/>
    <w:bookmarkStart w:id="28" w:name="operational-flexibility"/>
    <w:p>
      <w:pPr>
        <w:pStyle w:val="Heading3"/>
      </w:pPr>
      <w:r>
        <w:t xml:space="preserve">Operational Flexibility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Rapid Deployment</w:t>
      </w:r>
      <w:r>
        <w:t xml:space="preserve">: Lightweight personal/squad systems (backpack-portable)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Multi-Environment</w:t>
      </w:r>
      <w:r>
        <w:t xml:space="preserve">: Fresh + saltwater capability (expeditionary operations)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Off-Grid Capability</w:t>
      </w:r>
      <w:r>
        <w:t xml:space="preserve">: Battery/solar power (renewable energy integration)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Scalability</w:t>
      </w:r>
      <w:r>
        <w:t xml:space="preserve">: Personal → squad → facility with identical technology</w:t>
      </w:r>
    </w:p>
    <w:bookmarkEnd w:id="28"/>
    <w:bookmarkStart w:id="29" w:name="cost-reduction"/>
    <w:p>
      <w:pPr>
        <w:pStyle w:val="Heading3"/>
      </w:pPr>
      <w:r>
        <w:t xml:space="preserve">Cost Reduction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Energy Savings</w:t>
      </w:r>
      <w:r>
        <w:t xml:space="preserve">: 3-5x lower power consumption = 60-80% fuel reduction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Logistics Burden</w:t>
      </w:r>
      <w:r>
        <w:t xml:space="preserve">: 40% reduction in water convoy requirements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Maintenance</w:t>
      </w:r>
      <w:r>
        <w:t xml:space="preserve">: Simple filter replacement vs. complex membrane systems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Total Cost of Ownership</w:t>
      </w:r>
      <w:r>
        <w:t xml:space="preserve">: 30-50% lower than RO over 5-year lifecycle</w:t>
      </w:r>
    </w:p>
    <w:bookmarkEnd w:id="29"/>
    <w:bookmarkStart w:id="30" w:name="mission-assurance"/>
    <w:p>
      <w:pPr>
        <w:pStyle w:val="Heading3"/>
      </w:pPr>
      <w:r>
        <w:t xml:space="preserve">Mission Assurance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Reliable Water Source</w:t>
      </w:r>
      <w:r>
        <w:t xml:space="preserve">: 99.5%+ uptime (Cape testing validation)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Predictive Maintenance</w:t>
      </w:r>
      <w:r>
        <w:t xml:space="preserve">: QSMEC sensors reduce unplanned failures by 50%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Quality Assurance</w:t>
      </w:r>
      <w:r>
        <w:t xml:space="preserve">: Real-time contaminant monitoring (EPA compliance)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Remote Monitoring</w:t>
      </w:r>
      <w:r>
        <w:t xml:space="preserve">: Cloud-based visibility (operational dashboards)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sbir-pathway-procurement-strategy"/>
    <w:p>
      <w:pPr>
        <w:pStyle w:val="Heading2"/>
      </w:pPr>
      <w:r>
        <w:t xml:space="preserve">SBIR Pathway &amp; Procurement Strategy</w:t>
      </w:r>
    </w:p>
    <w:bookmarkStart w:id="32" w:name="sbir-opportunities-primary-entry-path"/>
    <w:p>
      <w:pPr>
        <w:pStyle w:val="Heading3"/>
      </w:pPr>
      <w:r>
        <w:t xml:space="preserve">SBIR Opportunities (Primary Entry Path)</w:t>
      </w:r>
    </w:p>
    <w:p>
      <w:pPr>
        <w:pStyle w:val="FirstParagraph"/>
      </w:pPr>
      <w:r>
        <w:rPr>
          <w:bCs/>
          <w:b/>
        </w:rPr>
        <w:t xml:space="preserve">Navy SBIR Topics: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N25-2 (current)</w:t>
      </w:r>
      <w:r>
        <w:t xml:space="preserve">: Water Purification for Naval Applications (deadline: Jan 22, 2026)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I Award</w:t>
      </w:r>
      <w:r>
        <w:t xml:space="preserve">: $150K-$250K (6 months) - Feasibility demonstration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II Award</w:t>
      </w:r>
      <w:r>
        <w:t xml:space="preserve">: $750K-$1.5M (24 months) - Prototype development + testing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III</w:t>
      </w:r>
      <w:r>
        <w:t xml:space="preserve">: Transition to Navy procurement (IDIQ contracts)</w:t>
      </w:r>
    </w:p>
    <w:p>
      <w:pPr>
        <w:pStyle w:val="BodyText"/>
      </w:pPr>
      <w:r>
        <w:rPr>
          <w:bCs/>
          <w:b/>
        </w:rPr>
        <w:t xml:space="preserve">Army SBIR Topics: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A25-2</w:t>
      </w:r>
      <w:r>
        <w:t xml:space="preserve">: Soldier Water Systems (expected Feb 2026)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I</w:t>
      </w:r>
      <w:r>
        <w:t xml:space="preserve">: $150K (6 months) - Personal system validation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II</w:t>
      </w:r>
      <w:r>
        <w:t xml:space="preserve">: $1M-$1.5M (24 months) - Field testing + MILSPEC compliance</w:t>
      </w:r>
    </w:p>
    <w:p>
      <w:pPr>
        <w:pStyle w:val="BodyText"/>
      </w:pPr>
      <w:r>
        <w:rPr>
          <w:bCs/>
          <w:b/>
        </w:rPr>
        <w:t xml:space="preserve">SOCOM SBIR Topics: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H25-2</w:t>
      </w:r>
      <w:r>
        <w:t xml:space="preserve">: Special Operations Water Purification (expected Mar 2026)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I</w:t>
      </w:r>
      <w:r>
        <w:t xml:space="preserve">: $200K (6 months) - Tactical system demonstration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 II</w:t>
      </w:r>
      <w:r>
        <w:t xml:space="preserve">: $1.5M (24 months) - Operational testing + certification</w:t>
      </w:r>
    </w:p>
    <w:bookmarkEnd w:id="32"/>
    <w:bookmarkStart w:id="33" w:name="direct-procurement-pathways"/>
    <w:p>
      <w:pPr>
        <w:pStyle w:val="Heading3"/>
      </w:pPr>
      <w:r>
        <w:t xml:space="preserve">Direct Procurement Pathways</w:t>
      </w:r>
    </w:p>
    <w:p>
      <w:pPr>
        <w:pStyle w:val="FirstParagraph"/>
      </w:pPr>
      <w:r>
        <w:rPr>
          <w:bCs/>
          <w:b/>
        </w:rPr>
        <w:t xml:space="preserve">Small Business Set-Asides: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8(a) Business Development</w:t>
      </w:r>
      <w:r>
        <w:t xml:space="preserve">: Sole-source contracts up to $4M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HUBZone Contracts</w:t>
      </w:r>
      <w:r>
        <w:t xml:space="preserve">: 10% preference for HUBZone-certified businesses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WOSB (Women-Owned Small Business)</w:t>
      </w:r>
      <w:r>
        <w:t xml:space="preserve">: Set-aside contracts (if applicable)</w:t>
      </w:r>
    </w:p>
    <w:p>
      <w:pPr>
        <w:pStyle w:val="BodyText"/>
      </w:pPr>
      <w:r>
        <w:rPr>
          <w:bCs/>
          <w:b/>
        </w:rPr>
        <w:t xml:space="preserve">GSA Schedule 84 (Emergency Preparedness):</w:t>
      </w:r>
      <w:r>
        <w:t xml:space="preserve"> </w:t>
      </w:r>
      <w:r>
        <w:t xml:space="preserve">- Streamlined procurement for federal/state/local agencies</w:t>
      </w:r>
      <w:r>
        <w:t xml:space="preserve"> </w:t>
      </w:r>
      <w:r>
        <w:t xml:space="preserve">- Facility management, disaster response, water treatment categories</w:t>
      </w:r>
      <w:r>
        <w:t xml:space="preserve"> </w:t>
      </w:r>
      <w:r>
        <w:t xml:space="preserve">- Contract vehicle for FEMA, DHS, Coast Guard</w:t>
      </w:r>
    </w:p>
    <w:p>
      <w:pPr>
        <w:pStyle w:val="BodyText"/>
      </w:pPr>
      <w:r>
        <w:rPr>
          <w:bCs/>
          <w:b/>
        </w:rPr>
        <w:t xml:space="preserve">DoD Contracting: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IDIQ (Indefinite Delivery, Indefinite Quantity)</w:t>
      </w:r>
      <w:r>
        <w:t xml:space="preserve">: Multi-year contracts (Navy SPAWAR, Army ACC)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BPA (Blanket Purchase Agreement)</w:t>
      </w:r>
      <w:r>
        <w:t xml:space="preserve">: Simplified ordering (DLA, GSA)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Direct Awards</w:t>
      </w:r>
      <w:r>
        <w:t xml:space="preserve">: Small business innovation contracts (&lt;$7.5M threshold)</w:t>
      </w:r>
    </w:p>
    <w:bookmarkEnd w:id="33"/>
    <w:bookmarkStart w:id="34" w:name="strategic-partnerships-prime-contractors"/>
    <w:p>
      <w:pPr>
        <w:pStyle w:val="Heading3"/>
      </w:pPr>
      <w:r>
        <w:t xml:space="preserve">Strategic Partnerships (Prime Contractors)</w:t>
      </w:r>
    </w:p>
    <w:p>
      <w:pPr>
        <w:pStyle w:val="FirstParagraph"/>
      </w:pPr>
      <w:r>
        <w:rPr>
          <w:bCs/>
          <w:b/>
        </w:rPr>
        <w:t xml:space="preserve">Navy/Marine Corps: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L3Harris Technologies</w:t>
      </w:r>
      <w:r>
        <w:t xml:space="preserve">: Naval systems integration (shipboard, base water treatment)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Raytheon (RTX)</w:t>
      </w:r>
      <w:r>
        <w:t xml:space="preserve">: Expeditionary systems (USMC water purification)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Huntington Ingalls Industries</w:t>
      </w:r>
      <w:r>
        <w:t xml:space="preserve">: Shipbuilding integration (CVNX, amphibious ships)</w:t>
      </w:r>
    </w:p>
    <w:p>
      <w:pPr>
        <w:pStyle w:val="BodyText"/>
      </w:pPr>
      <w:r>
        <w:rPr>
          <w:bCs/>
          <w:b/>
        </w:rPr>
        <w:t xml:space="preserve">Army: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General Dynamics</w:t>
      </w:r>
      <w:r>
        <w:t xml:space="preserve">: Combat vehicle integration (tactical water systems)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Oshkosh Defense</w:t>
      </w:r>
      <w:r>
        <w:t xml:space="preserve">: Tactical vehicle-mounted systems (JLTV, FMTV)</w:t>
      </w:r>
    </w:p>
    <w:p>
      <w:pPr>
        <w:pStyle w:val="BodyText"/>
      </w:pPr>
      <w:r>
        <w:rPr>
          <w:bCs/>
          <w:b/>
        </w:rPr>
        <w:t xml:space="preserve">Special Operations: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CACI International</w:t>
      </w:r>
      <w:r>
        <w:t xml:space="preserve">: SOCOM systems integration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SRC Inc.</w:t>
      </w:r>
      <w:r>
        <w:t xml:space="preserve">: Special operations equipment</w:t>
      </w:r>
    </w:p>
    <w:p>
      <w:pPr>
        <w:pStyle w:val="BodyText"/>
      </w:pPr>
      <w:r>
        <w:rPr>
          <w:bCs/>
          <w:b/>
        </w:rPr>
        <w:t xml:space="preserve">CBRN/Emergency Response: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Battelle Memorial Institute</w:t>
      </w:r>
      <w:r>
        <w:t xml:space="preserve">: CBRN technology development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SAIC</w:t>
      </w:r>
      <w:r>
        <w:t xml:space="preserve">: DHS science &amp; technology partnership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market-entry-strategy"/>
    <w:p>
      <w:pPr>
        <w:pStyle w:val="Heading2"/>
      </w:pPr>
      <w:r>
        <w:t xml:space="preserve">Market Entry Strategy</w:t>
      </w:r>
    </w:p>
    <w:bookmarkStart w:id="36" w:name="phase-1-sbir-early-adopters-2026"/>
    <w:p>
      <w:pPr>
        <w:pStyle w:val="Heading3"/>
      </w:pPr>
      <w:r>
        <w:t xml:space="preserve">Phase 1: SBIR + Early Adopters (2026)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Objective</w:t>
      </w:r>
      <w:r>
        <w:t xml:space="preserve">: SBIR Phase I awards (Navy, Army, SOCOM)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Target</w:t>
      </w:r>
      <w:r>
        <w:t xml:space="preserve">: $400K-$650K funding (3 awards)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Deliverable</w:t>
      </w:r>
      <w:r>
        <w:t xml:space="preserve">: Feasibility demonstrations + performance validation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Timeline</w:t>
      </w:r>
      <w:r>
        <w:t xml:space="preserve">: 6 months (Feb-Aug 2026)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Success Metric</w:t>
      </w:r>
      <w:r>
        <w:t xml:space="preserve">: Phase II invitation (2-3 awards)</w:t>
      </w:r>
    </w:p>
    <w:bookmarkEnd w:id="36"/>
    <w:bookmarkStart w:id="37" w:name="X285785eed9ff0c0073f1441e33f406100578f2e"/>
    <w:p>
      <w:pPr>
        <w:pStyle w:val="Heading3"/>
      </w:pPr>
      <w:r>
        <w:t xml:space="preserve">Phase 2: Prototype + Field Testing (2026-2028)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Objective</w:t>
      </w:r>
      <w:r>
        <w:t xml:space="preserve">: SBIR Phase II execution + operational testing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Target</w:t>
      </w:r>
      <w:r>
        <w:t xml:space="preserve">: $2.5M-$4.5M funding (Phase II awards)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Deliverable</w:t>
      </w:r>
      <w:r>
        <w:t xml:space="preserve">: Prototype systems + field testing reports + MILSPEC compliance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Timeline</w:t>
      </w:r>
      <w:r>
        <w:t xml:space="preserve">: 24 months (Q3 2026 - Q3 2028)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Success Metric</w:t>
      </w:r>
      <w:r>
        <w:t xml:space="preserve">: Operational test success + procurement transition</w:t>
      </w:r>
    </w:p>
    <w:bookmarkEnd w:id="37"/>
    <w:bookmarkStart w:id="38" w:name="phase-3-production-scaling-2028-2031"/>
    <w:p>
      <w:pPr>
        <w:pStyle w:val="Heading3"/>
      </w:pPr>
      <w:r>
        <w:t xml:space="preserve">Phase 3: Production + Scaling (2028-2031)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Objective</w:t>
      </w:r>
      <w:r>
        <w:t xml:space="preserve">: Production contracts + market expansion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Target</w:t>
      </w:r>
      <w:r>
        <w:t xml:space="preserve">: $10M-$30M annual revenue (Years 3-5)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Deliverable</w:t>
      </w:r>
      <w:r>
        <w:t xml:space="preserve">: Production systems across Navy/Army/SOCOM segments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Timeline</w:t>
      </w:r>
      <w:r>
        <w:t xml:space="preserve">: 36+ months (Q4 2028 onward)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Success Metric</w:t>
      </w:r>
      <w:r>
        <w:t xml:space="preserve">: Market leadership position + strategic partnerships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inancial-projections"/>
    <w:p>
      <w:pPr>
        <w:pStyle w:val="Heading2"/>
      </w:pPr>
      <w:r>
        <w:t xml:space="preserve">Financial Projections</w:t>
      </w:r>
    </w:p>
    <w:bookmarkStart w:id="40" w:name="year-revenue-forecast"/>
    <w:p>
      <w:pPr>
        <w:pStyle w:val="Heading3"/>
      </w:pPr>
      <w:r>
        <w:t xml:space="preserve">5-Year Revenue Forecast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Navy/USMC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SBIR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SBIR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$32M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5-Year Revenue</w:t>
      </w:r>
      <w:r>
        <w:t xml:space="preserve">: $61.5M</w:t>
      </w:r>
      <w:r>
        <w:br/>
      </w:r>
      <w:r>
        <w:rPr>
          <w:bCs/>
          <w:b/>
        </w:rPr>
        <w:t xml:space="preserve">CAGR</w:t>
      </w:r>
      <w:r>
        <w:t xml:space="preserve">: 180%+ (Years 1-5)</w:t>
      </w:r>
    </w:p>
    <w:bookmarkEnd w:id="40"/>
    <w:bookmarkStart w:id="41" w:name="investment-requirements"/>
    <w:p>
      <w:pPr>
        <w:pStyle w:val="Heading3"/>
      </w:pPr>
      <w:r>
        <w:t xml:space="preserve">Investment Requirements</w:t>
      </w:r>
    </w:p>
    <w:p>
      <w:pPr>
        <w:pStyle w:val="FirstParagraph"/>
      </w:pPr>
      <w:r>
        <w:rPr>
          <w:bCs/>
          <w:b/>
        </w:rPr>
        <w:t xml:space="preserve">Phase 1 (2026): $1.5M</w:t>
      </w:r>
      <w:r>
        <w:t xml:space="preserve"> </w:t>
      </w:r>
      <w:r>
        <w:t xml:space="preserve">- SBIR proposal development: $50K</w:t>
      </w:r>
      <w:r>
        <w:t xml:space="preserve"> </w:t>
      </w:r>
      <w:r>
        <w:t xml:space="preserve">- Prototype fabrication: $400K</w:t>
      </w:r>
      <w:r>
        <w:t xml:space="preserve"> </w:t>
      </w:r>
      <w:r>
        <w:t xml:space="preserve">- Testing + validation: $300K</w:t>
      </w:r>
      <w:r>
        <w:t xml:space="preserve"> </w:t>
      </w:r>
      <w:r>
        <w:t xml:space="preserve">- IP protection (patents): $50K</w:t>
      </w:r>
      <w:r>
        <w:t xml:space="preserve"> </w:t>
      </w:r>
      <w:r>
        <w:t xml:space="preserve">- Team salaries + overhead: $600K</w:t>
      </w:r>
      <w:r>
        <w:t xml:space="preserve"> </w:t>
      </w:r>
      <w:r>
        <w:t xml:space="preserve">- Marketing + partnership development: $100K</w:t>
      </w:r>
    </w:p>
    <w:p>
      <w:pPr>
        <w:pStyle w:val="BodyText"/>
      </w:pPr>
      <w:r>
        <w:rPr>
          <w:bCs/>
          <w:b/>
        </w:rPr>
        <w:t xml:space="preserve">Phase 2 (2027-2028): $4.5M</w:t>
      </w:r>
      <w:r>
        <w:t xml:space="preserve"> </w:t>
      </w:r>
      <w:r>
        <w:t xml:space="preserve">- Prototype refinement: $1M</w:t>
      </w:r>
      <w:r>
        <w:t xml:space="preserve"> </w:t>
      </w:r>
      <w:r>
        <w:t xml:space="preserve">- Field testing (military sites): $800K</w:t>
      </w:r>
      <w:r>
        <w:t xml:space="preserve"> </w:t>
      </w:r>
      <w:r>
        <w:t xml:space="preserve">- MILSPEC compliance testing: $600K</w:t>
      </w:r>
      <w:r>
        <w:t xml:space="preserve"> </w:t>
      </w:r>
      <w:r>
        <w:t xml:space="preserve">- Manufacturing setup: $1M</w:t>
      </w:r>
      <w:r>
        <w:t xml:space="preserve"> </w:t>
      </w:r>
      <w:r>
        <w:t xml:space="preserve">- Team expansion (engineers, sales): $800K</w:t>
      </w:r>
      <w:r>
        <w:t xml:space="preserve"> </w:t>
      </w:r>
      <w:r>
        <w:t xml:space="preserve">- Marketing + trade shows: $300K</w:t>
      </w:r>
    </w:p>
    <w:p>
      <w:pPr>
        <w:pStyle w:val="BodyText"/>
      </w:pPr>
      <w:r>
        <w:rPr>
          <w:bCs/>
          <w:b/>
        </w:rPr>
        <w:t xml:space="preserve">Phase 3 (2029-2030): $7M</w:t>
      </w:r>
      <w:r>
        <w:t xml:space="preserve"> </w:t>
      </w:r>
      <w:r>
        <w:t xml:space="preserve">- Production tooling: $2M</w:t>
      </w:r>
      <w:r>
        <w:t xml:space="preserve"> </w:t>
      </w:r>
      <w:r>
        <w:t xml:space="preserve">- Inventory + working capital: $2.5M</w:t>
      </w:r>
      <w:r>
        <w:t xml:space="preserve"> </w:t>
      </w:r>
      <w:r>
        <w:t xml:space="preserve">- Sales + marketing: $1.5M</w:t>
      </w:r>
      <w:r>
        <w:t xml:space="preserve"> </w:t>
      </w:r>
      <w:r>
        <w:t xml:space="preserve">- Quality assurance: $500K</w:t>
      </w:r>
      <w:r>
        <w:t xml:space="preserve"> </w:t>
      </w:r>
      <w:r>
        <w:t xml:space="preserve">- Facility expansion: $500K</w:t>
      </w:r>
    </w:p>
    <w:p>
      <w:pPr>
        <w:pStyle w:val="BodyText"/>
      </w:pPr>
      <w:r>
        <w:rPr>
          <w:bCs/>
          <w:b/>
        </w:rPr>
        <w:t xml:space="preserve">Total Investment (5 years)</w:t>
      </w:r>
      <w:r>
        <w:t xml:space="preserve">: $13M</w:t>
      </w:r>
      <w:r>
        <w:br/>
      </w:r>
      <w:r>
        <w:rPr>
          <w:bCs/>
          <w:b/>
        </w:rPr>
        <w:t xml:space="preserve">Break-Even</w:t>
      </w:r>
      <w:r>
        <w:t xml:space="preserve">: Year 2 (2027) - SBIR Phase II funding covers operational costs</w:t>
      </w:r>
      <w:r>
        <w:br/>
      </w:r>
      <w:r>
        <w:rPr>
          <w:bCs/>
          <w:b/>
        </w:rPr>
        <w:t xml:space="preserve">Positive Cash Flow</w:t>
      </w:r>
      <w:r>
        <w:t xml:space="preserve">: Year 3 (2028) - Early production revenue exceeds costs</w:t>
      </w:r>
    </w:p>
    <w:bookmarkEnd w:id="41"/>
    <w:bookmarkStart w:id="42" w:name="return-on-investment-roi"/>
    <w:p>
      <w:pPr>
        <w:pStyle w:val="Heading3"/>
      </w:pPr>
      <w:r>
        <w:t xml:space="preserve">Return on Investment (ROI)</w:t>
      </w:r>
    </w:p>
    <w:p>
      <w:pPr>
        <w:pStyle w:val="FirstParagraph"/>
      </w:pPr>
      <w:r>
        <w:rPr>
          <w:bCs/>
          <w:b/>
        </w:rPr>
        <w:t xml:space="preserve">Year 5 (2030) Valuation: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Revenue</w:t>
      </w:r>
      <w:r>
        <w:t xml:space="preserve">: $32M annual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EBITDA Margin</w:t>
      </w:r>
      <w:r>
        <w:t xml:space="preserve">: 25% (typical defense contractor)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EBITDA</w:t>
      </w:r>
      <w:r>
        <w:t xml:space="preserve">: $8M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Exit Multiple</w:t>
      </w:r>
      <w:r>
        <w:t xml:space="preserve">: 4-6x EBITDA (defense/water technology)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Estimated Valuation</w:t>
      </w:r>
      <w:r>
        <w:t xml:space="preserve">: $32M-$48M</w:t>
      </w:r>
    </w:p>
    <w:p>
      <w:pPr>
        <w:pStyle w:val="BodyText"/>
      </w:pPr>
      <w:r>
        <w:rPr>
          <w:bCs/>
          <w:b/>
        </w:rPr>
        <w:t xml:space="preserve">ROI Calculation: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Investment</w:t>
      </w:r>
      <w:r>
        <w:t xml:space="preserve">: $13M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Estimated Exit</w:t>
      </w:r>
      <w:r>
        <w:t xml:space="preserve">: $40M (midpoint)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ROI</w:t>
      </w:r>
      <w:r>
        <w:t xml:space="preserve">: 208% (3.1x return)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IRR</w:t>
      </w:r>
      <w:r>
        <w:t xml:space="preserve">: 35-40% (5-year horizon)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risk-mitigation-contingency-planning"/>
    <w:p>
      <w:pPr>
        <w:pStyle w:val="Heading2"/>
      </w:pPr>
      <w:r>
        <w:t xml:space="preserve">Risk Mitigation &amp; Contingency Planning</w:t>
      </w:r>
    </w:p>
    <w:bookmarkStart w:id="44" w:name="market-risks"/>
    <w:p>
      <w:pPr>
        <w:pStyle w:val="Heading3"/>
      </w:pPr>
      <w:r>
        <w:t xml:space="preserve">Market Risks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SBIR competition (low Phase I award rate: 10-15%)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Apply to multiple topics (Navy, Army, SOCOM) simultaneously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</w:t>
      </w:r>
      <w:r>
        <w:t xml:space="preserve">: Direct contract pathway via GSA Schedule + strategic partnerships</w:t>
      </w:r>
    </w:p>
    <w:p>
      <w:pPr>
        <w:pStyle w:val="BodyText"/>
      </w:pPr>
      <w:r>
        <w:rPr>
          <w:bCs/>
          <w:b/>
        </w:rPr>
        <w:t xml:space="preserve">Risk</w:t>
      </w:r>
      <w:r>
        <w:t xml:space="preserve">: DoD budget cuts or procurement delays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Diversified customer base (Navy, Army, SOCOM, DHS)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</w:t>
      </w:r>
      <w:r>
        <w:t xml:space="preserve">: Commercial applications (disaster relief, remote communities)</w:t>
      </w:r>
    </w:p>
    <w:p>
      <w:pPr>
        <w:pStyle w:val="BodyText"/>
      </w:pPr>
      <w:r>
        <w:rPr>
          <w:bCs/>
          <w:b/>
        </w:rPr>
        <w:t xml:space="preserve">Risk</w:t>
      </w:r>
      <w:r>
        <w:t xml:space="preserve">: Competitor response (established vendors)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IP protection (patents), QSMEC differentiation (premium positioning)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</w:t>
      </w:r>
      <w:r>
        <w:t xml:space="preserve">: Strategic partnerships with prime contractors (teaming agreements)</w:t>
      </w:r>
    </w:p>
    <w:bookmarkEnd w:id="44"/>
    <w:bookmarkStart w:id="45" w:name="technical-risks"/>
    <w:p>
      <w:pPr>
        <w:pStyle w:val="Heading3"/>
      </w:pPr>
      <w:r>
        <w:t xml:space="preserve">Technical Risks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MILSPEC compliance delays (MIL-STD-810H, NSF certification)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Early engagement with testing labs (Q2 2026), phased certification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</w:t>
      </w:r>
      <w:r>
        <w:t xml:space="preserve">: Incremental deployment (non-MILSPEC commercial markets first)</w:t>
      </w:r>
    </w:p>
    <w:p>
      <w:pPr>
        <w:pStyle w:val="BodyText"/>
      </w:pPr>
      <w:r>
        <w:rPr>
          <w:bCs/>
          <w:b/>
        </w:rPr>
        <w:t xml:space="preserve">Risk</w:t>
      </w:r>
      <w:r>
        <w:t xml:space="preserve">: Field performance below expectations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Cape testing validation (30+ days), independent testing (Battelle)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</w:t>
      </w:r>
      <w:r>
        <w:t xml:space="preserve">: Performance guarantees, pilot program deployments (limited risk)</w:t>
      </w:r>
    </w:p>
    <w:bookmarkEnd w:id="45"/>
    <w:bookmarkStart w:id="46" w:name="operational-risks"/>
    <w:p>
      <w:pPr>
        <w:pStyle w:val="Heading3"/>
      </w:pPr>
      <w:r>
        <w:t xml:space="preserve">Operational Risks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Manufacturing scalability challenges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COTS components (80%+), contract manufacturing partners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</w:t>
      </w:r>
      <w:r>
        <w:t xml:space="preserve">: Phased production ramp (Year 1: 100 units, Year 3: 1000+ units)</w:t>
      </w:r>
    </w:p>
    <w:p>
      <w:pPr>
        <w:pStyle w:val="BodyText"/>
      </w:pPr>
      <w:r>
        <w:rPr>
          <w:bCs/>
          <w:b/>
        </w:rPr>
        <w:t xml:space="preserve">Risk</w:t>
      </w:r>
      <w:r>
        <w:t xml:space="preserve">: Supply chain disruptions (COVID, geopolitical)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Dual-source critical components, domestic suppliers (Berry Amendment compliance)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Contingency</w:t>
      </w:r>
      <w:r>
        <w:t xml:space="preserve">: Inventory buffers (3-month lead times), modular design (component swaps)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trategic-recommendations"/>
    <w:p>
      <w:pPr>
        <w:pStyle w:val="Heading2"/>
      </w:pPr>
      <w:r>
        <w:t xml:space="preserve">Strategic Recommendations</w:t>
      </w:r>
    </w:p>
    <w:bookmarkStart w:id="48" w:name="immediate-priorities-q1-2026"/>
    <w:p>
      <w:pPr>
        <w:pStyle w:val="Heading3"/>
      </w:pPr>
      <w:r>
        <w:t xml:space="preserve">Immediate Priorities (Q1 2026)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SBIR Submissions</w:t>
      </w:r>
      <w:r>
        <w:t xml:space="preserve">: Navy N25-2 (Jan 22 deadline), Army A25-2 (Feb expected)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Strategic Partnerships</w:t>
      </w:r>
      <w:r>
        <w:t xml:space="preserve">: Teaming agreements with L3Harris, Raytheon, General Dynamics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IP Protection</w:t>
      </w:r>
      <w:r>
        <w:t xml:space="preserve">: File provisional patents (methodology + apparatus) by Jan 20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DoD Engagement</w:t>
      </w:r>
      <w:r>
        <w:t xml:space="preserve">: Initiate procurement officer relationships (NSWC, NAVFAC, Army ACC)</w:t>
      </w:r>
    </w:p>
    <w:bookmarkEnd w:id="48"/>
    <w:bookmarkStart w:id="49" w:name="mid-term-priorities-q2-q4-2026"/>
    <w:p>
      <w:pPr>
        <w:pStyle w:val="Heading3"/>
      </w:pPr>
      <w:r>
        <w:t xml:space="preserve">Mid-Term Priorities (Q2-Q4 2026)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MILSPEC Compliance</w:t>
      </w:r>
      <w:r>
        <w:t xml:space="preserve">: Contract independent testing labs (MIL-STD-810H, NSF certification)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Field Testing</w:t>
      </w:r>
      <w:r>
        <w:t xml:space="preserve">: Army Natick, SOCOM evaluation sites (prototype demonstrations)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Manufacturing Partnerships</w:t>
      </w:r>
      <w:r>
        <w:t xml:space="preserve">: Identify contract manufacturers (defense-qualified)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Market Validation</w:t>
      </w:r>
      <w:r>
        <w:t xml:space="preserve">: Customer discovery interviews (50+ procurement officers)</w:t>
      </w:r>
    </w:p>
    <w:bookmarkEnd w:id="49"/>
    <w:bookmarkStart w:id="50" w:name="long-term-priorities-2027-2030"/>
    <w:p>
      <w:pPr>
        <w:pStyle w:val="Heading3"/>
      </w:pPr>
      <w:r>
        <w:t xml:space="preserve">Long-Term Priorities (2027-2030)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Production Scaling</w:t>
      </w:r>
      <w:r>
        <w:t xml:space="preserve">: Ramp manufacturing (100 → 1000+ units annually)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International Markets</w:t>
      </w:r>
      <w:r>
        <w:t xml:space="preserve">: Allied forces (NATO, Five Eyes) via FMS programs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Adjacent Markets</w:t>
      </w:r>
      <w:r>
        <w:t xml:space="preserve">: Commercial disaster relief, remote communities, industrial water treatment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Technology Roadmap</w:t>
      </w:r>
      <w:r>
        <w:t xml:space="preserve">: Next-gen QSMEC integration, AI-driven optimization, autonomous operation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War-Fighter foam fractionation water filtration system addresses a</w:t>
      </w:r>
      <w:r>
        <w:t xml:space="preserve"> </w:t>
      </w:r>
      <w:r>
        <w:rPr>
          <w:bCs/>
          <w:b/>
        </w:rPr>
        <w:t xml:space="preserve">$350M+ annual market opportunity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3-5x energy efficiency advantage</w:t>
      </w:r>
      <w:r>
        <w:t xml:space="preserve"> </w:t>
      </w:r>
      <w:r>
        <w:t xml:space="preserve">over incumbent reverse osmosis systems. The SBIR pathway provides a</w:t>
      </w:r>
      <w:r>
        <w:t xml:space="preserve"> </w:t>
      </w:r>
      <w:r>
        <w:rPr>
          <w:bCs/>
          <w:b/>
        </w:rPr>
        <w:t xml:space="preserve">low-risk, high-reward entry mechanism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$400K-$650K initial funding</w:t>
      </w:r>
      <w:r>
        <w:t xml:space="preserve"> </w:t>
      </w:r>
      <w:r>
        <w:t xml:space="preserve">potential across Navy, Army, and SOCOM topics.</w:t>
      </w:r>
    </w:p>
    <w:p>
      <w:pPr>
        <w:pStyle w:val="BodyText"/>
      </w:pPr>
      <w:r>
        <w:rPr>
          <w:bCs/>
          <w:b/>
        </w:rPr>
        <w:t xml:space="preserve">Key Success Factors:</w:t>
      </w:r>
      <w:r>
        <w:t xml:space="preserve"> </w:t>
      </w:r>
      <w:r>
        <w:t xml:space="preserve">✅ Proven technology (TRL 6-7, Cape testing validation)</w:t>
      </w:r>
      <w:r>
        <w:br/>
      </w:r>
      <w:r>
        <w:t xml:space="preserve">✅ Strong value proposition (energy efficiency, scalability, dual-environment)</w:t>
      </w:r>
      <w:r>
        <w:br/>
      </w:r>
      <w:r>
        <w:t xml:space="preserve">✅ Clear procurement pathway (SBIR Phase I/II/III)</w:t>
      </w:r>
      <w:r>
        <w:br/>
      </w:r>
      <w:r>
        <w:t xml:space="preserve">✅ Strategic partnerships (prime contractors identified)</w:t>
      </w:r>
      <w:r>
        <w:br/>
      </w:r>
      <w:r>
        <w:t xml:space="preserve">✅ Competitive differentiation (QSMEC integration, IP protection)</w:t>
      </w:r>
    </w:p>
    <w:p>
      <w:pPr>
        <w:pStyle w:val="BodyText"/>
      </w:pPr>
      <w:r>
        <w:rPr>
          <w:bCs/>
          <w:b/>
        </w:rPr>
        <w:t xml:space="preserve">Recommended Action:</w:t>
      </w:r>
      <w:r>
        <w:t xml:space="preserve"> </w:t>
      </w:r>
      <w:r>
        <w:t xml:space="preserve">Execute Phase 1 strategy (SBIR submissions by Jan 22, 2026) with parallel strategic partnership development and IP protection filing (Jan 20 deadline).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January 12, 2026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Open Source Intelligence (OSINT)</w:t>
      </w:r>
      <w:r>
        <w:br/>
      </w:r>
      <w:r>
        <w:rPr>
          <w:bCs/>
          <w:b/>
        </w:rPr>
        <w:t xml:space="preserve">Market Analysis Confidence:</w:t>
      </w:r>
      <w:r>
        <w:t xml:space="preserve"> </w:t>
      </w:r>
      <w:r>
        <w:t xml:space="preserve">HIGH (85%+)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April 12, 2026 (Phase 1 completion + SBIR award notifications)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3">
    <w:abstractNumId w:val="991"/>
  </w:num>
  <w:num w:numId="1024">
    <w:abstractNumId w:val="991"/>
  </w:num>
  <w:num w:numId="102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2026-01-12T19:10:17Z</dcterms:created>
  <dcterms:modified xsi:type="dcterms:W3CDTF">2026-01-12T19:10:17Z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