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af319f8acae3225db538d177719959895bfaa0"/>
    <w:p>
      <w:pPr>
        <w:pStyle w:val="Heading1"/>
      </w:pPr>
      <w:r>
        <w:t xml:space="preserve">EXECUTIVE BRIEFING: PERSONAL WAR-FIGHTER WATER SYSTEM</w:t>
      </w:r>
    </w:p>
    <w:bookmarkStart w:id="20" w:name="Xf070725d1ad0493966a0f9332ecf94f178475ee"/>
    <w:p>
      <w:pPr>
        <w:pStyle w:val="Heading2"/>
      </w:pPr>
      <w:r>
        <w:t xml:space="preserve">Individual Soldier Hydration Independence Strategy</w:t>
      </w:r>
    </w:p>
    <w:p>
      <w:pPr>
        <w:pStyle w:val="FirstParagraph"/>
      </w:pPr>
      <w:r>
        <w:rPr>
          <w:bCs/>
          <w:b/>
        </w:rPr>
        <w:t xml:space="preserve">Analysis 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System:</w:t>
      </w:r>
      <w:r>
        <w:t xml:space="preserve"> </w:t>
      </w:r>
      <w:r>
        <w:t xml:space="preserve">Personal-level foam fractionation purifier (1–10 GPD)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Open Source Intelligence</w:t>
      </w:r>
      <w:r>
        <w:br/>
      </w:r>
      <w:r>
        <w:rPr>
          <w:bCs/>
          <w:b/>
        </w:rPr>
        <w:t xml:space="preserve">Confidence:</w:t>
      </w:r>
      <w:r>
        <w:t xml:space="preserve"> </w:t>
      </w:r>
      <w:r>
        <w:t xml:space="preserve">High (Cape testing validated)</w:t>
      </w:r>
    </w:p>
    <w:p>
      <w:r>
        <w:pict>
          <v:rect style="width:0;height:1.5pt" o:hralign="center" o:hrstd="t" o:hr="t"/>
        </w:pict>
      </w:r>
    </w:p>
    <w:bookmarkEnd w:id="20"/>
    <w:bookmarkStart w:id="21" w:name="situation-assessment"/>
    <w:p>
      <w:pPr>
        <w:pStyle w:val="Heading2"/>
      </w:pPr>
      <w:r>
        <w:t xml:space="preserve">Situation Assessment</w:t>
      </w:r>
    </w:p>
    <w:p>
      <w:pPr>
        <w:pStyle w:val="FirstParagraph"/>
      </w:pPr>
      <w:r>
        <w:rPr>
          <w:bCs/>
          <w:b/>
        </w:rPr>
        <w:t xml:space="preserve">Gap:</w:t>
      </w:r>
      <w:r>
        <w:t xml:space="preserve"> </w:t>
      </w:r>
      <w:r>
        <w:t xml:space="preserve">Individual soldiers lack energy-efficient, chemical-capable purification that works on both fresh and saltwater without logistics tail.</w:t>
      </w:r>
      <w:r>
        <w:br/>
      </w:r>
      <w:r>
        <w:rPr>
          <w:bCs/>
          <w:b/>
        </w:rPr>
        <w:t xml:space="preserve">Market Timing:</w:t>
      </w:r>
      <w:r>
        <w:t xml:space="preserve"> </w:t>
      </w:r>
      <w:r>
        <w:t xml:space="preserve">SBIR window (Navy N25-2 due Jan 22, 2026) + Army/SOCOM topics pending.</w:t>
      </w:r>
      <w:r>
        <w:br/>
      </w:r>
      <w:r>
        <w:rPr>
          <w:bCs/>
          <w:b/>
        </w:rPr>
        <w:t xml:space="preserve">Technology Readiness:</w:t>
      </w:r>
      <w:r>
        <w:t xml:space="preserve"> </w:t>
      </w:r>
      <w:r>
        <w:t xml:space="preserve">TRL 6–7 (30-day Cape test, 99.5% uptime, &gt;99.9% bio / &gt;95% chem removal).</w:t>
      </w:r>
      <w:r>
        <w:br/>
      </w:r>
      <w:r>
        <w:rPr>
          <w:bCs/>
          <w:b/>
        </w:rPr>
        <w:t xml:space="preserve">Weight &amp; Power:</w:t>
      </w:r>
      <w:r>
        <w:t xml:space="preserve"> </w:t>
      </w:r>
      <w:r>
        <w:t xml:space="preserve">&lt;5 lbs, 50–150W; battery/solar/vehicle compatible.</w:t>
      </w:r>
    </w:p>
    <w:p>
      <w:r>
        <w:pict>
          <v:rect style="width:0;height:1.5pt" o:hralign="center" o:hrstd="t" o:hr="t"/>
        </w:pict>
      </w:r>
    </w:p>
    <w:bookmarkEnd w:id="21"/>
    <w:bookmarkStart w:id="22" w:name="unique-value-proposition"/>
    <w:p>
      <w:pPr>
        <w:pStyle w:val="Heading2"/>
      </w:pPr>
      <w:r>
        <w:t xml:space="preserve">Unique Value Proposition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Dual-Environment:</w:t>
      </w:r>
      <w:r>
        <w:t xml:space="preserve"> </w:t>
      </w:r>
      <w:r>
        <w:t xml:space="preserve">Fresh + saltwater, no reconfiguration.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Energy Advantage:</w:t>
      </w:r>
      <w:r>
        <w:t xml:space="preserve"> </w:t>
      </w:r>
      <w:r>
        <w:t xml:space="preserve">3–5× more efficient than RO (0.05–0.15 kWh/gal).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Portability:</w:t>
      </w:r>
      <w:r>
        <w:t xml:space="preserve"> </w:t>
      </w:r>
      <w:r>
        <w:t xml:space="preserve">Backpack/MOLLE, 2-minute deployment.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Simplicity:</w:t>
      </w:r>
      <w:r>
        <w:t xml:space="preserve"> </w:t>
      </w:r>
      <w:r>
        <w:t xml:space="preserve">Filter swap every 500–1,000 gal; UV 10,000 hrs; no membranes.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Intelligence:</w:t>
      </w:r>
      <w:r>
        <w:t xml:space="preserve"> </w:t>
      </w:r>
      <w:r>
        <w:t xml:space="preserve">QSMEC 8-sensor suite with predictive maintenance (50% downtime reduction).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Protection:</w:t>
      </w:r>
      <w:r>
        <w:t xml:space="preserve"> </w:t>
      </w:r>
      <w:r>
        <w:t xml:space="preserve">&gt;99.9% biological, &gt;95% chemical removal; &lt;0.5 NTU clarity.</w:t>
      </w:r>
    </w:p>
    <w:p>
      <w:r>
        <w:pict>
          <v:rect style="width:0;height:1.5pt" o:hralign="center" o:hrstd="t" o:hr="t"/>
        </w:pict>
      </w:r>
    </w:p>
    <w:bookmarkEnd w:id="22"/>
    <w:bookmarkStart w:id="23" w:name="recommended-strategy"/>
    <w:p>
      <w:pPr>
        <w:pStyle w:val="Heading2"/>
      </w:pPr>
      <w:r>
        <w:t xml:space="preserve">Recommended Strategy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Primary Entry:</w:t>
      </w:r>
      <w:r>
        <w:t xml:space="preserve"> </w:t>
      </w:r>
      <w:r>
        <w:t xml:space="preserve">SBIR Phase I (Navy N25-2) focused on personal system; parallel Army A25-2 &amp; SOCOM H25-2.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Pilot Users:</w:t>
      </w:r>
      <w:r>
        <w:t xml:space="preserve"> </w:t>
      </w:r>
      <w:r>
        <w:t xml:space="preserve">SOCOM teams, Marine Expeditionary Units, Army Ranger battalions.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Partnering:</w:t>
      </w:r>
      <w:r>
        <w:t xml:space="preserve"> </w:t>
      </w:r>
      <w:r>
        <w:t xml:space="preserve">Primes for soldier systems (L3Harris, RTX) + Natick/SOCOM labs for validation.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Certifications:</w:t>
      </w:r>
      <w:r>
        <w:t xml:space="preserve"> </w:t>
      </w:r>
      <w:r>
        <w:t xml:space="preserve">Target NSF P248 + MIL-STD-810H environmental; document TB MED 577 compliance.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Scale Plan:</w:t>
      </w:r>
      <w:r>
        <w:t xml:space="preserve"> </w:t>
      </w:r>
      <w:r>
        <w:t xml:space="preserve">1,000-unit LRIP by 2027; 10,000-unit FRP by 2028–2029.</w:t>
      </w:r>
    </w:p>
    <w:p>
      <w:r>
        <w:pict>
          <v:rect style="width:0;height:1.5pt" o:hralign="center" o:hrstd="t" o:hr="t"/>
        </w:pict>
      </w:r>
    </w:p>
    <w:bookmarkEnd w:id="23"/>
    <w:bookmarkStart w:id="24" w:name="investment-financials"/>
    <w:p>
      <w:pPr>
        <w:pStyle w:val="Heading2"/>
      </w:pPr>
      <w:r>
        <w:t xml:space="preserve">Investment &amp; Financials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Unit Cost (1k+ units):</w:t>
      </w:r>
      <w:r>
        <w:t xml:space="preserve"> </w:t>
      </w:r>
      <w:r>
        <w:t xml:space="preserve">$2,500; MSRP ~$3,500.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TCO (5 years @ 1,000 gal/yr):</w:t>
      </w:r>
      <w:r>
        <w:t xml:space="preserve"> </w:t>
      </w:r>
      <w:r>
        <w:t xml:space="preserve">$4,100 total; $0.82/gal.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Savings vs. Bottled Water:</w:t>
      </w:r>
      <w:r>
        <w:t xml:space="preserve"> </w:t>
      </w:r>
      <w:r>
        <w:t xml:space="preserve">$389–$839 per soldier per month.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Battalion Annual Savings (800 troops):</w:t>
      </w:r>
      <w:r>
        <w:t xml:space="preserve"> </w:t>
      </w:r>
      <w:r>
        <w:t xml:space="preserve">$3.7M–$8.0M.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SBIR Funding Path:</w:t>
      </w:r>
      <w:r>
        <w:t xml:space="preserve"> </w:t>
      </w:r>
      <w:r>
        <w:t xml:space="preserve">$150–$250K (Phase I), $750K–$1.5M (Phase II).</w:t>
      </w:r>
    </w:p>
    <w:p>
      <w:r>
        <w:pict>
          <v:rect style="width:0;height:1.5pt" o:hralign="center" o:hrstd="t" o:hr="t"/>
        </w:pict>
      </w:r>
    </w:p>
    <w:bookmarkEnd w:id="24"/>
    <w:bookmarkStart w:id="25" w:name="key-success-factors"/>
    <w:p>
      <w:pPr>
        <w:pStyle w:val="Heading2"/>
      </w:pPr>
      <w:r>
        <w:t xml:space="preserve">Key Success Factors</w:t>
      </w:r>
    </w:p>
    <w:p>
      <w:pPr>
        <w:numPr>
          <w:ilvl w:val="0"/>
          <w:numId w:val="1004"/>
        </w:numPr>
        <w:pStyle w:val="Compact"/>
      </w:pPr>
      <w:r>
        <w:t xml:space="preserve">Demonstrate 1–10 GPD fresh/saltwater in field conditions.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Maintain energy ≤0.15 kWh/gal; uptime ≥99% over 30 days.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Validate QSMEC predictive alerts (≥80% accurate).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Achieve filter life 500–1,000 gal; UV ≥10,000 hrs.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Secure at least one prime teaming agreement (Navy/Army/SOCOM channel).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Complete P248/MIL-STD test plan and schedule with certified labs.</w:t>
      </w:r>
    </w:p>
    <w:p>
      <w:r>
        <w:pict>
          <v:rect style="width:0;height:1.5pt" o:hralign="center" o:hrstd="t" o:hr="t"/>
        </w:pict>
      </w:r>
    </w:p>
    <w:bookmarkEnd w:id="25"/>
    <w:bookmarkStart w:id="26" w:name="immediate-next-steps-jan-2026"/>
    <w:p>
      <w:pPr>
        <w:pStyle w:val="Heading2"/>
      </w:pPr>
      <w:r>
        <w:t xml:space="preserve">Immediate Next Steps (Jan 2026)</w:t>
      </w:r>
    </w:p>
    <w:p>
      <w:pPr>
        <w:numPr>
          <w:ilvl w:val="0"/>
          <w:numId w:val="1005"/>
        </w:numPr>
        <w:pStyle w:val="Compact"/>
      </w:pPr>
      <w:r>
        <w:t xml:space="preserve">Finalize SBIR technical/business volumes (personal focus) by</w:t>
      </w:r>
      <w:r>
        <w:t xml:space="preserve"> </w:t>
      </w:r>
      <w:r>
        <w:rPr>
          <w:bCs/>
          <w:b/>
        </w:rPr>
        <w:t xml:space="preserve">Jan 20–21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File provisional patents (method + apparatus) by</w:t>
      </w:r>
      <w:r>
        <w:t xml:space="preserve"> </w:t>
      </w:r>
      <w:r>
        <w:rPr>
          <w:bCs/>
          <w:b/>
        </w:rPr>
        <w:t xml:space="preserve">Jan 20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Prepare 5 demo kits for SOCOM/Natick; schedule Q2 evaluations.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Lock COTS vendor list (Berry-compliant) and spare parts kit (10% float).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Publish soldier quick-start + maintenance card (2 pages).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Stand up mobile app</w:t>
      </w:r>
      <w:r>
        <w:t xml:space="preserve"> </w:t>
      </w:r>
      <w:r>
        <w:t xml:space="preserve">“</w:t>
      </w:r>
      <w:r>
        <w:t xml:space="preserve">War-Fighter H2O</w:t>
      </w:r>
      <w:r>
        <w:t xml:space="preserve">”</w:t>
      </w:r>
      <w:r>
        <w:t xml:space="preserve"> </w:t>
      </w:r>
      <w:r>
        <w:t xml:space="preserve">beta for QSMEC telemetry.</w:t>
      </w:r>
    </w:p>
    <w:p>
      <w:r>
        <w:pict>
          <v:rect style="width:0;height:1.5pt" o:hralign="center" o:hrstd="t" o:hr="t"/>
        </w:pict>
      </w:r>
    </w:p>
    <w:bookmarkEnd w:id="26"/>
    <w:bookmarkStart w:id="27" w:name="executive-outlook"/>
    <w:p>
      <w:pPr>
        <w:pStyle w:val="Heading2"/>
      </w:pPr>
      <w:r>
        <w:t xml:space="preserve">Executive Outlook</w:t>
      </w:r>
    </w:p>
    <w:p>
      <w:pPr>
        <w:pStyle w:val="FirstParagraph"/>
      </w:pPr>
      <w:r>
        <w:t xml:space="preserve">The personal system is a force-multiplier: it removes water logistics as a constraint, cuts convoy exposure, and enables long-duration missions without resupply. With SBIR as the entry ramp and validated Cape performance, we can move to 1,000-unit LRIP in 2027 and full-rate production by 2028–2029 if we secure Phase II and prime partnerships now.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2026-01-12T19:09:12Z</dcterms:created>
  <dcterms:modified xsi:type="dcterms:W3CDTF">2026-01-12T19:09:12Z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