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1a596993dcc55b2f7409e3fc33abc23d4fbb07"/>
    <w:p>
      <w:pPr>
        <w:pStyle w:val="Heading1"/>
      </w:pPr>
      <w:r>
        <w:t xml:space="preserve">MARKET INTELLIGENCE: PERSONAL WAR-FIGHTER WATER SYSTEM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Individual soldier hydration (personal purifier, 1–10 GPD)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Use Cases:</w:t>
      </w:r>
      <w:r>
        <w:t xml:space="preserve"> </w:t>
      </w:r>
      <w:r>
        <w:t xml:space="preserve">SOCOM teams, MEUs, Ranger/infantry squads, disaster response forward teams</w:t>
      </w:r>
    </w:p>
    <w:p>
      <w:r>
        <w:pict>
          <v:rect style="width:0;height:1.5pt" o:hralign="center" o:hrstd="t" o:hr="t"/>
        </w:pict>
      </w:r>
    </w:p>
    <w:bookmarkStart w:id="20" w:name="demand-signals"/>
    <w:p>
      <w:pPr>
        <w:pStyle w:val="Heading2"/>
      </w:pPr>
      <w:r>
        <w:t xml:space="preserve">Demand Signals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Logistics Risk:</w:t>
      </w:r>
      <w:r>
        <w:t xml:space="preserve"> </w:t>
      </w:r>
      <w:r>
        <w:t xml:space="preserve">Water resupply convoys are high-risk; personal purification reduces convoy frequency.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Energy Budgets:</w:t>
      </w:r>
      <w:r>
        <w:t xml:space="preserve"> </w:t>
      </w:r>
      <w:r>
        <w:t xml:space="preserve">Small unit power is limited; current RO/UV kits are power-heavy or only fresh-water capable.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Chemical Threats:</w:t>
      </w:r>
      <w:r>
        <w:t xml:space="preserve"> </w:t>
      </w:r>
      <w:r>
        <w:t xml:space="preserve">Elevated concern for industrial pollutants and chemical agents in AO—current tablets/filters insufficient.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Salt/Fresh Flex:</w:t>
      </w:r>
      <w:r>
        <w:t xml:space="preserve"> </w:t>
      </w:r>
      <w:r>
        <w:t xml:space="preserve">Littoral and riverine ops need both without swapping hardware.</w:t>
      </w:r>
    </w:p>
    <w:p>
      <w:r>
        <w:pict>
          <v:rect style="width:0;height:1.5pt" o:hralign="center" o:hrstd="t" o:hr="t"/>
        </w:pict>
      </w:r>
    </w:p>
    <w:bookmarkEnd w:id="20"/>
    <w:bookmarkStart w:id="21" w:name="competitive-landscape-personal-scale"/>
    <w:p>
      <w:pPr>
        <w:pStyle w:val="Heading2"/>
      </w:pPr>
      <w:r>
        <w:t xml:space="preserve">Competitive Landscape (Personal Scale)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 Pump Kits:</w:t>
      </w:r>
      <w:r>
        <w:t xml:space="preserve"> </w:t>
      </w:r>
      <w:r>
        <w:t xml:space="preserve">High energy, prone to fouling; typically fresh-water focused.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Inline Filters/Tablets:</w:t>
      </w:r>
      <w:r>
        <w:t xml:space="preserve"> </w:t>
      </w:r>
      <w:r>
        <w:t xml:space="preserve">Limited chemical removal; not effective on saltwater; bio-only.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UV Pens/Bottles:</w:t>
      </w:r>
      <w:r>
        <w:t xml:space="preserve"> </w:t>
      </w:r>
      <w:r>
        <w:t xml:space="preserve">Disinfect but do not remove chemicals or particulates.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Foam Fractionation (Our Approach):</w:t>
      </w:r>
      <w:r>
        <w:t xml:space="preserve"> </w:t>
      </w:r>
      <w:r>
        <w:t xml:space="preserve">Dual fresh/salt, low energy, chemical + bio removal, minimal maintenance.</w:t>
      </w:r>
    </w:p>
    <w:p>
      <w:pPr>
        <w:pStyle w:val="FirstParagraph"/>
      </w:pPr>
      <w:r>
        <w:rPr>
          <w:bCs/>
          <w:b/>
        </w:rPr>
        <w:t xml:space="preserve">Differentiators:</w:t>
      </w:r>
      <w:r>
        <w:br/>
      </w:r>
      <w:r>
        <w:t xml:space="preserve">- Dual-environment support (fresh + salt) with no reconfiguration.</w:t>
      </w:r>
      <w:r>
        <w:br/>
      </w:r>
      <w:r>
        <w:t xml:space="preserve">- 3–5× lower energy than RO (0.05–0.15 kWh/gal).</w:t>
      </w:r>
      <w:r>
        <w:br/>
      </w:r>
      <w:r>
        <w:t xml:space="preserve">- Integrated predictive maintenance and telemetry (QSMEC).</w:t>
      </w:r>
      <w:r>
        <w:br/>
      </w:r>
      <w:r>
        <w:t xml:space="preserve">- Lightweight (&lt;5 lbs) and fast setup (2 minutes).</w:t>
      </w:r>
    </w:p>
    <w:p>
      <w:r>
        <w:pict>
          <v:rect style="width:0;height:1.5pt" o:hralign="center" o:hrstd="t" o:hr="t"/>
        </w:pict>
      </w:r>
    </w:p>
    <w:bookmarkEnd w:id="21"/>
    <w:bookmarkStart w:id="22" w:name="procurement-pathways"/>
    <w:p>
      <w:pPr>
        <w:pStyle w:val="Heading2"/>
      </w:pPr>
      <w:r>
        <w:t xml:space="preserve">Procurement &amp; Pathways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SBIR:</w:t>
      </w:r>
      <w:r>
        <w:t xml:space="preserve"> </w:t>
      </w:r>
      <w:r>
        <w:t xml:space="preserve">Navy N25-2 (due Jan 22, 2026); Army A25-2 expected Feb; SOCOM H25-2 expected Mar.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OTAs:</w:t>
      </w:r>
      <w:r>
        <w:t xml:space="preserve"> </w:t>
      </w:r>
      <w:r>
        <w:t xml:space="preserve">Soldier systems; small quantity rapid buys for pilots.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Labs:</w:t>
      </w:r>
      <w:r>
        <w:t xml:space="preserve"> </w:t>
      </w:r>
      <w:r>
        <w:t xml:space="preserve">Natick, SOCOM, Marine Corps Warfighting Lab for user evals.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Primes:</w:t>
      </w:r>
      <w:r>
        <w:t xml:space="preserve"> </w:t>
      </w:r>
      <w:r>
        <w:t xml:space="preserve">L3Harris, RTX, Collins—soldier systems channels for scaling and sustainment.</w:t>
      </w:r>
    </w:p>
    <w:p>
      <w:r>
        <w:pict>
          <v:rect style="width:0;height:1.5pt" o:hralign="center" o:hrstd="t" o:hr="t"/>
        </w:pict>
      </w:r>
    </w:p>
    <w:bookmarkEnd w:id="22"/>
    <w:bookmarkStart w:id="23" w:name="pricing-economics"/>
    <w:p>
      <w:pPr>
        <w:pStyle w:val="Heading2"/>
      </w:pPr>
      <w:r>
        <w:t xml:space="preserve">Pricing &amp; Economics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 Unit (1k+ units):</w:t>
      </w:r>
      <w:r>
        <w:t xml:space="preserve"> </w:t>
      </w:r>
      <w:r>
        <w:t xml:space="preserve">~$2,500; MSRP ~$3,500.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TCO (5 years @ 1,000 gal/yr):</w:t>
      </w:r>
      <w:r>
        <w:t xml:space="preserve"> </w:t>
      </w:r>
      <w:r>
        <w:t xml:space="preserve">~$4,100; ~$0.82/gal.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Savings vs. Bottled:</w:t>
      </w:r>
      <w:r>
        <w:t xml:space="preserve"> </w:t>
      </w:r>
      <w:r>
        <w:t xml:space="preserve">$389–$839 per soldier per month depending on theater logistics.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Pilot Kits:</w:t>
      </w:r>
      <w:r>
        <w:t xml:space="preserve"> </w:t>
      </w:r>
      <w:r>
        <w:t xml:space="preserve">10–50 units for SOCOM/Natick; bundle spare filters (10% float) + battery/solar kit.</w:t>
      </w:r>
    </w:p>
    <w:p>
      <w:r>
        <w:pict>
          <v:rect style="width:0;height:1.5pt" o:hralign="center" o:hrstd="t" o:hr="t"/>
        </w:pict>
      </w:r>
    </w:p>
    <w:bookmarkEnd w:id="23"/>
    <w:bookmarkStart w:id="24" w:name="customer-objections-responses"/>
    <w:p>
      <w:pPr>
        <w:pStyle w:val="Heading2"/>
      </w:pPr>
      <w:r>
        <w:t xml:space="preserve">Customer Objections &amp; Responses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Saltwater capable?</w:t>
      </w:r>
      <w:r>
        <w:rPr>
          <w:bCs/>
          <w:b/>
        </w:rPr>
        <w:t xml:space="preserve">”</w:t>
      </w:r>
      <w:r>
        <w:t xml:space="preserve"> </w:t>
      </w:r>
      <w:r>
        <w:t xml:space="preserve">Yes, validated; no membrane fouling.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Power draw?</w:t>
      </w:r>
      <w:r>
        <w:rPr>
          <w:bCs/>
          <w:b/>
        </w:rPr>
        <w:t xml:space="preserve">”</w:t>
      </w:r>
      <w:r>
        <w:t xml:space="preserve"> </w:t>
      </w:r>
      <w:r>
        <w:t xml:space="preserve">50–150W; compatible with solar/battery/vehicle; low-power mode.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Maintenance burden?</w:t>
      </w:r>
      <w:r>
        <w:rPr>
          <w:bCs/>
          <w:b/>
        </w:rPr>
        <w:t xml:space="preserve">”</w:t>
      </w:r>
      <w:r>
        <w:t xml:space="preserve"> </w:t>
      </w:r>
      <w:r>
        <w:t xml:space="preserve">2-minute filter swap, weekly rinse; predictive alerts reduce downtime 50%.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Chemical threats?</w:t>
      </w:r>
      <w:r>
        <w:rPr>
          <w:bCs/>
          <w:b/>
        </w:rPr>
        <w:t xml:space="preserve">”</w:t>
      </w:r>
      <w:r>
        <w:t xml:space="preserve"> </w:t>
      </w:r>
      <w:r>
        <w:t xml:space="preserve">&gt;95% chemical removal; foam fractionation + UV polishing.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Certification?</w:t>
      </w:r>
      <w:r>
        <w:rPr>
          <w:bCs/>
          <w:b/>
        </w:rPr>
        <w:t xml:space="preserve">”</w:t>
      </w:r>
      <w:r>
        <w:t xml:space="preserve"> </w:t>
      </w:r>
      <w:r>
        <w:t xml:space="preserve">P248 and MIL-STD-810H test plan in flight; Cape test completed.</w:t>
      </w:r>
    </w:p>
    <w:p>
      <w:r>
        <w:pict>
          <v:rect style="width:0;height:1.5pt" o:hralign="center" o:hrstd="t" o:hr="t"/>
        </w:pict>
      </w:r>
    </w:p>
    <w:bookmarkEnd w:id="24"/>
    <w:bookmarkStart w:id="25" w:name="go-to-market-moves-next-6090-days"/>
    <w:p>
      <w:pPr>
        <w:pStyle w:val="Heading2"/>
      </w:pPr>
      <w:r>
        <w:t xml:space="preserve">Go-to-Market Moves (Next 60–90 Days)</w:t>
      </w:r>
    </w:p>
    <w:p>
      <w:pPr>
        <w:numPr>
          <w:ilvl w:val="0"/>
          <w:numId w:val="1006"/>
        </w:numPr>
        <w:pStyle w:val="Compact"/>
      </w:pPr>
      <w:r>
        <w:t xml:space="preserve">Submit SBIR N25-2 personal-system package; prep for A25-2/SOCOM topics.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Ship 5–10 demo units to SOCOM/Natick with telemetry dashboards.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Publish 2-page soldier quick-start + maintenance card.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Lock BOM and vendor list (Berry-compliant harness).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Create field training module (30 minutes) and offline app workflow.</w:t>
      </w:r>
    </w:p>
    <w:p>
      <w:r>
        <w:pict>
          <v:rect style="width:0;height:1.5pt" o:hralign="center" o:hrstd="t" o:hr="t"/>
        </w:pict>
      </w:r>
    </w:p>
    <w:bookmarkEnd w:id="25"/>
    <w:bookmarkStart w:id="26" w:name="outlook"/>
    <w:p>
      <w:pPr>
        <w:pStyle w:val="Heading2"/>
      </w:pPr>
      <w:r>
        <w:t xml:space="preserve">Outlook</w:t>
      </w:r>
    </w:p>
    <w:p>
      <w:pPr>
        <w:pStyle w:val="FirstParagraph"/>
      </w:pPr>
      <w:r>
        <w:t xml:space="preserve">Personal-scale purification that is saltwater-capable, energy-light, and chemically robust is under-served. With validated Cape performance and SBIR timing, we can capture early pilots now and scale through primes in 2027–2028 while owning the telemetry and maintenance advantage.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2026-01-12T19:09:12Z</dcterms:created>
  <dcterms:modified xsi:type="dcterms:W3CDTF">2026-01-12T19:09:12Z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