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670c1b8f051a95c1a4111f0fb2ea708431ea095"/>
    <w:p>
      <w:pPr>
        <w:pStyle w:val="Heading1"/>
      </w:pPr>
      <w:r>
        <w:t xml:space="preserve">QSMEC SPEC: PERSONAL SYSTEM TELEMETRY &amp; PREDICTIVE MAINTENANCE</w:t>
      </w:r>
    </w:p>
    <w:p>
      <w:pPr>
        <w:pStyle w:val="FirstParagraph"/>
      </w:pPr>
      <w:r>
        <w:rPr>
          <w:bCs/>
          <w:b/>
        </w:rPr>
        <w:t xml:space="preserve">System:</w:t>
      </w:r>
      <w:r>
        <w:t xml:space="preserve"> </w:t>
      </w:r>
      <w:r>
        <w:t xml:space="preserve">Personal foam fractionation purifier (1–10 GPD)</w:t>
      </w:r>
      <w:r>
        <w:br/>
      </w:r>
      <w:r>
        <w:rPr>
          <w:bCs/>
          <w:b/>
        </w:rPr>
        <w:t xml:space="preserve">Module:</w:t>
      </w:r>
      <w:r>
        <w:t xml:space="preserve"> </w:t>
      </w:r>
      <w:r>
        <w:t xml:space="preserve">QSMEC (Quantum Sensor Monitoring &amp; Edge Computing)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January 2026</w:t>
      </w:r>
    </w:p>
    <w:p>
      <w:r>
        <w:pict>
          <v:rect style="width:0;height:1.5pt" o:hralign="center" o:hrstd="t" o:hr="t"/>
        </w:pict>
      </w:r>
    </w:p>
    <w:bookmarkStart w:id="20" w:name="objectives"/>
    <w:p>
      <w:pPr>
        <w:pStyle w:val="Heading2"/>
      </w:pPr>
      <w:r>
        <w:t xml:space="preserve">Objectives</w:t>
      </w:r>
    </w:p>
    <w:p>
      <w:pPr>
        <w:numPr>
          <w:ilvl w:val="0"/>
          <w:numId w:val="1001"/>
        </w:numPr>
        <w:pStyle w:val="Compact"/>
      </w:pPr>
      <w:r>
        <w:t xml:space="preserve">Provide real-time water quality and health-of-system telemetry.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Predict maintenance needs to reduce downtime ≥50% vs. non-predictive baseline.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Operate edge-first with optional uplink; no PII captured.</w:t>
      </w:r>
    </w:p>
    <w:p>
      <w:r>
        <w:pict>
          <v:rect style="width:0;height:1.5pt" o:hralign="center" o:hrstd="t" o:hr="t"/>
        </w:pict>
      </w:r>
    </w:p>
    <w:bookmarkEnd w:id="20"/>
    <w:bookmarkStart w:id="21" w:name="sensor-suite-8x"/>
    <w:p>
      <w:pPr>
        <w:pStyle w:val="Heading2"/>
      </w:pPr>
      <w:r>
        <w:t xml:space="preserve">Sensor Suite (8x)</w:t>
      </w:r>
    </w:p>
    <w:p>
      <w:pPr>
        <w:numPr>
          <w:ilvl w:val="0"/>
          <w:numId w:val="1002"/>
        </w:numPr>
        <w:pStyle w:val="Compact"/>
      </w:pPr>
      <w:r>
        <w:t xml:space="preserve">Turbidity (NTU)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TDS / conductivity (ppm)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pH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Temperature (°C)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Pressure (psi)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Flow rate (GPH)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VOC proxy (gas sensor)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UV intensity (lamp health)</w:t>
      </w:r>
    </w:p>
    <w:p>
      <w:r>
        <w:pict>
          <v:rect style="width:0;height:1.5pt" o:hralign="center" o:hrstd="t" o:hr="t"/>
        </w:pict>
      </w:r>
    </w:p>
    <w:bookmarkEnd w:id="21"/>
    <w:bookmarkStart w:id="22" w:name="edge-processing"/>
    <w:p>
      <w:pPr>
        <w:pStyle w:val="Heading2"/>
      </w:pPr>
      <w:r>
        <w:t xml:space="preserve">Edge Processing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Algorithms:</w:t>
      </w:r>
      <w:r>
        <w:t xml:space="preserve"> </w:t>
      </w:r>
      <w:r>
        <w:t xml:space="preserve">Moving averages, thresholds, anomaly scoring, and a small predictive model for clogging/UV degradation.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Targets:</w:t>
      </w:r>
      <w:r>
        <w:t xml:space="preserve"> </w:t>
      </w:r>
      <w:r>
        <w:t xml:space="preserve">Alert precision ≥80%, recall ≥75% (Cape achieved 82/76).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Sampling:</w:t>
      </w:r>
      <w:r>
        <w:t xml:space="preserve"> </w:t>
      </w:r>
      <w:r>
        <w:t xml:space="preserve">1 Hz default; burst mode for diagnostics.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Power Budget:</w:t>
      </w:r>
      <w:r>
        <w:t xml:space="preserve"> </w:t>
      </w:r>
      <w:r>
        <w:t xml:space="preserve">&lt;2W average for sensing + compute.</w:t>
      </w:r>
    </w:p>
    <w:p>
      <w:r>
        <w:pict>
          <v:rect style="width:0;height:1.5pt" o:hralign="center" o:hrstd="t" o:hr="t"/>
        </w:pict>
      </w:r>
    </w:p>
    <w:bookmarkEnd w:id="22"/>
    <w:bookmarkStart w:id="23" w:name="alerts-actions"/>
    <w:p>
      <w:pPr>
        <w:pStyle w:val="Heading2"/>
      </w:pPr>
      <w:r>
        <w:t xml:space="preserve">Alerts &amp; Actions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Clogging Forecast:</w:t>
      </w:r>
      <w:r>
        <w:t xml:space="preserve"> </w:t>
      </w:r>
      <w:r>
        <w:t xml:space="preserve">Rising pressure drop + flow decay → pre-emptive filter swap suggestion.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Water Quality:</w:t>
      </w:r>
      <w:r>
        <w:t xml:space="preserve"> </w:t>
      </w:r>
      <w:r>
        <w:t xml:space="preserve">Turbidity/TDS/VOC excursions; pH out-of-range; UV low intensity.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Power:</w:t>
      </w:r>
      <w:r>
        <w:t xml:space="preserve"> </w:t>
      </w:r>
      <w:r>
        <w:t xml:space="preserve">Battery low-voltage cut; energy mode switch.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Environment:</w:t>
      </w:r>
      <w:r>
        <w:t xml:space="preserve"> </w:t>
      </w:r>
      <w:r>
        <w:t xml:space="preserve">Over-temp/under-temp protections.</w:t>
      </w:r>
    </w:p>
    <w:p>
      <w:r>
        <w:pict>
          <v:rect style="width:0;height:1.5pt" o:hralign="center" o:hrstd="t" o:hr="t"/>
        </w:pict>
      </w:r>
    </w:p>
    <w:bookmarkEnd w:id="23"/>
    <w:bookmarkStart w:id="24" w:name="interfaces"/>
    <w:p>
      <w:pPr>
        <w:pStyle w:val="Heading2"/>
      </w:pPr>
      <w:r>
        <w:t xml:space="preserve">Interfaces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Local:</w:t>
      </w:r>
      <w:r>
        <w:t xml:space="preserve"> </w:t>
      </w:r>
      <w:r>
        <w:t xml:space="preserve">LEDs + haptics; button to acknowledge alerts.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App (Optional):</w:t>
      </w:r>
      <w:r>
        <w:t xml:space="preserve"> </w:t>
      </w:r>
      <w:r>
        <w:t xml:space="preserve">“</w:t>
      </w:r>
      <w:r>
        <w:t xml:space="preserve">War-Fighter H2O</w:t>
      </w:r>
      <w:r>
        <w:t xml:space="preserve">”</w:t>
      </w:r>
      <w:r>
        <w:t xml:space="preserve"> </w:t>
      </w:r>
      <w:r>
        <w:t xml:space="preserve">for offline-first logging; BLE/LoRa where allowed; exports CSV/JSON.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 Model:</w:t>
      </w:r>
      <w:r>
        <w:t xml:space="preserve"> </w:t>
      </w:r>
      <w:r>
        <w:t xml:space="preserve">Timestamps ISO 8601; JSON records with sensor payloads and alert events.</w:t>
      </w:r>
    </w:p>
    <w:p>
      <w:r>
        <w:pict>
          <v:rect style="width:0;height:1.5pt" o:hralign="center" o:hrstd="t" o:hr="t"/>
        </w:pict>
      </w:r>
    </w:p>
    <w:bookmarkEnd w:id="24"/>
    <w:bookmarkStart w:id="25" w:name="security-data-handling"/>
    <w:p>
      <w:pPr>
        <w:pStyle w:val="Heading2"/>
      </w:pPr>
      <w:r>
        <w:t xml:space="preserve">Security &amp; Data Handling</w:t>
      </w:r>
    </w:p>
    <w:p>
      <w:pPr>
        <w:numPr>
          <w:ilvl w:val="0"/>
          <w:numId w:val="1006"/>
        </w:numPr>
        <w:pStyle w:val="Compact"/>
      </w:pPr>
      <w:r>
        <w:t xml:space="preserve">Edge default (no uplink required).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TLS when uplink enabled; no PII; device ID only.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Secure boot and signed firmware planned for production.</w:t>
      </w:r>
    </w:p>
    <w:p>
      <w:r>
        <w:pict>
          <v:rect style="width:0;height:1.5pt" o:hralign="center" o:hrstd="t" o:hr="t"/>
        </w:pict>
      </w:r>
    </w:p>
    <w:bookmarkEnd w:id="25"/>
    <w:bookmarkStart w:id="26" w:name="testing-validation"/>
    <w:p>
      <w:pPr>
        <w:pStyle w:val="Heading2"/>
      </w:pPr>
      <w:r>
        <w:t xml:space="preserve">Testing &amp; Validation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Cape Results:</w:t>
      </w:r>
      <w:r>
        <w:t xml:space="preserve"> </w:t>
      </w:r>
      <w:r>
        <w:t xml:space="preserve">50% downtime reduction vs. non-predictive; 99.5% uptime overall.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Drift Checks:</w:t>
      </w:r>
      <w:r>
        <w:t xml:space="preserve"> </w:t>
      </w:r>
      <w:r>
        <w:t xml:space="preserve">Auto-cal every 72 hours for TDS/pH; UV self-check on startup.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Environmental:</w:t>
      </w:r>
      <w:r>
        <w:t xml:space="preserve"> </w:t>
      </w:r>
      <w:r>
        <w:t xml:space="preserve">Conformal-coated PCBA; gasketed enclosure; tested under sand/mud exposure.</w:t>
      </w:r>
    </w:p>
    <w:p>
      <w:r>
        <w:pict>
          <v:rect style="width:0;height:1.5pt" o:hralign="center" o:hrstd="t" o:hr="t"/>
        </w:pict>
      </w:r>
    </w:p>
    <w:bookmarkEnd w:id="26"/>
    <w:bookmarkStart w:id="27" w:name="roadmap"/>
    <w:p>
      <w:pPr>
        <w:pStyle w:val="Heading2"/>
      </w:pPr>
      <w:r>
        <w:t xml:space="preserve">Roadmap</w:t>
      </w:r>
    </w:p>
    <w:p>
      <w:pPr>
        <w:numPr>
          <w:ilvl w:val="0"/>
          <w:numId w:val="1008"/>
        </w:numPr>
        <w:pStyle w:val="Compact"/>
      </w:pPr>
      <w:r>
        <w:t xml:space="preserve">Expand model to incorporate ambient weather forecasts for pre-positioned maintenance.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Add optional satellite/SIGINT-friendly low-bandwidth mode (store-and-forward).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Integrate over-the-air signed updates; field-disable uplink for OPSEC missions.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Publish API spec for primes to ingest telemetry into soldier systems backends.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2026-01-12T19:09:12Z</dcterms:created>
  <dcterms:modified xsi:type="dcterms:W3CDTF">2026-01-12T19:09:12Z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