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8ff0c0986ae716a53c673d2e9c8022a55a4237"/>
    <w:p>
      <w:pPr>
        <w:pStyle w:val="Heading1"/>
      </w:pPr>
      <w:r>
        <w:t xml:space="preserve">P248 Schedule &amp; Prime Partners — Personal War-Fighter System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Personal foam fractionation purifier (1–10 GPD); Tucson-first execution with Arizona secondary options</w:t>
      </w:r>
    </w:p>
    <w:p>
      <w:r>
        <w:pict>
          <v:rect style="width:0;height:1.5pt" o:hralign="center" o:hrstd="t" o:hr="t"/>
        </w:pict>
      </w:r>
    </w:p>
    <w:bookmarkStart w:id="20" w:name="Xb7ba47227acd82f344c308f17fdaab3d47f9e05"/>
    <w:p>
      <w:pPr>
        <w:pStyle w:val="Heading2"/>
      </w:pPr>
      <w:r>
        <w:t xml:space="preserve">P248 Test Schedule (Personal System) — Tucson First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Lab/Location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Biological efficacy (P248)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Tucson, AZ (primary water lab 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3–7,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Chemical removal panel (industrial/chemical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Tucson,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10–14,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Turbidity/particulate + flow endurance (fresh + salt)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Tucson,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17–21,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extremes (MIL-STD-810H profiles)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Tucson,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24–26,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Shock/vibration (MIL-STD-810H)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Phoenix, AZ (secondary)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3–4,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Sand/dust 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Yuma Proving Ground, AZ (secondary)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10–12,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&amp; reporting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Tucson,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17–21,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BodyText"/>
      </w:pPr>
      <w:r>
        <w:t xml:space="preserve">Notes: Prioritize Tucson labs first; Phoenix/Yuma are secondary fallbacks. Coordinate logistics to keep all fixtures and cartridges staged in Tucson.</w:t>
      </w:r>
    </w:p>
    <w:p>
      <w:r>
        <w:pict>
          <v:rect style="width:0;height:1.5pt" o:hralign="center" o:hrstd="t" o:hr="t"/>
        </w:pict>
      </w:r>
    </w:p>
    <w:bookmarkEnd w:id="20"/>
    <w:bookmarkStart w:id="23" w:name="lab-contacts-points-of-contact-pocs"/>
    <w:p>
      <w:pPr>
        <w:pStyle w:val="Heading2"/>
      </w:pPr>
      <w:r>
        <w:t xml:space="preserve">Lab Contacts / Points of Contact (POCs)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 /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Turner Laboratories Inc. (P248 bio/chem panels)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2445 North Coyote Drive, Suite 104, Tucson, AZ 85745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Kasik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Director; schedules P248 bio/chem 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Phone: 520-882-5880;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frontdesk@turnerlabs.com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Yuma Proving Ground (sand/dust, military environmental)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Yuma Proving Ground, AZ 85365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Col. John Nelson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Commander; coordinates YPG test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Phone: 928-328-2163;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Public Affairs Office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Yuma Proving Ground (technical oversight)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Yuma Proving Ground, AZ 85365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Ross Gwynn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Director; technical oversight and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Phone: 928-328-2163;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Public Affairs Office</w:t>
              </w:r>
            </w:hyperlink>
          </w:p>
        </w:tc>
      </w:tr>
    </w:tbl>
    <w:p>
      <w:pPr>
        <w:pStyle w:val="BodyText"/>
      </w:pPr>
      <w:r>
        <w:t xml:space="preserve">Action: reconfirm dates with Turner Labs (Kasik) and YPG (Nelson/Gwynn) by Jan 19, 2026; keep single logistics hub in Tucson for fixtures/cartridges.</w:t>
      </w:r>
    </w:p>
    <w:p>
      <w:r>
        <w:pict>
          <v:rect style="width:0;height:1.5pt" o:hralign="center" o:hrstd="t" o:hr="t"/>
        </w:pict>
      </w:r>
    </w:p>
    <w:bookmarkEnd w:id="23"/>
    <w:bookmarkStart w:id="29" w:name="X636a25482449378d8f6d52cf754e8d4ffad6492"/>
    <w:p>
      <w:pPr>
        <w:pStyle w:val="Heading2"/>
      </w:pPr>
      <w:r>
        <w:t xml:space="preserve">Prime Partner Contact Targets (Tucson Priority)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 geography:</w:t>
      </w:r>
      <w:r>
        <w:t xml:space="preserve"> </w:t>
      </w:r>
      <w:r>
        <w:t xml:space="preserve">Tucson, Arizona (primary); rest of Arizona (secondary).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Objective:</w:t>
      </w:r>
      <w:r>
        <w:t xml:space="preserve"> </w:t>
      </w:r>
      <w:r>
        <w:t xml:space="preserve">Secure teaming for LRIP/FRP channels, certification support, and soldier-systems integration.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Channel/Program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Contact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(Raytheon)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 E Hermans Rd, Tucson, AZ 85756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Soldier systems / missile sustainment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RTX Careers/Partnerships Portal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Missile systems hub; request intro via Tucson BD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Collins Aerospace (RTX)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3414 S 5th St, Ste 1, Phoenix, AZ 85040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Soldier power/avionics tie-ins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Phone: 480-857-xxxx (main);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Collins Customer Support</w:t>
              </w:r>
            </w:hyperlink>
            <w:r>
              <w:t xml:space="preserve">: +1-877-808-7575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power envelope + QSMEC API summary via customer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Dynamics Mission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Scottsdale, AZ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Soldier systems integration / OTA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Small Business Liaison Officer</w:t>
              </w:r>
            </w:hyperlink>
            <w:r>
              <w:t xml:space="preserve">: Stephanie Poppe (Scottsdale);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Supplier Portal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Register as supplier; focus on OTA/edge security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L3Harris 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Phoenix/Tucson,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Soldier comms/systems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inquiries: via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L3Harris Careers/Contact Portal</w:t>
              </w:r>
            </w:hyperlink>
            <w:r>
              <w:t xml:space="preserve">; AZ Jobs page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capability brief with demo kit +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AZ manufacturing (Berry-compliant)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Tucson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Enclosure/harness/Berry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candidates: Fusion Tactical USA, Keder Solutions, SX Defense, K&amp;T Textiles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BOM + Berry-compliant harness options; prioritize Tucson-local if available</w:t>
            </w:r>
          </w:p>
        </w:tc>
      </w:tr>
    </w:tbl>
    <w:p>
      <w:pPr>
        <w:pStyle w:val="BodyText"/>
      </w:pPr>
      <w:r>
        <w:t xml:space="preserve">Action: Reach out to Collins Customer Support and GDMS Small Business Liaison (Stephanie Poppe) by Jan 20, 2026; register with GDMS Supplier Portal; request Tucson BD intros for RTX/L3Harris via existing contacts or local chambers.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careers.rtx.com/global/en/raytheon-tucson%2C-az-location" TargetMode="External" /><Relationship Type="http://schemas.openxmlformats.org/officeDocument/2006/relationships/hyperlink" Id="rId27" Target="https://suppliers.gendyn.com/" TargetMode="External" /><Relationship Type="http://schemas.openxmlformats.org/officeDocument/2006/relationships/hyperlink" Id="rId28" Target="https://www.l3harris.com/contact/us" TargetMode="External" /><Relationship Type="http://schemas.openxmlformats.org/officeDocument/2006/relationships/hyperlink" Id="rId25" Target="https://www.rtx.com/collinsaerospace/contacts" TargetMode="External" /><Relationship Type="http://schemas.openxmlformats.org/officeDocument/2006/relationships/hyperlink" Id="rId21" Target="mailto:frontdesk@turnerlabs.com" TargetMode="External" /><Relationship Type="http://schemas.openxmlformats.org/officeDocument/2006/relationships/hyperlink" Id="rId26" Target="mailto:smallbusiness@gd-ms.com" TargetMode="External" /><Relationship Type="http://schemas.openxmlformats.org/officeDocument/2006/relationships/hyperlink" Id="rId22" Target="mailto:usarmy.ypg.atec.list.public-affairs-office@mail.mi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areers.rtx.com/global/en/raytheon-tucson%2C-az-location" TargetMode="External" /><Relationship Type="http://schemas.openxmlformats.org/officeDocument/2006/relationships/hyperlink" Id="rId27" Target="https://suppliers.gendyn.com/" TargetMode="External" /><Relationship Type="http://schemas.openxmlformats.org/officeDocument/2006/relationships/hyperlink" Id="rId28" Target="https://www.l3harris.com/contact/us" TargetMode="External" /><Relationship Type="http://schemas.openxmlformats.org/officeDocument/2006/relationships/hyperlink" Id="rId25" Target="https://www.rtx.com/collinsaerospace/contacts" TargetMode="External" /><Relationship Type="http://schemas.openxmlformats.org/officeDocument/2006/relationships/hyperlink" Id="rId21" Target="mailto:frontdesk@turnerlabs.com" TargetMode="External" /><Relationship Type="http://schemas.openxmlformats.org/officeDocument/2006/relationships/hyperlink" Id="rId26" Target="mailto:smallbusiness@gd-ms.com" TargetMode="External" /><Relationship Type="http://schemas.openxmlformats.org/officeDocument/2006/relationships/hyperlink" Id="rId22" Target="mailto:usarmy.ypg.atec.list.public-affairs-office@mail.m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2026-01-12T19:09:13Z</dcterms:created>
  <dcterms:modified xsi:type="dcterms:W3CDTF">2026-01-12T19:09:13Z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