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A6B45" w:sz="12" w:space="6"/>
        </w:pBdr>
        <w:spacing w:after="60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20"/>
          <w:szCs w:val="20"/>
        </w:rPr>
        <w:t xml:space="preserve">iM DiGital Banker Academy 7기 · 최종 프로젝트</w:t>
      </w:r>
    </w:p>
    <w:p>
      <w:pPr>
        <w:spacing w:after="2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수출 경기 충격은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법인 여신에 전이되는가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23"/>
          <w:szCs w:val="23"/>
        </w:rPr>
        <w:t xml:space="preserve">프로젝트 방향성 · 결론 설계 · 실행 계획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2"/>
        <w:gridCol w:w="7488"/>
      </w:tblGrid>
      <w:tr>
        <w:trPr>
          <w:tblHeader/>
        </w:trPr>
        <w:tc>
          <w:tcPr>
            <w:tcW w:type="dxa" w:w="2112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488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11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연구질문</w:t>
            </w:r>
          </w:p>
        </w:tc>
        <w:tc>
          <w:tcPr>
            <w:tcW w:type="dxa" w:w="748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대구·경북 수출이 둔화될 때, 수출에 노출된 법인의 여신 행태는
비노출 법인과 다르게 변하는가</w:t>
            </w:r>
          </w:p>
        </w:tc>
      </w:tr>
      <w:tr>
        <w:trPr>
          <w:tblHeader w:val="false"/>
        </w:trPr>
        <w:tc>
          <w:tcPr>
            <w:tcW w:type="dxa" w:w="211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분석 대상</w:t>
            </w:r>
          </w:p>
        </w:tc>
        <w:tc>
          <w:tcPr>
            <w:tcW w:type="dxa" w:w="748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대구·경북 법인 11,036개 · 271,915행 · 36개월 (2023.01–2025.12)</w:t>
            </w:r>
          </w:p>
        </w:tc>
      </w:tr>
      <w:tr>
        <w:trPr>
          <w:tblHeader w:val="false"/>
        </w:trPr>
        <w:tc>
          <w:tcPr>
            <w:tcW w:type="dxa" w:w="211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처치군 / 대조군</w:t>
            </w:r>
          </w:p>
        </w:tc>
        <w:tc>
          <w:tcPr>
            <w:tcW w:type="dxa" w:w="748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외환 실적 보유 1,034개  vs  비보유 10,002개</w:t>
            </w:r>
          </w:p>
        </w:tc>
      </w:tr>
      <w:tr>
        <w:trPr>
          <w:tblHeader w:val="false"/>
        </w:trPr>
        <w:tc>
          <w:tcPr>
            <w:tcW w:type="dxa" w:w="211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 종속변수</w:t>
            </w:r>
          </w:p>
        </w:tc>
        <w:tc>
          <w:tcPr>
            <w:tcW w:type="dxa" w:w="748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운전자금대출잔액 증감률 (로그 차분)</w:t>
            </w:r>
          </w:p>
        </w:tc>
      </w:tr>
      <w:tr>
        <w:trPr>
          <w:tblHeader w:val="false"/>
        </w:trPr>
        <w:tc>
          <w:tcPr>
            <w:tcW w:type="dxa" w:w="211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핵심 방법</w:t>
            </w:r>
          </w:p>
        </w:tc>
        <w:tc>
          <w:tcPr>
            <w:tcW w:type="dxa" w:w="748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교차상관 시차 탐색 → 패널 고정효과 회귀 → 성향점수매칭</w:t>
            </w:r>
          </w:p>
        </w:tc>
      </w:tr>
      <w:tr>
        <w:trPr>
          <w:tblHeader w:val="false"/>
        </w:trPr>
        <w:tc>
          <w:tcPr>
            <w:tcW w:type="dxa" w:w="211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최종 산출물</w:t>
            </w:r>
          </w:p>
        </w:tc>
        <w:tc>
          <w:tcPr>
            <w:tcW w:type="dxa" w:w="748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수출 둔화 기반 여신 조기경보 규칙표</w:t>
            </w:r>
          </w:p>
        </w:tc>
      </w:tr>
      <w:tr>
        <w:trPr>
          <w:tblHeader w:val="false"/>
        </w:trPr>
        <w:tc>
          <w:tcPr>
            <w:tcW w:type="dxa" w:w="211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작성일</w:t>
            </w:r>
          </w:p>
        </w:tc>
        <w:tc>
          <w:tcPr>
            <w:tcW w:type="dxa" w:w="748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2026년 9월 21일</w:t>
            </w:r>
          </w:p>
        </w:tc>
      </w:tr>
    </w:tbl>
    <w:p>
      <w:pPr>
        <w:spacing w:after="32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8F0E4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40" w:line="280"/>
              <w:jc w:val="both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 문서의 목적</w:t>
            </w:r>
          </w:p>
          <w:p>
            <w:pPr>
              <w:spacing w:after="60" w:before="60" w:line="28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팀이 같은 그림을 공유하기 위한 문서다. 무엇을 왜 하는지, 결론을 어떻게 낼 것인지, 그리고 무엇을 준비해야 하는지를 담았다. 통계 용어는 쉬운 말로 먼저 설명한 뒤 정식 명칭을 붙였다.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6B45" w:sz="12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Ⅰ. 우리가 답하려는 질문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1. 은행은 항상 늦게 안다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기업이 어려워지는 과정에는 순서가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6F6F4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수주 감소 → 매출 감소 → 자금 압박 → 대출 연장·증액 요청 → 연체 → 부실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은행이 확실히 아는 시점은 뒤에서 두 번째인 연체다. 그때는 이미 늦다. 충당금을 쌓아야 하고, 한도를 조이면 기업은 더 빨리 무너진다.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그래서 은행은 앞 단계를 보고 싶어 한다. 문제는 수주와 매출이 은행 데이터에 존재하지 않는다는 것이다. 제공된 데이터에도 없다. 있는 것은 잔액과 거래액뿐이다.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DEE7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40" w:line="280"/>
              <w:jc w:val="both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그렇다면 밖에서 가져오면 된다. 이것이 본 프로젝트의 출발점이다.</w:t>
            </w:r>
          </w:p>
        </w:tc>
      </w:tr>
    </w:tbl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2. 왜 대구·경북 제조업인가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제공 데이터는 대구·경북이 74.3%를 차지하고 제조업이 34.3%로 가장 크다. 이 지역 제조업은 자동차부품·기계·섬유가 중심이며, 대부분 대기업에 납품하는 2·3차 협력업체다.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 구조에서는 다음 경로가 성립할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6F6F4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완성차·대기업 수출 감소</w:t>
            </w:r>
          </w:p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→ 1차 벤더 발주 축소</w:t>
            </w:r>
          </w:p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→ 2·3차 벤더(= 은행 고객) 매출 감소</w:t>
            </w:r>
          </w:p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→ 그러나 인건비·재료비는 계속 발생</w:t>
            </w:r>
          </w:p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→ 외부 자금 의존 상승 (또는 생산 자체 축소)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각 화살표마다 시간이 걸린다. 그 시간이 몇 개월인지를 추정하는 것이 본 프로젝트의 목표다.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3. 연구질문과 가설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"/>
        <w:gridCol w:w="3840"/>
        <w:gridCol w:w="2880"/>
        <w:gridCol w:w="2112"/>
      </w:tblGrid>
      <w:tr>
        <w:trPr>
          <w:tblHeader/>
        </w:trPr>
        <w:tc>
          <w:tcPr>
            <w:tcW w:type="dxa" w:w="768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3840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가설</w:t>
            </w:r>
          </w:p>
        </w:tc>
        <w:tc>
          <w:tcPr>
            <w:tcW w:type="dxa" w:w="2880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검정 방법</w:t>
            </w:r>
          </w:p>
        </w:tc>
        <w:tc>
          <w:tcPr>
            <w:tcW w:type="dxa" w:w="2112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76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38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지역 수출 증감률은 법인 여신 행태에 k개월 선행한다</w:t>
            </w:r>
          </w:p>
        </w:tc>
        <w:tc>
          <w:tcPr>
            <w:tcW w:type="dxa" w:w="28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교차상관, 패널 회귀</w:t>
            </w:r>
          </w:p>
        </w:tc>
        <w:tc>
          <w:tcPr>
            <w:tcW w:type="dxa" w:w="211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실행 가능</w:t>
            </w:r>
          </w:p>
        </w:tc>
      </w:tr>
      <w:tr>
        <w:trPr>
          <w:tblHeader w:val="false"/>
        </w:trPr>
        <w:tc>
          <w:tcPr>
            <w:tcW w:type="dxa" w:w="76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38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외환 실적 보유 법인은 비보유 법인보다 크게 반응한다</w:t>
            </w:r>
          </w:p>
        </w:tc>
        <w:tc>
          <w:tcPr>
            <w:tcW w:type="dxa" w:w="28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이중차분, 성향점수매칭</w:t>
            </w:r>
          </w:p>
        </w:tc>
        <w:tc>
          <w:tcPr>
            <w:tcW w:type="dxa" w:w="211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처치군 1,034개</w:t>
            </w:r>
          </w:p>
        </w:tc>
      </w:tr>
      <w:tr>
        <w:trPr>
          <w:tblHeader w:val="false"/>
        </w:trPr>
        <w:tc>
          <w:tcPr>
            <w:tcW w:type="dxa" w:w="76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38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수출 지향 업종은 내수 업종보다 크게 반응한다</w:t>
            </w:r>
          </w:p>
        </w:tc>
        <w:tc>
          <w:tcPr>
            <w:tcW w:type="dxa" w:w="28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수출지향도 연속형 교호작용</w:t>
            </w:r>
          </w:p>
        </w:tc>
        <w:tc>
          <w:tcPr>
            <w:tcW w:type="dxa" w:w="211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표본 제약으로 설계 변경</w:t>
            </w:r>
          </w:p>
        </w:tc>
      </w:tr>
      <w:tr>
        <w:trPr>
          <w:tblHeader w:val="false"/>
        </w:trPr>
        <w:tc>
          <w:tcPr>
            <w:tcW w:type="dxa" w:w="76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H4</w:t>
            </w:r>
          </w:p>
        </w:tc>
        <w:tc>
          <w:tcPr>
            <w:tcW w:type="dxa" w:w="38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충격은 자금 압박 방향으로 나타난다</w:t>
            </w:r>
          </w:p>
        </w:tc>
        <w:tc>
          <w:tcPr>
            <w:tcW w:type="dxa" w:w="28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계수 부호 검정</w:t>
            </w:r>
          </w:p>
        </w:tc>
        <w:tc>
          <w:tcPr>
            <w:tcW w:type="dxa" w:w="211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방향 자체가 발견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H4는 어느 쪽으로 나와도 해석이 된다. 운전자금이 늘면 매출은 줄었는데 고정비는 계속 나가는 자금 압박이고, 줄면 생산 자체를 축소해 자금 수요가 소멸한 것으로 더 나쁜 신호다.</w:t>
      </w:r>
    </w:p>
    <w:p>
      <w:r>
        <w:br w:type="page"/>
      </w:r>
    </w:p>
    <w:p>
      <w:pPr>
        <w:pStyle w:val="Heading1"/>
        <w:pBdr>
          <w:bottom w:val="single" w:color="4A6B45" w:sz="12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Ⅱ. 두 번의 설계 변경 — 이것이 프로젝트의 본체다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초기 설계는 두 번 무너졌다. 두 번 모두 데이터를 열어보고 나서야 알았다. 이 과정을 감추지 않고 보고서에 담는 것이 본 프로젝트의 차별성이다.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첫 번째 — 수도권 대조군을 버렸다</w:t>
      </w:r>
    </w:p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2E4A2A"/>
          <w:sz w:val="21"/>
          <w:szCs w:val="21"/>
        </w:rPr>
        <w:t xml:space="preserve">무엇이 문제였나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처음에는 대구·경북과 수도권을 비교하려 했다. 수출 충격이 대구·경북에만 나타나면 지역 고유 현상이라는 논리였다.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그런데 iM뱅크는 지역 기반 은행이다. 수도권에 영업 기반이 거의 없다. 그렇다면 수도권 법인이 이 은행과 거래하는 이유가 특수해진다.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수도권 고객이 되는 경로</w:t>
            </w:r>
          </w:p>
        </w:tc>
        <w:tc>
          <w:tcPr>
            <w:tcW w:type="dxa" w:w="4800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4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대구·경북에서 창업 후 본사만 이전</w:t>
            </w:r>
          </w:p>
        </w:tc>
        <w:tc>
          <w:tcPr>
            <w:tcW w:type="dxa" w:w="4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실체는 대구·경북 기업</w:t>
            </w:r>
          </w:p>
        </w:tc>
      </w:tr>
      <w:tr>
        <w:trPr>
          <w:tblHeader w:val="false"/>
        </w:trPr>
        <w:tc>
          <w:tcPr>
            <w:tcW w:type="dxa" w:w="4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본점은 수도권, 공장은 경북</w:t>
            </w:r>
          </w:p>
        </w:tc>
        <w:tc>
          <w:tcPr>
            <w:tcW w:type="dxa" w:w="4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사업장 시도 라벨이 실제를 반영하지 못함</w:t>
            </w:r>
          </w:p>
        </w:tc>
      </w:tr>
      <w:tr>
        <w:trPr>
          <w:tblHeader w:val="false"/>
        </w:trPr>
        <w:tc>
          <w:tcPr>
            <w:tcW w:type="dxa" w:w="4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대표의 지역 연고</w:t>
            </w:r>
          </w:p>
        </w:tc>
        <w:tc>
          <w:tcPr>
            <w:tcW w:type="dxa" w:w="4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관계 기반 특수 고객</w:t>
            </w:r>
          </w:p>
        </w:tc>
      </w:tr>
      <w:tr>
        <w:trPr>
          <w:tblHeader w:val="false"/>
        </w:trPr>
        <w:tc>
          <w:tcPr>
            <w:tcW w:type="dxa" w:w="4800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주거래가 아닌 보조 계좌</w:t>
            </w:r>
          </w:p>
        </w:tc>
        <w:tc>
          <w:tcPr>
            <w:tcW w:type="dxa" w:w="4800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잔액이 그 기업의 실제 자금 흐름이 아님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특히 마지막이 치명적이다. 주거래 은행이 아니면 여신 지표가 그 기업의 자금 사정을 반영하지 못한다.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CE9D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40" w:line="280"/>
              <w:jc w:val="both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대조군이 “수도권 기업”이 아니라 “대구은행과 거래하는 특수한 수도권 기업”이었다.</w:t>
            </w:r>
          </w:p>
          <w:p>
            <w:pPr>
              <w:spacing w:after="60" w:before="60" w:line="28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이중차분이 성립하려면 “충격이 없었다면 두 집단이 같은 추세를 따랐을 것”이라는 가정이 필요하다. 자기선택된 표본은 이 가정을 만족할 근거가 없다.</w:t>
            </w:r>
          </w:p>
        </w:tc>
      </w:tr>
    </w:tbl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2E4A2A"/>
          <w:sz w:val="21"/>
          <w:szCs w:val="21"/>
        </w:rPr>
        <w:t xml:space="preserve">어떻게 바꿨나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비교를 지역 밖으로 하지 말고 대구·경북 내부에서 하기로 했다. 같은 은행, 같은 지역이므로 은행 선택 편의가 양쪽에 동일하게 작용하고 뺄셈으로 소거된다. 데이터의 두꺼운 부분만 쓰게 되므로 표본도 오히려 커진다.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3648"/>
        <w:gridCol w:w="4224"/>
      </w:tblGrid>
      <w:tr>
        <w:trPr>
          <w:tblHeader/>
        </w:trPr>
        <w:tc>
          <w:tcPr>
            <w:tcW w:type="dxa" w:w="1728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648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전</w:t>
            </w:r>
          </w:p>
        </w:tc>
        <w:tc>
          <w:tcPr>
            <w:tcW w:type="dxa" w:w="4224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후</w:t>
            </w:r>
          </w:p>
        </w:tc>
      </w:tr>
      <w:tr>
        <w:trPr>
          <w:tblHeader w:val="false"/>
        </w:trPr>
        <w:tc>
          <w:tcPr>
            <w:tcW w:type="dxa" w:w="172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비교 축</w:t>
            </w:r>
          </w:p>
        </w:tc>
        <w:tc>
          <w:tcPr>
            <w:tcW w:type="dxa" w:w="364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대구경북  vs  수도권</w:t>
            </w:r>
          </w:p>
        </w:tc>
        <w:tc>
          <w:tcPr>
            <w:tcW w:type="dxa" w:w="422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외환 노출  vs  비노출 (대구경북 내부)</w:t>
            </w:r>
          </w:p>
        </w:tc>
      </w:tr>
      <w:tr>
        <w:trPr>
          <w:tblHeader w:val="false"/>
        </w:trPr>
        <w:tc>
          <w:tcPr>
            <w:tcW w:type="dxa" w:w="172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처치 정의</w:t>
            </w:r>
          </w:p>
        </w:tc>
        <w:tc>
          <w:tcPr>
            <w:tcW w:type="dxa" w:w="364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지역 라벨</w:t>
            </w:r>
          </w:p>
        </w:tc>
        <w:tc>
          <w:tcPr>
            <w:tcW w:type="dxa" w:w="422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관측된 외환 거래 실적</w:t>
            </w:r>
          </w:p>
        </w:tc>
      </w:tr>
      <w:tr>
        <w:trPr>
          <w:tblHeader w:val="false"/>
        </w:trPr>
        <w:tc>
          <w:tcPr>
            <w:tcW w:type="dxa" w:w="172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처치군 규모</w:t>
            </w:r>
          </w:p>
        </w:tc>
        <w:tc>
          <w:tcPr>
            <w:tcW w:type="dxa" w:w="364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수도권 제조업 (소수)</w:t>
            </w:r>
          </w:p>
        </w:tc>
        <w:tc>
          <w:tcPr>
            <w:tcW w:type="dxa" w:w="422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1,034개 법인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수도권 표본은 버리지 않는다. 지역별 창구 이용률·한도 보유율·관측 개월 수를 비교한 진단표를 만들어, 왜 대조군에서 제외했는지를 데이터로 보여주는 것이 보고서의 한 섹션이 된다.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두 번째 — 소진율을 버렸다</w:t>
      </w:r>
    </w:p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2E4A2A"/>
          <w:sz w:val="21"/>
          <w:szCs w:val="21"/>
        </w:rPr>
        <w:t xml:space="preserve">무엇이 문제였나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당초 주 종속변수는 한도 소진율(운전자금대출잔액 ÷ 여신한도금액)이었다. 여신한도는 3년간 541 → 562백만원으로 거의 고정인데 운전자금 잔액만 744 → 824로 늘었으니, 한도를 더 끌어 쓰고 있다는 해석이 자연스러워 보였다.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실제로 계산해 보니 그렇지 않았다.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4"/>
        <w:gridCol w:w="2112"/>
        <w:gridCol w:w="4224"/>
      </w:tblGrid>
      <w:tr>
        <w:trPr>
          <w:tblHeader/>
        </w:trPr>
        <w:tc>
          <w:tcPr>
            <w:tcW w:type="dxa" w:w="3264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통계량</w:t>
            </w:r>
          </w:p>
        </w:tc>
        <w:tc>
          <w:tcPr>
            <w:tcW w:type="dxa" w:w="2112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224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326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중앙값</w:t>
            </w:r>
          </w:p>
        </w:tc>
        <w:tc>
          <w:tcPr>
            <w:tcW w:type="dxa" w:w="211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422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절반이 정확히 한도만큼 쓰고 있다?</w:t>
            </w:r>
          </w:p>
        </w:tc>
      </w:tr>
      <w:tr>
        <w:trPr>
          <w:tblHeader w:val="false"/>
        </w:trPr>
        <w:tc>
          <w:tcPr>
            <w:tcW w:type="dxa" w:w="326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소진율 &gt; 1 인 행</w:t>
            </w:r>
          </w:p>
        </w:tc>
        <w:tc>
          <w:tcPr>
            <w:tcW w:type="dxa" w:w="211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46.1%</w:t>
            </w:r>
          </w:p>
        </w:tc>
        <w:tc>
          <w:tcPr>
            <w:tcW w:type="dxa" w:w="422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한도를 넘는 행이 절반 가까이</w:t>
            </w:r>
          </w:p>
        </w:tc>
      </w:tr>
      <w:tr>
        <w:trPr>
          <w:tblHeader w:val="false"/>
        </w:trPr>
        <w:tc>
          <w:tcPr>
            <w:tcW w:type="dxa" w:w="3264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한도 &gt; 운전자금 인 행</w:t>
            </w:r>
          </w:p>
        </w:tc>
        <w:tc>
          <w:tcPr>
            <w:tcW w:type="dxa" w:w="2112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0.5%</w:t>
            </w:r>
          </w:p>
        </w:tc>
        <w:tc>
          <w:tcPr>
            <w:tcW w:type="dxa" w:w="4224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한도가 대출보다 큰 경우가 사실상 없음</w:t>
            </w:r>
          </w:p>
        </w:tc>
      </w:tr>
      <w:tr>
        <w:trPr>
          <w:tblHeader w:val="false"/>
        </w:trPr>
        <w:tc>
          <w:tcPr>
            <w:tcW w:type="dxa" w:w="326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최댓값</w:t>
            </w:r>
          </w:p>
        </w:tc>
        <w:tc>
          <w:tcPr>
            <w:tcW w:type="dxa" w:w="211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1,571.4</w:t>
            </w:r>
          </w:p>
        </w:tc>
        <w:tc>
          <w:tcPr>
            <w:tcW w:type="dxa" w:w="422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한도의 1,571배</w:t>
            </w:r>
          </w:p>
        </w:tc>
      </w:tr>
      <w:tr>
        <w:trPr>
          <w:tblHeader w:val="false"/>
        </w:trPr>
        <w:tc>
          <w:tcPr>
            <w:tcW w:type="dxa" w:w="326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한도 &gt; 0 인 행</w:t>
            </w:r>
          </w:p>
        </w:tc>
        <w:tc>
          <w:tcPr>
            <w:tcW w:type="dxa" w:w="211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41.3%</w:t>
            </w:r>
          </w:p>
        </w:tc>
        <w:tc>
          <w:tcPr>
            <w:tcW w:type="dxa" w:w="422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나머지 6할은 계산 자체가 불가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한도가 대출잔액보다 큰 행이 0.5%뿐이다. 이 컬럼은 운전자금대출의 약정 한도가 아니다. 특정 한도성 상품의 약정액만 담고 있거나, 다른 기준으로 산출된 값으로 보인다.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CE9D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40" w:line="280"/>
              <w:jc w:val="both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만약 검증 없이 소진율을 썼다면</w:t>
            </w:r>
          </w:p>
          <w:p>
            <w:pPr>
              <w:spacing w:after="60" w:before="60" w:line="28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“대구·경북 법인의 절반이 한도를 초과해 쓰고 있다”는 잘못된 결론이 나왔을 것이다. 그리고 표본의 6할을 버린 채 분석하게 된다.</w:t>
            </w:r>
          </w:p>
        </w:tc>
      </w:tr>
    </w:tbl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2E4A2A"/>
          <w:sz w:val="21"/>
          <w:szCs w:val="21"/>
        </w:rPr>
        <w:t xml:space="preserve">어떻게 바꿨나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880"/>
        <w:gridCol w:w="4800"/>
      </w:tblGrid>
      <w:tr>
        <w:trPr>
          <w:tblHeader/>
        </w:trPr>
        <w:tc>
          <w:tcPr>
            <w:tcW w:type="dxa" w:w="1920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880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전</w:t>
            </w:r>
          </w:p>
        </w:tc>
        <w:tc>
          <w:tcPr>
            <w:tcW w:type="dxa" w:w="4800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후</w:t>
            </w:r>
          </w:p>
        </w:tc>
      </w:tr>
      <w:tr>
        <w:trPr>
          <w:tblHeader w:val="false"/>
        </w:trPr>
        <w:tc>
          <w:tcPr>
            <w:tcW w:type="dxa" w:w="19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 종속변수</w:t>
            </w:r>
          </w:p>
        </w:tc>
        <w:tc>
          <w:tcPr>
            <w:tcW w:type="dxa" w:w="28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한도 소진율</w:t>
            </w:r>
          </w:p>
        </w:tc>
        <w:tc>
          <w:tcPr>
            <w:tcW w:type="dxa" w:w="4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운전자금대출잔액 증감률 (로그 차분)</w:t>
            </w:r>
          </w:p>
        </w:tc>
      </w:tr>
      <w:tr>
        <w:trPr>
          <w:tblHeader w:val="false"/>
        </w:trPr>
        <w:tc>
          <w:tcPr>
            <w:tcW w:type="dxa" w:w="19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규모 통제</w:t>
            </w:r>
          </w:p>
        </w:tc>
        <w:tc>
          <w:tcPr>
            <w:tcW w:type="dxa" w:w="28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여신한도금액 분위</w:t>
            </w:r>
          </w:p>
        </w:tc>
        <w:tc>
          <w:tcPr>
            <w:tcW w:type="dxa" w:w="4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수신 + 여신 합계 분위</w:t>
            </w:r>
          </w:p>
        </w:tc>
      </w:tr>
      <w:tr>
        <w:trPr>
          <w:tblHeader w:val="false"/>
        </w:trPr>
        <w:tc>
          <w:tcPr>
            <w:tcW w:type="dxa" w:w="19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소진율의 역할</w:t>
            </w:r>
          </w:p>
        </w:tc>
        <w:tc>
          <w:tcPr>
            <w:tcW w:type="dxa" w:w="28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 지표</w:t>
            </w:r>
          </w:p>
        </w:tc>
        <w:tc>
          <w:tcPr>
            <w:tcW w:type="dxa" w:w="4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진단 결과로 보고서에 기술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증감률은 한도 정의 문제에 영향받지 않는다. 그리고 표본을 버리지 않는다.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왜 이것이 차별성인가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5568"/>
      </w:tblGrid>
      <w:tr>
        <w:trPr>
          <w:tblHeader/>
        </w:trPr>
        <w:tc>
          <w:tcPr>
            <w:tcW w:type="dxa" w:w="4032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흔한 접근</w:t>
            </w:r>
          </w:p>
        </w:tc>
        <w:tc>
          <w:tcPr>
            <w:tcW w:type="dxa" w:w="5568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본 프로젝트</w:t>
            </w:r>
          </w:p>
        </w:tc>
      </w:tr>
      <w:tr>
        <w:trPr>
          <w:tblHeader w:val="false"/>
        </w:trPr>
        <w:tc>
          <w:tcPr>
            <w:tcW w:type="dxa" w:w="403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주어진 컬럼을 그대로 사용</w:t>
            </w:r>
          </w:p>
        </w:tc>
        <w:tc>
          <w:tcPr>
            <w:tcW w:type="dxa" w:w="556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변수 정의가 성립하는지 먼저 검증</w:t>
            </w:r>
          </w:p>
        </w:tc>
      </w:tr>
      <w:tr>
        <w:trPr>
          <w:tblHeader w:val="false"/>
        </w:trPr>
        <w:tc>
          <w:tcPr>
            <w:tcW w:type="dxa" w:w="403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지역 라벨로 집단 구분</w:t>
            </w:r>
          </w:p>
        </w:tc>
        <w:tc>
          <w:tcPr>
            <w:tcW w:type="dxa" w:w="556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관측된 거래 실적으로 처치 정의</w:t>
            </w:r>
          </w:p>
        </w:tc>
      </w:tr>
      <w:tr>
        <w:trPr>
          <w:tblHeader w:val="false"/>
        </w:trPr>
        <w:tc>
          <w:tcPr>
            <w:tcW w:type="dxa" w:w="403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대조군을 관행대로 설정</w:t>
            </w:r>
          </w:p>
        </w:tc>
        <w:tc>
          <w:tcPr>
            <w:tcW w:type="dxa" w:w="556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표본 출처를 따져 대조군 자체를 교체</w:t>
            </w:r>
          </w:p>
        </w:tc>
      </w:tr>
      <w:tr>
        <w:trPr>
          <w:tblHeader w:val="false"/>
        </w:trPr>
        <w:tc>
          <w:tcPr>
            <w:tcW w:type="dxa" w:w="403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실패 과정을 숨김</w:t>
            </w:r>
          </w:p>
        </w:tc>
        <w:tc>
          <w:tcPr>
            <w:tcW w:type="dxa" w:w="556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실패와 수정 과정을 산출물로 제시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“실무에서 당연히 쓸 것 같은 지표가 왜 이 데이터에서 성립하지 않는가”는 그 자체로 데이터 이해도를 보여주는 발견이다.</w:t>
      </w:r>
    </w:p>
    <w:p>
      <w:r>
        <w:br w:type="page"/>
      </w:r>
    </w:p>
    <w:p>
      <w:pPr>
        <w:pStyle w:val="Heading1"/>
        <w:pBdr>
          <w:bottom w:val="single" w:color="4A6B45" w:sz="12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Ⅲ. 지금의 설계 — 무엇과 무엇을 비교하는가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1. 처치군과 대조군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“수출하는 기업”을 업종 이름으로 추정하지 않는다. 그 회사가 실제로 외환 거래 대금을 받았는지를 데이터에서 확인한다. 이것이 본 설계의 식별 근거다.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4416"/>
        <w:gridCol w:w="2880"/>
      </w:tblGrid>
      <w:tr>
        <w:trPr>
          <w:tblHeader/>
        </w:trPr>
        <w:tc>
          <w:tcPr>
            <w:tcW w:type="dxa" w:w="2304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정의</w:t>
            </w:r>
          </w:p>
        </w:tc>
        <w:tc>
          <w:tcPr>
            <w:tcW w:type="dxa" w:w="4416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880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대구·경북 법인 수</w:t>
            </w:r>
          </w:p>
        </w:tc>
      </w:tr>
      <w:tr>
        <w:trPr>
          <w:tblHeader w:val="false"/>
        </w:trPr>
        <w:tc>
          <w:tcPr>
            <w:tcW w:type="dxa" w:w="2304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외환노출 (주 정의)</w:t>
            </w:r>
          </w:p>
        </w:tc>
        <w:tc>
          <w:tcPr>
            <w:tcW w:type="dxa" w:w="4416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36개월 중 수출 또는 수입 실적이 1회 이상</w:t>
            </w:r>
          </w:p>
        </w:tc>
        <w:tc>
          <w:tcPr>
            <w:tcW w:type="dxa" w:w="2880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1,034개 (9.4%)</w:t>
            </w:r>
          </w:p>
        </w:tc>
      </w:tr>
      <w:tr>
        <w:trPr>
          <w:tblHeader w:val="false"/>
        </w:trPr>
        <w:tc>
          <w:tcPr>
            <w:tcW w:type="dxa" w:w="230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수출 단독</w:t>
            </w:r>
          </w:p>
        </w:tc>
        <w:tc>
          <w:tcPr>
            <w:tcW w:type="dxa" w:w="441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수출 실적만으로 한정</w:t>
            </w:r>
          </w:p>
        </w:tc>
        <w:tc>
          <w:tcPr>
            <w:tcW w:type="dxa" w:w="28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525개 (4.8%)</w:t>
            </w:r>
          </w:p>
        </w:tc>
      </w:tr>
      <w:tr>
        <w:trPr>
          <w:tblHeader w:val="false"/>
        </w:trPr>
        <w:tc>
          <w:tcPr>
            <w:tcW w:type="dxa" w:w="230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대조군</w:t>
            </w:r>
          </w:p>
        </w:tc>
        <w:tc>
          <w:tcPr>
            <w:tcW w:type="dxa" w:w="441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외환 실적이 한 번도 없는 법인</w:t>
            </w:r>
          </w:p>
        </w:tc>
        <w:tc>
          <w:tcPr>
            <w:tcW w:type="dxa" w:w="28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10,002개</w:t>
            </w:r>
          </w:p>
        </w:tc>
      </w:tr>
      <w:tr>
        <w:trPr>
          <w:tblHeader w:val="false"/>
        </w:trPr>
        <w:tc>
          <w:tcPr>
            <w:tcW w:type="dxa" w:w="230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노출강도</w:t>
            </w:r>
          </w:p>
        </w:tc>
        <w:tc>
          <w:tcPr>
            <w:tcW w:type="dxa" w:w="441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외환 실적이 있던 달의 비율</w:t>
            </w:r>
          </w:p>
        </w:tc>
        <w:tc>
          <w:tcPr>
            <w:tcW w:type="dxa" w:w="28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평균 12.2개월 / 중앙값 8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수출만으로 한정하면 525개로 줄지만 수입을 포함하면 1,034개가 된다. 수입 노출 법인도 글로벌 공급망에 연결되어 있으므로 수출입 통합을 주 정의로 하고, 수출 단독은 강건성 확인용으로 둔다.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2. 표본을 어떻게 자르는가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6"/>
        <w:gridCol w:w="3264"/>
        <w:gridCol w:w="4800"/>
      </w:tblGrid>
      <w:tr>
        <w:trPr>
          <w:tblHeader/>
        </w:trPr>
        <w:tc>
          <w:tcPr>
            <w:tcW w:type="dxa" w:w="1536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처리</w:t>
            </w:r>
          </w:p>
        </w:tc>
        <w:tc>
          <w:tcPr>
            <w:tcW w:type="dxa" w:w="3264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4800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153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지역 한정</w:t>
            </w:r>
          </w:p>
        </w:tc>
        <w:tc>
          <w:tcPr>
            <w:tcW w:type="dxa" w:w="326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대구 + 경북 (11,036개 법인)</w:t>
            </w:r>
          </w:p>
        </w:tc>
        <w:tc>
          <w:tcPr>
            <w:tcW w:type="dxa" w:w="4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지방은행 표본의 대표성이 확보되는 구간</w:t>
            </w:r>
          </w:p>
        </w:tc>
      </w:tr>
      <w:tr>
        <w:trPr>
          <w:tblHeader w:val="false"/>
        </w:trPr>
        <w:tc>
          <w:tcPr>
            <w:tcW w:type="dxa" w:w="153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업종 제외</w:t>
            </w:r>
          </w:p>
        </w:tc>
        <w:tc>
          <w:tcPr>
            <w:tcW w:type="dxa" w:w="326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금융 및 보험업</w:t>
            </w:r>
          </w:p>
        </w:tc>
        <w:tc>
          <w:tcPr>
            <w:tcW w:type="dxa" w:w="4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평균 수신이 제조업의 233배. 전체 통계를 지배</w:t>
            </w:r>
          </w:p>
        </w:tc>
      </w:tr>
      <w:tr>
        <w:trPr>
          <w:tblHeader w:val="false"/>
        </w:trPr>
        <w:tc>
          <w:tcPr>
            <w:tcW w:type="dxa" w:w="153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 표본</w:t>
            </w:r>
          </w:p>
        </w:tc>
        <w:tc>
          <w:tcPr>
            <w:tcW w:type="dxa" w:w="326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관측 법인</w:t>
            </w:r>
          </w:p>
        </w:tc>
        <w:tc>
          <w:tcPr>
            <w:tcW w:type="dxa" w:w="4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균형패널은 처치군이 124개로 축소</w:t>
            </w:r>
          </w:p>
        </w:tc>
      </w:tr>
      <w:tr>
        <w:trPr>
          <w:tblHeader w:val="false"/>
        </w:trPr>
        <w:tc>
          <w:tcPr>
            <w:tcW w:type="dxa" w:w="153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보조 표본</w:t>
            </w:r>
          </w:p>
        </w:tc>
        <w:tc>
          <w:tcPr>
            <w:tcW w:type="dxa" w:w="326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36개월 연속 관측 2,696개</w:t>
            </w:r>
          </w:p>
        </w:tc>
        <w:tc>
          <w:tcPr>
            <w:tcW w:type="dxa" w:w="4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강건성 확인용</w:t>
            </w:r>
          </w:p>
        </w:tc>
      </w:tr>
      <w:tr>
        <w:trPr>
          <w:tblHeader w:val="false"/>
        </w:trPr>
        <w:tc>
          <w:tcPr>
            <w:tcW w:type="dxa" w:w="153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변수 제외</w:t>
            </w:r>
          </w:p>
        </w:tc>
        <w:tc>
          <w:tcPr>
            <w:tcW w:type="dxa" w:w="326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퇴직연금, 주택자금 중복 컬럼</w:t>
            </w:r>
          </w:p>
        </w:tc>
        <w:tc>
          <w:tcPr>
            <w:tcW w:type="dxa" w:w="4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이중계상 방지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CE9D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40" w:line="280"/>
              <w:jc w:val="both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처치군 규모가 설계를 결정했다</w:t>
            </w:r>
          </w:p>
          <w:p>
            <w:pPr>
              <w:spacing w:after="60" w:before="60" w:line="28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균형패널에 한도 조건까지 걸면 처치군이 124개로 떨어진다. 이 규모로는 매칭 후 유효 표본이 더 줄고, 업종 중분류별 교호작용은 셀당 2~17개로 불가능하다. 따라서 전체 관측 법인(처치군 1,034개)을 주 표본으로 하고, 패널 불균형은 법인 고정효과와 클러스터 표준오차로 흡수한다.</w:t>
            </w:r>
          </w:p>
        </w:tc>
      </w:tr>
    </w:tbl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3. 무엇을 종속변수로 보는가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4416"/>
        <w:gridCol w:w="2880"/>
      </w:tblGrid>
      <w:tr>
        <w:trPr>
          <w:tblHeader/>
        </w:trPr>
        <w:tc>
          <w:tcPr>
            <w:tcW w:type="dxa" w:w="2304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변수</w:t>
            </w:r>
          </w:p>
        </w:tc>
        <w:tc>
          <w:tcPr>
            <w:tcW w:type="dxa" w:w="4416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산출</w:t>
            </w:r>
          </w:p>
        </w:tc>
        <w:tc>
          <w:tcPr>
            <w:tcW w:type="dxa" w:w="2880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2304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운전자금 증감률</w:t>
            </w:r>
          </w:p>
        </w:tc>
        <w:tc>
          <w:tcPr>
            <w:tcW w:type="dxa" w:w="4416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ln(운전자금대출잔액 + 1)의 1차 차분</w:t>
            </w:r>
          </w:p>
        </w:tc>
        <w:tc>
          <w:tcPr>
            <w:tcW w:type="dxa" w:w="2880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 종속변수</w:t>
            </w:r>
          </w:p>
        </w:tc>
      </w:tr>
      <w:tr>
        <w:trPr>
          <w:tblHeader w:val="false"/>
        </w:trPr>
        <w:tc>
          <w:tcPr>
            <w:tcW w:type="dxa" w:w="230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요구불 증감률</w:t>
            </w:r>
          </w:p>
        </w:tc>
        <w:tc>
          <w:tcPr>
            <w:tcW w:type="dxa" w:w="441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ln(요구불예금잔액 + 1)의 1차 차분</w:t>
            </w:r>
          </w:p>
        </w:tc>
        <w:tc>
          <w:tcPr>
            <w:tcW w:type="dxa" w:w="28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자금 사정의 대체 신호</w:t>
            </w:r>
          </w:p>
        </w:tc>
      </w:tr>
      <w:tr>
        <w:trPr>
          <w:tblHeader w:val="false"/>
        </w:trPr>
        <w:tc>
          <w:tcPr>
            <w:tcW w:type="dxa" w:w="230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시설자금 증감률</w:t>
            </w:r>
          </w:p>
        </w:tc>
        <w:tc>
          <w:tcPr>
            <w:tcW w:type="dxa" w:w="441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ln(시설자금대출잔액 + 1)의 1차 차분</w:t>
            </w:r>
          </w:p>
        </w:tc>
        <w:tc>
          <w:tcPr>
            <w:tcW w:type="dxa" w:w="28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설비투자 반응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요구불예금은 3·6·9·12월에 뚜렷한 분기말 효과가 있다(월평균 152.8 / 176.5 / 169.9 / 177.7 vs 1–2월 132). 월 더미 또는 전년동월 대비 차분으로 제거한다.</w:t>
      </w:r>
    </w:p>
    <w:p>
      <w:r>
        <w:br w:type="page"/>
      </w:r>
    </w:p>
    <w:p>
      <w:pPr>
        <w:pStyle w:val="Heading1"/>
        <w:pBdr>
          <w:bottom w:val="single" w:color="4A6B45" w:sz="12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Ⅳ. 결론을 내는 방법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여덟 단계를 질문 일곱 개로 바꿔 설명한다. 순서대로 답하면 그것이 곧 결론이다.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질문 1. 이 두 데이터를 붙여도 되는가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외부 수출 통계를 은행 데이터에 붙이려 한다. 그런데 이 은행 고객들이 실제로 수출하는 기업이 맞는가. 아니라면 붙여도 의미가 없다.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은행 데이터 안에 외환 수출실적 컬럼이 있다. 이것으로 확인한다.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8F0E4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40" w:line="280"/>
              <w:jc w:val="both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예비 결과 — 내부 시계열은 쓸 만하다</w:t>
            </w:r>
          </w:p>
          <w:p>
            <w:pPr>
              <w:spacing w:after="60" w:before="60" w:line="28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대구·경북 법인의 월별 외환 수출실적 합계는 변동계수 0.163으로, 노이즈가 아니라 의미 있는 월별 변동을 보인다. 수출 법인 수는 162~204개로 안정적이어서 구성 변화가 아닌 금액 자체의 변동이다.</w:t>
            </w:r>
          </w:p>
          <w:p>
            <w:pPr>
              <w:spacing w:after="60" w:before="60" w:line="28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2025년 9~10월에 70.6 / 74.1로 뚜렷한 저점이 관측된다. 이 시점이 외부 수출통계의 둔화 시기와 일치하는지가 핵심 검증 포인트다.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2"/>
        <w:gridCol w:w="7488"/>
      </w:tblGrid>
      <w:tr>
        <w:trPr>
          <w:tblHeader/>
        </w:trPr>
        <w:tc>
          <w:tcPr>
            <w:tcW w:type="dxa" w:w="2112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7488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보고서에 쓸 내용</w:t>
            </w:r>
          </w:p>
        </w:tc>
      </w:tr>
      <w:tr>
        <w:trPr>
          <w:tblHeader w:val="false"/>
        </w:trPr>
        <w:tc>
          <w:tcPr>
            <w:tcW w:type="dxa" w:w="211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상관 높음</w:t>
            </w:r>
          </w:p>
        </w:tc>
        <w:tc>
          <w:tcPr>
            <w:tcW w:type="dxa" w:w="748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결합의 타당성에 대한 직접 증거</w:t>
            </w:r>
          </w:p>
        </w:tc>
      </w:tr>
      <w:tr>
        <w:trPr>
          <w:tblHeader w:val="false"/>
        </w:trPr>
        <w:tc>
          <w:tcPr>
            <w:tcW w:type="dxa" w:w="211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상관 낮음</w:t>
            </w:r>
          </w:p>
        </w:tc>
        <w:tc>
          <w:tcPr>
            <w:tcW w:type="dxa" w:w="748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직수출 비중이 낮으므로 간접 전이로 분석 범위를 한정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어느 쪽이든 쓸 문장이 나온다. 이 단계의 유무가 신뢰도를 결정한다.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질문 2. 그림으로 보면 무엇이 있는가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수출 증감률과 여신 증감률을 한 그래프에 겹쳐 그린다. 이 단계에서 결론을 내서는 안 된다. 사람 눈은 없는 패턴도 만들어 낸다. 볼 만한 것이 있는지 훑어보는 용도에 그친다.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질문 3. 몇 달 차이인가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수출 그래프를 한 칸씩 옆으로 밀어보면서 여신 증감률과 가장 잘 겹치는 지점을 찾는다. 이것이 교차상관함수다.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6F6F4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안 밀고 겹쳐보기      → 별로</w:t>
            </w:r>
          </w:p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1달 밀어서 겹쳐보기   → 조금 나음</w:t>
            </w:r>
          </w:p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2달 밀어서 겹쳐보기   → 더 나음</w:t>
            </w:r>
          </w:p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3달 밀어서 겹쳐보기   → 가장 잘 맞음   ← 이 값을 k로 확정</w:t>
            </w:r>
          </w:p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4달 밀어서 겹쳐보기   → 다시 나빠짐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“3개월쯤 되겠지” 하고 미리 정하면 안 된다. 그 순간 원하는 답을 고른 것이 된다. 다만 36개 시점에서 7개 시차를 탐색하면 다중비교 문제가 생기므로, 최대 상관이 나온 k와 함께 인접 시차에서도 부호가 유지되는지를 보고한다.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질문 4. 그냥 둘 다 오르기만 한 것 아닌가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아이스크림 판매량과 물놀이 사고 건수를 겹쳐 그리면 거의 똑같이 움직인다. 그렇다고 아이스크림이 사고를 일으키는 것은 아니다. 둘 다 여름에 늘어날 뿐이다. 이것을 허위상관이라 한다.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수출액과 대출 잔액도 마찬가지다. 물가가 오르니 둘 다 매년 커진다. 해결은 간단하다.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6"/>
        <w:gridCol w:w="3264"/>
        <w:gridCol w:w="4800"/>
      </w:tblGrid>
      <w:tr>
        <w:trPr>
          <w:tblHeader/>
        </w:trPr>
        <w:tc>
          <w:tcPr>
            <w:tcW w:type="dxa" w:w="1536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264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원래 방식</w:t>
            </w:r>
          </w:p>
        </w:tc>
        <w:tc>
          <w:tcPr>
            <w:tcW w:type="dxa" w:w="4800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바꾼 방식</w:t>
            </w:r>
          </w:p>
        </w:tc>
      </w:tr>
      <w:tr>
        <w:trPr>
          <w:tblHeader w:val="false"/>
        </w:trPr>
        <w:tc>
          <w:tcPr>
            <w:tcW w:type="dxa" w:w="1536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보는 것</w:t>
            </w:r>
          </w:p>
        </w:tc>
        <w:tc>
          <w:tcPr>
            <w:tcW w:type="dxa" w:w="3264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얼마인가</w:t>
            </w:r>
          </w:p>
        </w:tc>
        <w:tc>
          <w:tcPr>
            <w:tcW w:type="dxa" w:w="4800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얼마나 변했나</w:t>
            </w:r>
          </w:p>
        </w:tc>
      </w:tr>
      <w:tr>
        <w:trPr>
          <w:tblHeader w:val="false"/>
        </w:trPr>
        <w:tc>
          <w:tcPr>
            <w:tcW w:type="dxa" w:w="153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비유</w:t>
            </w:r>
          </w:p>
        </w:tc>
        <w:tc>
          <w:tcPr>
            <w:tcW w:type="dxa" w:w="326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키가 몇 cm인가</w:t>
            </w:r>
          </w:p>
        </w:tc>
        <w:tc>
          <w:tcPr>
            <w:tcW w:type="dxa" w:w="4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이번 달에 몇 cm 자랐는가</w:t>
            </w:r>
          </w:p>
        </w:tc>
      </w:tr>
      <w:tr>
        <w:trPr>
          <w:tblHeader w:val="false"/>
        </w:trPr>
        <w:tc>
          <w:tcPr>
            <w:tcW w:type="dxa" w:w="153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절차</w:t>
            </w:r>
          </w:p>
        </w:tc>
        <w:tc>
          <w:tcPr>
            <w:tcW w:type="dxa" w:w="326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ADF 단위근 검정 → 차분 → 재검정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 처리를 하지 않으면 발표에서 첫 질문으로 지적당한다. 반대로 밟고 나면 제대로 했다는 신호가 된다.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질문 5. 우연은 아닌가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여기서 회귀 검정이 들어간다. 핵심 식은 다음과 같다.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6F6F4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운전자금증감률(i,t) = α_i + γ_t</w:t>
            </w:r>
          </w:p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+ β1 · 수출증감률(t−k)</w:t>
            </w:r>
          </w:p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+ β2 · 외환노출(i)</w:t>
            </w:r>
          </w:p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+ β3 · [수출증감률(t−k) × 외환노출(i)]</w:t>
            </w:r>
          </w:p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+ 통제변수 + 오차</w:t>
            </w:r>
          </w:p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★ β3 가 본 분석의 핵심 계수다</w:t>
            </w:r>
          </w:p>
        </w:tc>
      </w:tr>
    </w:tbl>
    <w:p>
      <w:pPr>
        <w:spacing w:after="16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2E4A2A"/>
          <w:sz w:val="21"/>
          <w:szCs w:val="21"/>
        </w:rPr>
        <w:t xml:space="preserve">반드시 처리해야 할 것 — 같은 회사가 36번 나온다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A회사의 1월, 2월, 3월은 서로 다른 36개 회사가 아니다. 한 사람에게 36번 물어보고 “36명에게 설문했다”고 하면 안 되는 것과 같다. 보정하지 않으면 결과가 실제보다 훨씬 대단해 보인다.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실제로 동일 데이터에서 두 방식으로 돌려 본 결과다.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4"/>
        <w:gridCol w:w="2304"/>
        <w:gridCol w:w="1920"/>
        <w:gridCol w:w="2112"/>
      </w:tblGrid>
      <w:tr>
        <w:trPr>
          <w:tblHeader/>
        </w:trPr>
        <w:tc>
          <w:tcPr>
            <w:tcW w:type="dxa" w:w="3264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방식</w:t>
            </w:r>
          </w:p>
        </w:tc>
        <w:tc>
          <w:tcPr>
            <w:tcW w:type="dxa" w:w="2304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검정통계량</w:t>
            </w:r>
          </w:p>
        </w:tc>
        <w:tc>
          <w:tcPr>
            <w:tcW w:type="dxa" w:w="1920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p값</w:t>
            </w:r>
          </w:p>
        </w:tc>
        <w:tc>
          <w:tcPr>
            <w:tcW w:type="dxa" w:w="2112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</w:t>
            </w:r>
          </w:p>
        </w:tc>
      </w:tr>
      <w:tr>
        <w:trPr>
          <w:tblHeader w:val="false"/>
        </w:trPr>
        <w:tc>
          <w:tcPr>
            <w:tcW w:type="dxa" w:w="326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군집 무시</w:t>
            </w:r>
          </w:p>
        </w:tc>
        <w:tc>
          <w:tcPr>
            <w:tcW w:type="dxa" w:w="230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χ² = 62.31</w:t>
            </w:r>
          </w:p>
        </w:tc>
        <w:tc>
          <w:tcPr>
            <w:tcW w:type="dxa" w:w="19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3.0e-14</w:t>
            </w:r>
          </w:p>
        </w:tc>
        <w:tc>
          <w:tcPr>
            <w:tcW w:type="dxa" w:w="211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유의</w:t>
            </w:r>
          </w:p>
        </w:tc>
      </w:tr>
      <w:tr>
        <w:trPr>
          <w:tblHeader w:val="false"/>
        </w:trPr>
        <w:tc>
          <w:tcPr>
            <w:tcW w:type="dxa" w:w="3264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법인 클러스터 보정</w:t>
            </w:r>
          </w:p>
        </w:tc>
        <w:tc>
          <w:tcPr>
            <w:tcW w:type="dxa" w:w="2304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χ² = 5.24</w:t>
            </w:r>
          </w:p>
        </w:tc>
        <w:tc>
          <w:tcPr>
            <w:tcW w:type="dxa" w:w="1920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0.073</w:t>
            </w:r>
          </w:p>
        </w:tc>
        <w:tc>
          <w:tcPr>
            <w:tcW w:type="dxa" w:w="2112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비유의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CE9D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40" w:line="280"/>
              <w:jc w:val="both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같은 데이터, 같은 가설인데 결론이 뒤집힌다. 클러스터 보정을 빠뜨리면 없는 효과를 있다고 보고하게 된다.</w:t>
            </w:r>
          </w:p>
        </w:tc>
      </w:tr>
    </w:tbl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질문 6. 비슷한 회사끼리 비교한 것이 맞는가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외환 노출 법인은 원래 규모가 크고 등급이 높을 수 있다. 그렇다면 차이가 수출 때문인지 원래 좋은 회사여서인지 구분되지 않는다.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업종·등급·규모·거래기간이 비슷한 법인끼리 짝을 지어 다시 비교한다. 이것이 성향점수매칭이다. 처치군 1,034개에 대해 1:3 매칭을 권장하며, 매칭 전후 결과가 일치하면 강건성이 확보된다.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질문 7. 그래서 무엇을 하라는 것인가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계수로 끝나면 아무도 쓰지 않는다. 지점에서 읽고 바로 행동할 수 있는 문장으로 바꾼다.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DEE7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40" w:line="280"/>
              <w:jc w:val="both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“대구·경북 수출 증감률이 −○% 이하로 3개월 연속 지속되면, 이후 k개월 내 외환 노출 법인의 운전자금 잔액이 평균 ○% 변화했다. 해당 구간에 진입한 법인군은 그렇지 않은 군 대비 자금 경색 징후가 ○배 관측되었다.”</w:t>
            </w:r>
          </w:p>
          <w:p>
            <w:pPr>
              <w:spacing w:after="60" w:before="60" w:line="28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 한 문장이 최종 산출물이다.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6B45" w:sz="12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Ⅴ. 어떤 결과가 나와도 결론이 된다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가설을 “선행한다”가 아니라 “선행하는가, 그리고 노출 여부에 따라 다른가”라는 질문으로 세웠다. 따라서 답이 아니오로 나와도 보고서가 성립한다.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3840"/>
        <w:gridCol w:w="3840"/>
      </w:tblGrid>
      <w:tr>
        <w:trPr>
          <w:tblHeader/>
        </w:trPr>
        <w:tc>
          <w:tcPr>
            <w:tcW w:type="dxa" w:w="1920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3840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결론</w:t>
            </w:r>
          </w:p>
        </w:tc>
        <w:tc>
          <w:tcPr>
            <w:tcW w:type="dxa" w:w="3840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실무 함의</w:t>
            </w:r>
          </w:p>
        </w:tc>
      </w:tr>
      <w:tr>
        <w:trPr>
          <w:tblHeader w:val="false"/>
        </w:trPr>
        <w:tc>
          <w:tcPr>
            <w:tcW w:type="dxa" w:w="19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β3 유의, 부호 (−)</w:t>
            </w:r>
          </w:p>
        </w:tc>
        <w:tc>
          <w:tcPr>
            <w:tcW w:type="dxa" w:w="38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수출 충격이 k개월 시차로 노출 법인의 여신 축소로 전이</w:t>
            </w:r>
          </w:p>
        </w:tc>
        <w:tc>
          <w:tcPr>
            <w:tcW w:type="dxa" w:w="38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조기경보 지표 도입</w:t>
            </w:r>
          </w:p>
        </w:tc>
      </w:tr>
      <w:tr>
        <w:trPr>
          <w:tblHeader w:val="false"/>
        </w:trPr>
        <w:tc>
          <w:tcPr>
            <w:tcW w:type="dxa" w:w="19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β3 유의, 부호 (+)</w:t>
            </w:r>
          </w:p>
        </w:tc>
        <w:tc>
          <w:tcPr>
            <w:tcW w:type="dxa" w:w="38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수출 둔화 시 노출 법인이 외부자금 의존을 늘림</w:t>
            </w:r>
          </w:p>
        </w:tc>
        <w:tc>
          <w:tcPr>
            <w:tcW w:type="dxa" w:w="38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자금 압박 신호. 여신 건전성 선제 점검</w:t>
            </w:r>
          </w:p>
        </w:tc>
      </w:tr>
      <w:tr>
        <w:trPr>
          <w:tblHeader w:val="false"/>
        </w:trPr>
        <w:tc>
          <w:tcPr>
            <w:tcW w:type="dxa" w:w="19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β3 비유의</w:t>
            </w:r>
          </w:p>
        </w:tc>
        <w:tc>
          <w:tcPr>
            <w:tcW w:type="dxa" w:w="38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여신은 단기 경기 변동에 둔감</w:t>
            </w:r>
          </w:p>
        </w:tc>
        <w:tc>
          <w:tcPr>
            <w:tcW w:type="dxa" w:w="38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경기 지표 기반 경보는 불가. 다른 지표 탐색 필요를 실증</w:t>
            </w:r>
          </w:p>
        </w:tc>
      </w:tr>
      <w:tr>
        <w:trPr>
          <w:tblHeader w:val="false"/>
        </w:trPr>
        <w:tc>
          <w:tcPr>
            <w:tcW w:type="dxa" w:w="19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β1 유의, β3 비유의</w:t>
            </w:r>
          </w:p>
        </w:tc>
        <w:tc>
          <w:tcPr>
            <w:tcW w:type="dxa" w:w="38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전이가 노출 여부와 무관</w:t>
            </w:r>
          </w:p>
        </w:tc>
        <w:tc>
          <w:tcPr>
            <w:tcW w:type="dxa" w:w="38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수출 경로가 아닌 지역 전반의 경기 효과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덧붙여 — 계수 부호가 반대여도 된다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7872"/>
      </w:tblGrid>
      <w:tr>
        <w:trPr>
          <w:tblHeader/>
        </w:trPr>
        <w:tc>
          <w:tcPr>
            <w:tcW w:type="dxa" w:w="1728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운전자금이</w:t>
            </w:r>
          </w:p>
        </w:tc>
        <w:tc>
          <w:tcPr>
            <w:tcW w:type="dxa" w:w="7872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뜻하는 것</w:t>
            </w:r>
          </w:p>
        </w:tc>
      </w:tr>
      <w:tr>
        <w:trPr>
          <w:tblHeader w:val="false"/>
        </w:trPr>
        <w:tc>
          <w:tcPr>
            <w:tcW w:type="dxa" w:w="172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늘어남</w:t>
            </w:r>
          </w:p>
        </w:tc>
        <w:tc>
          <w:tcPr>
            <w:tcW w:type="dxa" w:w="787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매출은 줄었는데 인건비·재료비는 계속 나감 → 외부 자금 의존 상승</w:t>
            </w:r>
          </w:p>
        </w:tc>
      </w:tr>
      <w:tr>
        <w:trPr>
          <w:tblHeader w:val="false"/>
        </w:trPr>
        <w:tc>
          <w:tcPr>
            <w:tcW w:type="dxa" w:w="172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줄어듦</w:t>
            </w:r>
          </w:p>
        </w:tc>
        <w:tc>
          <w:tcPr>
            <w:tcW w:type="dxa" w:w="787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생산 자체를 축소해 자금 쓸 일이 없어짐 → 더 나쁜 신호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“예상과 반대로 나왔다”가 아니라 “축소 국면의 신호가 확인되었다”로 기술한다.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한 가지 더 — 우리 추정은 보수적이다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외환 수출실적은 유효숫자 2자리로 반올림되어 있다. 소액 수출 법인이 0으로 뭉개졌을 가능성이 있다. 즉 처치군이 과소 식별되어 있으며, 이는 처치 효과를 0 방향으로 희석시킨다.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8F0E4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40" w:line="280"/>
              <w:jc w:val="both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따라서 계수가 유의하게 나오면, 실제 효과는 그보다 크다고 해석할 수 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6B45" w:sz="12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Ⅵ. 우리가 만들 것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1. 산출물 아홉 개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920"/>
        <w:gridCol w:w="5760"/>
        <w:gridCol w:w="1440"/>
      </w:tblGrid>
      <w:tr>
        <w:trPr>
          <w:tblHeader/>
        </w:trPr>
        <w:tc>
          <w:tcPr>
            <w:tcW w:type="dxa" w:w="480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920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5760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1440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</w:t>
            </w:r>
          </w:p>
        </w:tc>
      </w:tr>
      <w:tr>
        <w:trPr>
          <w:tblHeader w:val="false"/>
        </w:trPr>
        <w:tc>
          <w:tcPr>
            <w:tcW w:type="dxa" w:w="4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결합 검증표</w:t>
            </w:r>
          </w:p>
        </w:tc>
        <w:tc>
          <w:tcPr>
            <w:tcW w:type="dxa" w:w="57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내부 외환실적 ↔ 외부 수출통계 상관</w:t>
            </w:r>
          </w:p>
        </w:tc>
        <w:tc>
          <w:tcPr>
            <w:tcW w:type="dxa" w:w="14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</w:tr>
      <w:tr>
        <w:trPr>
          <w:tblHeader w:val="false"/>
        </w:trPr>
        <w:tc>
          <w:tcPr>
            <w:tcW w:type="dxa" w:w="4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시차 탐색표</w:t>
            </w:r>
          </w:p>
        </w:tc>
        <w:tc>
          <w:tcPr>
            <w:tcW w:type="dxa" w:w="57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시차별 교차상관, 최적 k 확정</w:t>
            </w:r>
          </w:p>
        </w:tc>
        <w:tc>
          <w:tcPr>
            <w:tcW w:type="dxa" w:w="14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통계 ①</w:t>
            </w:r>
          </w:p>
        </w:tc>
      </w:tr>
      <w:tr>
        <w:trPr>
          <w:tblHeader w:val="false"/>
        </w:trPr>
        <w:tc>
          <w:tcPr>
            <w:tcW w:type="dxa" w:w="4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회귀 결과표</w:t>
            </w:r>
          </w:p>
        </w:tc>
        <w:tc>
          <w:tcPr>
            <w:tcW w:type="dxa" w:w="57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계수·표준오차·p값. 핵심은 교호작용항</w:t>
            </w:r>
          </w:p>
        </w:tc>
        <w:tc>
          <w:tcPr>
            <w:tcW w:type="dxa" w:w="14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통계 ①</w:t>
            </w:r>
          </w:p>
        </w:tc>
      </w:tr>
      <w:tr>
        <w:trPr>
          <w:tblHeader w:val="false"/>
        </w:trPr>
        <w:tc>
          <w:tcPr>
            <w:tcW w:type="dxa" w:w="4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매칭 전후 비교표</w:t>
            </w:r>
          </w:p>
        </w:tc>
        <w:tc>
          <w:tcPr>
            <w:tcW w:type="dxa" w:w="57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성향점수매칭 강건성</w:t>
            </w:r>
          </w:p>
        </w:tc>
        <w:tc>
          <w:tcPr>
            <w:tcW w:type="dxa" w:w="14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통계 ②</w:t>
            </w:r>
          </w:p>
        </w:tc>
      </w:tr>
      <w:tr>
        <w:trPr>
          <w:tblHeader w:val="false"/>
        </w:trPr>
        <w:tc>
          <w:tcPr>
            <w:tcW w:type="dxa" w:w="4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업종별 민감도 순위</w:t>
            </w:r>
          </w:p>
        </w:tc>
        <w:tc>
          <w:tcPr>
            <w:tcW w:type="dxa" w:w="57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어느 업종이 가장 민감한가</w:t>
            </w:r>
          </w:p>
        </w:tc>
        <w:tc>
          <w:tcPr>
            <w:tcW w:type="dxa" w:w="14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통계 ②</w:t>
            </w:r>
          </w:p>
        </w:tc>
      </w:tr>
      <w:tr>
        <w:trPr>
          <w:tblHeader w:val="false"/>
        </w:trPr>
        <w:tc>
          <w:tcPr>
            <w:tcW w:type="dxa" w:w="480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0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조기경보 규칙표</w:t>
            </w:r>
          </w:p>
        </w:tc>
        <w:tc>
          <w:tcPr>
            <w:tcW w:type="dxa" w:w="5760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경보 단계별 조건과 권고 조치</w:t>
            </w:r>
          </w:p>
        </w:tc>
        <w:tc>
          <w:tcPr>
            <w:tcW w:type="dxa" w:w="1440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</w:t>
            </w:r>
          </w:p>
        </w:tc>
      </w:tr>
      <w:tr>
        <w:trPr>
          <w:tblHeader w:val="false"/>
        </w:trPr>
        <w:tc>
          <w:tcPr>
            <w:tcW w:type="dxa" w:w="4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반응 비교 그래프</w:t>
            </w:r>
          </w:p>
        </w:tc>
        <w:tc>
          <w:tcPr>
            <w:tcW w:type="dxa" w:w="57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노출군 vs 비노출군 기울기 차이</w:t>
            </w:r>
          </w:p>
        </w:tc>
        <w:tc>
          <w:tcPr>
            <w:tcW w:type="dxa" w:w="14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시각화</w:t>
            </w:r>
          </w:p>
        </w:tc>
      </w:tr>
      <w:tr>
        <w:trPr>
          <w:tblHeader w:val="false"/>
        </w:trPr>
        <w:tc>
          <w:tcPr>
            <w:tcW w:type="dxa" w:w="4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표본 진단표</w:t>
            </w:r>
          </w:p>
        </w:tc>
        <w:tc>
          <w:tcPr>
            <w:tcW w:type="dxa" w:w="57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수도권 표본 제외 근거</w:t>
            </w:r>
          </w:p>
        </w:tc>
        <w:tc>
          <w:tcPr>
            <w:tcW w:type="dxa" w:w="14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</w:tr>
      <w:tr>
        <w:trPr>
          <w:tblHeader w:val="false"/>
        </w:trPr>
        <w:tc>
          <w:tcPr>
            <w:tcW w:type="dxa" w:w="480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20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변수 정의 검증표</w:t>
            </w:r>
          </w:p>
        </w:tc>
        <w:tc>
          <w:tcPr>
            <w:tcW w:type="dxa" w:w="5760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소진율 정의 실패, 외환실적 단위 진단</w:t>
            </w:r>
          </w:p>
        </w:tc>
        <w:tc>
          <w:tcPr>
            <w:tcW w:type="dxa" w:w="1440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6번과 9번이 본 프로젝트의 얼굴이다. 6번은 실무 산출물이고, 9번은 데이터를 제대로 봤다는 증거다.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2. 역할 분담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4"/>
        <w:gridCol w:w="2112"/>
        <w:gridCol w:w="6144"/>
      </w:tblGrid>
      <w:tr>
        <w:trPr>
          <w:tblHeader/>
        </w:trPr>
        <w:tc>
          <w:tcPr>
            <w:tcW w:type="dxa" w:w="1344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112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6144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 업무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팀장</w:t>
            </w:r>
          </w:p>
        </w:tc>
        <w:tc>
          <w:tcPr>
            <w:tcW w:type="dxa" w:w="211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총괄 · 전처리</w:t>
            </w:r>
          </w:p>
        </w:tc>
        <w:tc>
          <w:tcPr>
            <w:tcW w:type="dxa" w:w="61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분석 테이블 구축, 처치 정의, 정제 데이터 확정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팀원</w:t>
            </w:r>
          </w:p>
        </w:tc>
        <w:tc>
          <w:tcPr>
            <w:tcW w:type="dxa" w:w="211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통계 분석 ①</w:t>
            </w:r>
          </w:p>
        </w:tc>
        <w:tc>
          <w:tcPr>
            <w:tcW w:type="dxa" w:w="61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정상성 검정, 교차상관, 패널 회귀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팀원</w:t>
            </w:r>
          </w:p>
        </w:tc>
        <w:tc>
          <w:tcPr>
            <w:tcW w:type="dxa" w:w="211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통계 분석 ②</w:t>
            </w:r>
          </w:p>
        </w:tc>
        <w:tc>
          <w:tcPr>
            <w:tcW w:type="dxa" w:w="61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성향점수매칭, 업종 차등, 강건성 확인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팀원</w:t>
            </w:r>
          </w:p>
        </w:tc>
        <w:tc>
          <w:tcPr>
            <w:tcW w:type="dxa" w:w="211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 데이터</w:t>
            </w:r>
          </w:p>
        </w:tc>
        <w:tc>
          <w:tcPr>
            <w:tcW w:type="dxa" w:w="61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수출·생산지수·거시지표 수집 및 결합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팀원</w:t>
            </w:r>
          </w:p>
        </w:tc>
        <w:tc>
          <w:tcPr>
            <w:tcW w:type="dxa" w:w="211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시각화 · 문서</w:t>
            </w:r>
          </w:p>
        </w:tc>
        <w:tc>
          <w:tcPr>
            <w:tcW w:type="dxa" w:w="61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그래프, 보고서, 발표자료</w:t>
            </w:r>
          </w:p>
        </w:tc>
      </w:tr>
    </w:tbl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3. 일정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5280"/>
        <w:gridCol w:w="3360"/>
      </w:tblGrid>
      <w:tr>
        <w:trPr>
          <w:tblHeader/>
        </w:trPr>
        <w:tc>
          <w:tcPr>
            <w:tcW w:type="dxa" w:w="960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일차</w:t>
            </w:r>
          </w:p>
        </w:tc>
        <w:tc>
          <w:tcPr>
            <w:tcW w:type="dxa" w:w="5280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3360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산출</w:t>
            </w:r>
          </w:p>
        </w:tc>
      </w:tr>
      <w:tr>
        <w:trPr>
          <w:tblHeader w:val="false"/>
        </w:trPr>
        <w:tc>
          <w:tcPr>
            <w:tcW w:type="dxa" w:w="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 데이터 수집, 내부 진단</w:t>
            </w:r>
          </w:p>
        </w:tc>
        <w:tc>
          <w:tcPr>
            <w:tcW w:type="dxa" w:w="33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변수 검증 완료</w:t>
            </w:r>
          </w:p>
        </w:tc>
      </w:tr>
      <w:tr>
        <w:trPr>
          <w:tblHeader w:val="false"/>
        </w:trPr>
        <w:tc>
          <w:tcPr>
            <w:tcW w:type="dxa" w:w="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전처리, 분석 테이블 구축, 결합 검증</w:t>
            </w:r>
          </w:p>
        </w:tc>
        <w:tc>
          <w:tcPr>
            <w:tcW w:type="dxa" w:w="33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산출물 1</w:t>
            </w:r>
          </w:p>
        </w:tc>
      </w:tr>
      <w:tr>
        <w:trPr>
          <w:tblHeader w:val="false"/>
        </w:trPr>
        <w:tc>
          <w:tcPr>
            <w:tcW w:type="dxa" w:w="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기술통계, 정상성 검정, 시차 탐색</w:t>
            </w:r>
          </w:p>
        </w:tc>
        <w:tc>
          <w:tcPr>
            <w:tcW w:type="dxa" w:w="33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산출물 2</w:t>
            </w:r>
          </w:p>
        </w:tc>
      </w:tr>
      <w:tr>
        <w:trPr>
          <w:tblHeader w:val="false"/>
        </w:trPr>
        <w:tc>
          <w:tcPr>
            <w:tcW w:type="dxa" w:w="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2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패널 회귀</w:t>
            </w:r>
          </w:p>
        </w:tc>
        <w:tc>
          <w:tcPr>
            <w:tcW w:type="dxa" w:w="33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산출물 3</w:t>
            </w:r>
          </w:p>
        </w:tc>
      </w:tr>
      <w:tr>
        <w:trPr>
          <w:tblHeader w:val="false"/>
        </w:trPr>
        <w:tc>
          <w:tcPr>
            <w:tcW w:type="dxa" w:w="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2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매칭, 업종 차등</w:t>
            </w:r>
          </w:p>
        </w:tc>
        <w:tc>
          <w:tcPr>
            <w:tcW w:type="dxa" w:w="33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산출물 4·5</w:t>
            </w:r>
          </w:p>
        </w:tc>
      </w:tr>
      <w:tr>
        <w:trPr>
          <w:tblHeader w:val="false"/>
        </w:trPr>
        <w:tc>
          <w:tcPr>
            <w:tcW w:type="dxa" w:w="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2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강건성 확인</w:t>
            </w:r>
          </w:p>
        </w:tc>
        <w:tc>
          <w:tcPr>
            <w:tcW w:type="dxa" w:w="33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검증 결과</w:t>
            </w:r>
          </w:p>
        </w:tc>
      </w:tr>
      <w:tr>
        <w:trPr>
          <w:tblHeader w:val="false"/>
        </w:trPr>
        <w:tc>
          <w:tcPr>
            <w:tcW w:type="dxa" w:w="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2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임계값 도출, 시각화</w:t>
            </w:r>
          </w:p>
        </w:tc>
        <w:tc>
          <w:tcPr>
            <w:tcW w:type="dxa" w:w="33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산출물 6·7</w:t>
            </w:r>
          </w:p>
        </w:tc>
      </w:tr>
      <w:tr>
        <w:trPr>
          <w:tblHeader w:val="false"/>
        </w:trPr>
        <w:tc>
          <w:tcPr>
            <w:tcW w:type="dxa" w:w="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8–9</w:t>
            </w:r>
          </w:p>
        </w:tc>
        <w:tc>
          <w:tcPr>
            <w:tcW w:type="dxa" w:w="52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보고서 작성, 발표자료 제작</w:t>
            </w:r>
          </w:p>
        </w:tc>
        <w:tc>
          <w:tcPr>
            <w:tcW w:type="dxa" w:w="33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결과보고서</w:t>
            </w:r>
          </w:p>
        </w:tc>
      </w:tr>
      <w:tr>
        <w:trPr>
          <w:tblHeader w:val="false"/>
        </w:trPr>
        <w:tc>
          <w:tcPr>
            <w:tcW w:type="dxa" w:w="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2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최종 발표</w:t>
            </w:r>
          </w:p>
        </w:tc>
        <w:tc>
          <w:tcPr>
            <w:tcW w:type="dxa" w:w="33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발표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6B45" w:sz="12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Ⅶ. 필요한 데이터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1. 내부 데이터 — 이미 보유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70개 컬럼 중 실제로 쓰는 것은 14개다.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4"/>
        <w:gridCol w:w="8256"/>
      </w:tblGrid>
      <w:tr>
        <w:trPr>
          <w:tblHeader/>
        </w:trPr>
        <w:tc>
          <w:tcPr>
            <w:tcW w:type="dxa" w:w="1344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8256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컬럼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키</w:t>
            </w:r>
          </w:p>
        </w:tc>
        <w:tc>
          <w:tcPr>
            <w:tcW w:type="dxa" w:w="825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기준년월, 법인ID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속성</w:t>
            </w:r>
          </w:p>
        </w:tc>
        <w:tc>
          <w:tcPr>
            <w:tcW w:type="dxa" w:w="825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사업장_시도, 업종_대분류, 업종_중분류, 법인_고객등급, 전담고객여부</w:t>
            </w:r>
          </w:p>
        </w:tc>
      </w:tr>
      <w:tr>
        <w:trPr>
          <w:tblHeader w:val="false"/>
        </w:trPr>
        <w:tc>
          <w:tcPr>
            <w:tcW w:type="dxa" w:w="1344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 변수</w:t>
            </w:r>
          </w:p>
        </w:tc>
        <w:tc>
          <w:tcPr>
            <w:tcW w:type="dxa" w:w="8256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여신_운전자금대출잔액, 외환_수출실적금액, 외환_수입실적금액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보조</w:t>
            </w:r>
          </w:p>
        </w:tc>
        <w:tc>
          <w:tcPr>
            <w:tcW w:type="dxa" w:w="825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여신_시설자금대출잔액, 요구불예금잔액, 여신한도금액(진단용), 신용카드사용금액</w:t>
            </w:r>
          </w:p>
        </w:tc>
      </w:tr>
    </w:tbl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2. 외부 데이터 — 수집 필요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전부 합쳐도 엑셀 몇 장 분량이다. 30분이면 받을 수 있다.</w:t>
      </w:r>
    </w:p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2E4A2A"/>
          <w:sz w:val="21"/>
          <w:szCs w:val="21"/>
        </w:rPr>
        <w:t xml:space="preserve">① 대구·경북 월별 수출입액 — 필수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4"/>
        <w:gridCol w:w="8256"/>
      </w:tblGrid>
      <w:tr>
        <w:trPr>
          <w:tblHeader/>
        </w:trPr>
        <w:tc>
          <w:tcPr>
            <w:tcW w:type="dxa" w:w="1344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8256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출처</w:t>
            </w:r>
          </w:p>
        </w:tc>
        <w:tc>
          <w:tcPr>
            <w:tcW w:type="dxa" w:w="825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관세청 수출입무역통계 (tradedata.go.kr) 또는 한국무역협회 K-stat (stat.kita.net)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메뉴</w:t>
            </w:r>
          </w:p>
        </w:tc>
        <w:tc>
          <w:tcPr>
            <w:tcW w:type="dxa" w:w="825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시도별 수출입 실적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지역</w:t>
            </w:r>
          </w:p>
        </w:tc>
        <w:tc>
          <w:tcPr>
            <w:tcW w:type="dxa" w:w="825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대구, 경북 (각각 별도)</w:t>
            </w:r>
          </w:p>
        </w:tc>
      </w:tr>
      <w:tr>
        <w:trPr>
          <w:tblHeader w:val="false"/>
        </w:trPr>
        <w:tc>
          <w:tcPr>
            <w:tcW w:type="dxa" w:w="1344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기간</w:t>
            </w:r>
          </w:p>
        </w:tc>
        <w:tc>
          <w:tcPr>
            <w:tcW w:type="dxa" w:w="8256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2022년 1월 ~ 2025년 12월 (48개월)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항목</w:t>
            </w:r>
          </w:p>
        </w:tc>
        <w:tc>
          <w:tcPr>
            <w:tcW w:type="dxa" w:w="825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월별 수출금액 및 수입금액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분량</w:t>
            </w:r>
          </w:p>
        </w:tc>
        <w:tc>
          <w:tcPr>
            <w:tcW w:type="dxa" w:w="825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96행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2022년부터 받는 이유는 2023년 1월의 전년동월 대비 증감률을 계산하려면 2022년 1월 값이 필요하기 때문이다. 2023년부터만 받으면 첫해 데이터를 통째로 쓸 수 없다.</w:t>
      </w:r>
    </w:p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2E4A2A"/>
          <w:sz w:val="21"/>
          <w:szCs w:val="21"/>
        </w:rPr>
        <w:t xml:space="preserve">② 업종별 광공업생산지수 — 필수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4"/>
        <w:gridCol w:w="8256"/>
      </w:tblGrid>
      <w:tr>
        <w:trPr>
          <w:tblHeader/>
        </w:trPr>
        <w:tc>
          <w:tcPr>
            <w:tcW w:type="dxa" w:w="1344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8256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출처</w:t>
            </w:r>
          </w:p>
        </w:tc>
        <w:tc>
          <w:tcPr>
            <w:tcW w:type="dxa" w:w="825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KOSIS 국가통계포털 (kosis.kr)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통계표</w:t>
            </w:r>
          </w:p>
        </w:tc>
        <w:tc>
          <w:tcPr>
            <w:tcW w:type="dxa" w:w="825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광공업동향조사 — 산업생산지수 (업종별)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업종 분류</w:t>
            </w:r>
          </w:p>
        </w:tc>
        <w:tc>
          <w:tcPr>
            <w:tcW w:type="dxa" w:w="825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KSIC 중분류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기간</w:t>
            </w:r>
          </w:p>
        </w:tc>
        <w:tc>
          <w:tcPr>
            <w:tcW w:type="dxa" w:w="825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2022년 1월 ~ 2025년 12월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지역</w:t>
            </w:r>
          </w:p>
        </w:tc>
        <w:tc>
          <w:tcPr>
            <w:tcW w:type="dxa" w:w="825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전국 (가능하면 대구·경북 별도)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수출 통계는 품목(MTI) 기준이고 은행 데이터는 업종(KSIC) 기준이라 직접 대응이 되지 않는다. 지역 축은 수출액으로, 업종 축은 생산지수로 역할을 나눈다.</w:t>
      </w:r>
    </w:p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2E4A2A"/>
          <w:sz w:val="21"/>
          <w:szCs w:val="21"/>
        </w:rPr>
        <w:t xml:space="preserve">③ 제조업 기업경기실사지수(BSI) — 권장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4"/>
        <w:gridCol w:w="8256"/>
      </w:tblGrid>
      <w:tr>
        <w:trPr>
          <w:tblHeader/>
        </w:trPr>
        <w:tc>
          <w:tcPr>
            <w:tcW w:type="dxa" w:w="1344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8256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출처</w:t>
            </w:r>
          </w:p>
        </w:tc>
        <w:tc>
          <w:tcPr>
            <w:tcW w:type="dxa" w:w="825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한국은행 ECOS (ecos.bok.or.kr)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825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기업경기실사지수 — 제조업 업황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기간</w:t>
            </w:r>
          </w:p>
        </w:tc>
        <w:tc>
          <w:tcPr>
            <w:tcW w:type="dxa" w:w="825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2022년 1월 ~ 2025년 12월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비고</w:t>
            </w:r>
          </w:p>
        </w:tc>
        <w:tc>
          <w:tcPr>
            <w:tcW w:type="dxa" w:w="825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 API 키가 무료다. 파이썬으로 직접 수집 가능</w:t>
            </w:r>
          </w:p>
        </w:tc>
      </w:tr>
    </w:tbl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2E4A2A"/>
          <w:sz w:val="21"/>
          <w:szCs w:val="21"/>
        </w:rPr>
        <w:t xml:space="preserve">④ 기준금리 · 원/달러 환율 — 권장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4"/>
        <w:gridCol w:w="8256"/>
      </w:tblGrid>
      <w:tr>
        <w:trPr>
          <w:tblHeader/>
        </w:trPr>
        <w:tc>
          <w:tcPr>
            <w:tcW w:type="dxa" w:w="1344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8256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출처</w:t>
            </w:r>
          </w:p>
        </w:tc>
        <w:tc>
          <w:tcPr>
            <w:tcW w:type="dxa" w:w="825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한국은행 ECOS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기간</w:t>
            </w:r>
          </w:p>
        </w:tc>
        <w:tc>
          <w:tcPr>
            <w:tcW w:type="dxa" w:w="825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2022년 1월 ~ 2025년 12월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용도</w:t>
            </w:r>
          </w:p>
        </w:tc>
        <w:tc>
          <w:tcPr>
            <w:tcW w:type="dxa" w:w="825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통제변수. “금리 때문 아니냐”는 반박 차단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환율은 통제변수 이상의 역할을 한다. 내부 외환실적이 달러 기준이면 원화 환산 여신과의 관계에 환율이 개입한다. 수출액과 환율의 상관도 함께 보고한다.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3. 파일 형식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아래 형태의 긴 형식(long format)으로 정리하면 결합이 즉시 가능하다.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6F6F4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export_region.csv</w:t>
            </w:r>
          </w:p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region    ym       export_usd   import_usd</w:t>
            </w:r>
          </w:p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대구      202201    512345       431200</w:t>
            </w:r>
          </w:p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경북      202201    3214567      2890100</w:t>
            </w:r>
          </w:p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production_index.csv</w:t>
            </w:r>
          </w:p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industry                      ym       index</w:t>
            </w:r>
          </w:p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자동차 및 트레일러 제조업       202201    103.2</w:t>
            </w:r>
          </w:p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macro.csv</w:t>
            </w:r>
          </w:p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ym       base_rate   usdkrw   bsi_mfg</w:t>
            </w:r>
          </w:p>
          <w:p>
            <w:pPr>
              <w:spacing w:after="8" w:before="8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202201   1.25        1195.0   89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원본 다운로드 형태(가로형)로 주어도 변환은 가능하다. 다만 연월 형식과 지역·업종 명칭은 그대로 유지한다.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4. 외환실적 변수의 단위 — 확인된 사항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4"/>
        <w:gridCol w:w="6336"/>
      </w:tblGrid>
      <w:tr>
        <w:trPr>
          <w:tblHeader/>
        </w:trPr>
        <w:tc>
          <w:tcPr>
            <w:tcW w:type="dxa" w:w="3264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통계량</w:t>
            </w:r>
          </w:p>
        </w:tc>
        <w:tc>
          <w:tcPr>
            <w:tcW w:type="dxa" w:w="6336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326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초과 행</w:t>
            </w:r>
          </w:p>
        </w:tc>
        <w:tc>
          <w:tcPr>
            <w:tcW w:type="dxa" w:w="633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8,526행 (2.33%), 731개 법인</w:t>
            </w:r>
          </w:p>
        </w:tc>
      </w:tr>
      <w:tr>
        <w:trPr>
          <w:tblHeader w:val="false"/>
        </w:trPr>
        <w:tc>
          <w:tcPr>
            <w:tcW w:type="dxa" w:w="326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최솟값 / 중앙값 / 90분위</w:t>
            </w:r>
          </w:p>
        </w:tc>
        <w:tc>
          <w:tcPr>
            <w:tcW w:type="dxa" w:w="633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0.01 / 0.09 / 1.10</w:t>
            </w:r>
          </w:p>
        </w:tc>
      </w:tr>
      <w:tr>
        <w:trPr>
          <w:tblHeader w:val="false"/>
        </w:trPr>
        <w:tc>
          <w:tcPr>
            <w:tcW w:type="dxa" w:w="326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최댓값</w:t>
            </w:r>
          </w:p>
        </w:tc>
        <w:tc>
          <w:tcPr>
            <w:tcW w:type="dxa" w:w="633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65.0</w:t>
            </w:r>
          </w:p>
        </w:tc>
      </w:tr>
      <w:tr>
        <w:trPr>
          <w:tblHeader w:val="false"/>
        </w:trPr>
        <w:tc>
          <w:tcPr>
            <w:tcW w:type="dxa" w:w="3264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고유값 개수</w:t>
            </w:r>
          </w:p>
        </w:tc>
        <w:tc>
          <w:tcPr>
            <w:tcW w:type="dxa" w:w="633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다른 금액 변수(백만원)와 스케일이 전혀 다르다. 백만달러 단위로 추정된다. 중앙값 9만 달러, 최대 6,500만 달러면 법인 수출 규모로 합리적이다. 절대 금액으로 쓰지 않고 증감률과 더미로만 사용한다.</w:t>
      </w:r>
    </w:p>
    <w:p>
      <w:r>
        <w:br w:type="page"/>
      </w:r>
    </w:p>
    <w:p>
      <w:pPr>
        <w:pStyle w:val="Heading1"/>
        <w:pBdr>
          <w:bottom w:val="single" w:color="4A6B45" w:sz="12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Ⅷ. 사전에 인지한 한계</w:t>
      </w:r>
    </w:p>
    <w:p>
      <w:pPr>
        <w:spacing w:after="80" w:before="8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아래 항목은 분석을 시작하기 전에 이미 확인한 제약이다. 보고서에 그대로 기술한다.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2"/>
        <w:gridCol w:w="4320"/>
        <w:gridCol w:w="3648"/>
      </w:tblGrid>
      <w:tr>
        <w:trPr>
          <w:tblHeader/>
        </w:trPr>
        <w:tc>
          <w:tcPr>
            <w:tcW w:type="dxa" w:w="1632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한계</w:t>
            </w:r>
          </w:p>
        </w:tc>
        <w:tc>
          <w:tcPr>
            <w:tcW w:type="dxa" w:w="4320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내용</w:t>
            </w:r>
          </w:p>
        </w:tc>
        <w:tc>
          <w:tcPr>
            <w:tcW w:type="dxa" w:w="3648"/>
            <w:shd w:fill="DEE7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대응</w:t>
            </w:r>
          </w:p>
        </w:tc>
      </w:tr>
      <w:tr>
        <w:trPr>
          <w:tblHeader w:val="false"/>
        </w:trPr>
        <w:tc>
          <w:tcPr>
            <w:tcW w:type="dxa" w:w="1632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한도 변수 정의 실패</w:t>
            </w:r>
          </w:p>
        </w:tc>
        <w:tc>
          <w:tcPr>
            <w:tcW w:type="dxa" w:w="4320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여신한도금액이 운전자금 한도로 성립하지 않음 (중앙값 1.0, 46%가 1 초과)</w:t>
            </w:r>
          </w:p>
        </w:tc>
        <w:tc>
          <w:tcPr>
            <w:tcW w:type="dxa" w:w="3648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주 종속변수를 증감률로 교체. 진단 결과를 산출물 9로 기술</w:t>
            </w:r>
          </w:p>
        </w:tc>
      </w:tr>
      <w:tr>
        <w:trPr>
          <w:tblHeader w:val="false"/>
        </w:trPr>
        <w:tc>
          <w:tcPr>
            <w:tcW w:type="dxa" w:w="1632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처치군 규모</w:t>
            </w:r>
          </w:p>
        </w:tc>
        <w:tc>
          <w:tcPr>
            <w:tcW w:type="dxa" w:w="4320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균형패널 + 한도 조건 시 124개까지 축소</w:t>
            </w:r>
          </w:p>
        </w:tc>
        <w:tc>
          <w:tcPr>
            <w:tcW w:type="dxa" w:w="3648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전체 표본을 주 표본으로. H3는 연속형 교호작용으로</w:t>
            </w:r>
          </w:p>
        </w:tc>
      </w:tr>
      <w:tr>
        <w:trPr>
          <w:tblHeader w:val="false"/>
        </w:trPr>
        <w:tc>
          <w:tcPr>
            <w:tcW w:type="dxa" w:w="1632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외환실적 반올림</w:t>
            </w:r>
          </w:p>
        </w:tc>
        <w:tc>
          <w:tcPr>
            <w:tcW w:type="dxa" w:w="4320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유효숫자 2자리로 소액 수출이 0으로 뭉개짐</w:t>
            </w:r>
          </w:p>
        </w:tc>
        <w:tc>
          <w:tcPr>
            <w:tcW w:type="dxa" w:w="3648"/>
            <w:shd w:fill="FCE9D9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처치군 과소식별 → 효과가 0 방향으로 희석. 보수적 추정임을 명시</w:t>
            </w:r>
          </w:p>
        </w:tc>
      </w:tr>
      <w:tr>
        <w:trPr>
          <w:tblHeader w:val="false"/>
        </w:trPr>
        <w:tc>
          <w:tcPr>
            <w:tcW w:type="dxa" w:w="163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표본 대표성</w:t>
            </w:r>
          </w:p>
        </w:tc>
        <w:tc>
          <w:tcPr>
            <w:tcW w:type="dxa" w:w="43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지방은행 데이터이므로 대구·경북 외 지역은 자기선택된 특수 고객군</w:t>
            </w:r>
          </w:p>
        </w:tc>
        <w:tc>
          <w:tcPr>
            <w:tcW w:type="dxa" w:w="364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대구·경북으로 분석 범위 한정, 진단표로 근거 제시</w:t>
            </w:r>
          </w:p>
        </w:tc>
      </w:tr>
      <w:tr>
        <w:trPr>
          <w:tblHeader w:val="false"/>
        </w:trPr>
        <w:tc>
          <w:tcPr>
            <w:tcW w:type="dxa" w:w="163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본점 주소 문제</w:t>
            </w:r>
          </w:p>
        </w:tc>
        <w:tc>
          <w:tcPr>
            <w:tcW w:type="dxa" w:w="43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사업장 시도가 본점 기준일 수 있음</w:t>
            </w:r>
          </w:p>
        </w:tc>
        <w:tc>
          <w:tcPr>
            <w:tcW w:type="dxa" w:w="364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외환실적 기반 처치 정의로 라벨 의존도를 낮춤</w:t>
            </w:r>
          </w:p>
        </w:tc>
      </w:tr>
      <w:tr>
        <w:trPr>
          <w:tblHeader w:val="false"/>
        </w:trPr>
        <w:tc>
          <w:tcPr>
            <w:tcW w:type="dxa" w:w="163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시점 수</w:t>
            </w:r>
          </w:p>
        </w:tc>
        <w:tc>
          <w:tcPr>
            <w:tcW w:type="dxa" w:w="43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36개월은 순수 시계열 분석에 부족</w:t>
            </w:r>
          </w:p>
        </w:tc>
        <w:tc>
          <w:tcPr>
            <w:tcW w:type="dxa" w:w="364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법인 패널로 구성해 자유도 확보</w:t>
            </w:r>
          </w:p>
        </w:tc>
      </w:tr>
      <w:tr>
        <w:trPr>
          <w:tblHeader w:val="false"/>
        </w:trPr>
        <w:tc>
          <w:tcPr>
            <w:tcW w:type="dxa" w:w="163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인과가 아님</w:t>
            </w:r>
          </w:p>
        </w:tc>
        <w:tc>
          <w:tcPr>
            <w:tcW w:type="dxa" w:w="43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무작위 배정이 아님</w:t>
            </w:r>
          </w:p>
        </w:tc>
        <w:tc>
          <w:tcPr>
            <w:tcW w:type="dxa" w:w="364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“선행성”으로 표현하고 인과 주장은 하지 않음</w:t>
            </w:r>
          </w:p>
        </w:tc>
      </w:tr>
      <w:tr>
        <w:trPr>
          <w:tblHeader w:val="false"/>
        </w:trPr>
        <w:tc>
          <w:tcPr>
            <w:tcW w:type="dxa" w:w="163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업종-품목 불일치</w:t>
            </w:r>
          </w:p>
        </w:tc>
        <w:tc>
          <w:tcPr>
            <w:tcW w:type="dxa" w:w="43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수출통계는 품목(MTI), 은행은 업종(KSIC)</w:t>
            </w:r>
          </w:p>
        </w:tc>
        <w:tc>
          <w:tcPr>
            <w:tcW w:type="dxa" w:w="364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지역 축은 수출액, 업종 축은 생산지수로 역할 분담</w:t>
            </w:r>
          </w:p>
        </w:tc>
      </w:tr>
      <w:tr>
        <w:trPr>
          <w:tblHeader w:val="false"/>
        </w:trPr>
        <w:tc>
          <w:tcPr>
            <w:tcW w:type="dxa" w:w="163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패널 불연속</w:t>
            </w:r>
          </w:p>
        </w:tc>
        <w:tc>
          <w:tcPr>
            <w:tcW w:type="dxa" w:w="43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41% 법인에 관측 공백</w:t>
            </w:r>
          </w:p>
        </w:tc>
        <w:tc>
          <w:tcPr>
            <w:tcW w:type="dxa" w:w="364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법인 고정효과 + 클러스터 SE로 흡수</w:t>
            </w:r>
          </w:p>
        </w:tc>
      </w:tr>
      <w:tr>
        <w:trPr>
          <w:tblHeader w:val="false"/>
        </w:trPr>
        <w:tc>
          <w:tcPr>
            <w:tcW w:type="dxa" w:w="1632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분기말 계절성</w:t>
            </w:r>
          </w:p>
        </w:tc>
        <w:tc>
          <w:tcPr>
            <w:tcW w:type="dxa" w:w="43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요구불예금이 3·6·9·12월에 급등</w:t>
            </w:r>
          </w:p>
        </w:tc>
        <w:tc>
          <w:tcPr>
            <w:tcW w:type="dxa" w:w="3648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월 더미 또는 전년동월 대비 차분</w:t>
            </w:r>
          </w:p>
        </w:tc>
      </w:tr>
    </w:tbl>
    <w:p>
      <w:pPr>
        <w:spacing w:after="28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8F0E4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40" w:line="280"/>
              <w:jc w:val="both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마무리</w:t>
            </w:r>
          </w:p>
          <w:p>
            <w:pPr>
              <w:spacing w:after="60" w:before="60" w:line="28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 프로젝트는 “수출이 여신에 선행한다”를 증명하려는 것이 아니다. 선행하는지, 그리고 누구에게 선행하는지를 검증 가능한 절차로 확인하려는 것이다.</w:t>
            </w:r>
          </w:p>
          <w:p>
            <w:pPr>
              <w:spacing w:after="60" w:before="60" w:line="28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그 과정에서 두 번의 설계 변경이 있었고, 두 번 모두 데이터를 열어본 뒤에야 알았다. 이 과정을 감추지 않고 보고서에 담는 것이 본 프로젝트가 다른 팀과 구별되는 지점이다.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777777"/>
          <w:sz w:val="17"/>
          <w:szCs w:val="17"/>
        </w:rPr>
        <w:t xml:space="preserve">작성 2026-09-21 · iM뱅크 법인 익명데이터 365,988행 기준 · 내부 변수 검증 완료, 외부 데이터 수집 대기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2E4A2A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F3A5F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2026-09-21T08:33:24.606Z</dcterms:created>
  <dcterms:modified xsi:type="dcterms:W3CDTF">2026-09-21T08:33:24.606Z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