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Data</w:t>
      </w:r>
      <w:r>
        <w:t xml:space="preserve"> </w:t>
      </w:r>
      <w:r>
        <w:t xml:space="preserve">in</w:t>
      </w:r>
      <w:r>
        <w:t xml:space="preserve"> </w:t>
      </w:r>
      <w:r>
        <w:t xml:space="preserve">ggplot2</w:t>
      </w:r>
    </w:p>
    <w:p>
      <w:pPr>
        <w:pStyle w:val="Author"/>
      </w:pPr>
      <w:r>
        <w:t xml:space="preserve">Emeka</w:t>
      </w:r>
      <w:r>
        <w:t xml:space="preserve"> </w:t>
      </w:r>
      <w:r>
        <w:t xml:space="preserve">Nwosu</w:t>
      </w:r>
    </w:p>
    <w:p>
      <w:pPr>
        <w:pStyle w:val="Date"/>
      </w:pPr>
      <w:r>
        <w:t xml:space="preserve">September</w:t>
      </w:r>
      <w:r>
        <w:t xml:space="preserve"> </w:t>
      </w:r>
      <w:r>
        <w:t xml:space="preserve">4,</w:t>
      </w:r>
      <w:r>
        <w:t xml:space="preserve"> </w:t>
      </w:r>
      <w:r>
        <w:t xml:space="preserve">2016</w:t>
      </w:r>
    </w:p>
    <w:p>
      <w:pPr>
        <w:pStyle w:val="FirstParagraph"/>
      </w:pPr>
      <w:r>
        <w:t xml:space="preserve">I came across this</w:t>
      </w:r>
      <w:r>
        <w:t xml:space="preserve"> </w:t>
      </w:r>
      <w:hyperlink r:id="rId21">
        <w:r>
          <w:rPr>
            <w:rStyle w:val="Hyperlink"/>
          </w:rPr>
          <w:t xml:space="preserve">article</w:t>
        </w:r>
      </w:hyperlink>
      <w:r>
        <w:t xml:space="preserve"> </w:t>
      </w:r>
      <w:r>
        <w:t xml:space="preserve">through the Data Elixir newsletter about plotting background data with ggplot2 in R. The plots reminded me of the GameCube sales data project I did last year and how much better the plots I made for that would have looked using this technique. So I applied the techniques from the article to my data for a bit of practice and to see if I notice anything new seeing the data represented differently.</w:t>
      </w:r>
    </w:p>
    <w:p>
      <w:pPr>
        <w:pStyle w:val="BodyText"/>
      </w:pPr>
      <w:r>
        <w:t xml:space="preserve">Obviously, I'm going to load ggplot2. As for the data, I'm just keeping it simple. The only columns I'll need for this example are Game, Metacritic Score, and Sales. I'm also going to create an additional column called "Console" for the console in which the game came out on. I'll need to do this to distinguish the games after I combine everything into a single data frame.</w:t>
      </w:r>
    </w:p>
    <w:p>
      <w:pPr>
        <w:pStyle w:val="Heading2"/>
      </w:pPr>
      <w:bookmarkStart w:id="22" w:name="r-markdown"/>
      <w:bookmarkEnd w:id="22"/>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gcn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Data/gcn.csv"</w:t>
      </w:r>
      <w:r>
        <w:rPr>
          <w:rStyle w:val="NormalTok"/>
        </w:rPr>
        <w:t xml:space="preserve">)</w:t>
      </w:r>
      <w:r>
        <w:br w:type="textWrapping"/>
      </w:r>
      <w:r>
        <w:rPr>
          <w:rStyle w:val="NormalTok"/>
        </w:rPr>
        <w:t xml:space="preserve">console &lt;-</w:t>
      </w:r>
      <w:r>
        <w:rPr>
          <w:rStyle w:val="StringTok"/>
        </w:rPr>
        <w:t xml:space="preserve"> </w:t>
      </w:r>
      <w:r>
        <w:rPr>
          <w:rStyle w:val="KeywordTok"/>
        </w:rPr>
        <w:t xml:space="preserve">rep</w:t>
      </w:r>
      <w:r>
        <w:rPr>
          <w:rStyle w:val="NormalTok"/>
        </w:rPr>
        <w:t xml:space="preserve">(</w:t>
      </w:r>
      <w:r>
        <w:rPr>
          <w:rStyle w:val="StringTok"/>
        </w:rPr>
        <w:t xml:space="preserve">"GameCube"</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(gcn))</w:t>
      </w:r>
      <w:r>
        <w:br w:type="textWrapping"/>
      </w:r>
      <w:r>
        <w:rPr>
          <w:rStyle w:val="NormalTok"/>
        </w:rPr>
        <w:t xml:space="preserve">gcn &lt;-</w:t>
      </w:r>
      <w:r>
        <w:rPr>
          <w:rStyle w:val="StringTok"/>
        </w:rPr>
        <w:t xml:space="preserve"> </w:t>
      </w:r>
      <w:r>
        <w:rPr>
          <w:rStyle w:val="KeywordTok"/>
        </w:rPr>
        <w:t xml:space="preserve">data.frame</w:t>
      </w:r>
      <w:r>
        <w:rPr>
          <w:rStyle w:val="NormalTok"/>
        </w:rPr>
        <w:t xml:space="preserve">(gcn$game, gcn$metacritic, gcn$sales_total, console)</w:t>
      </w:r>
      <w:r>
        <w:br w:type="textWrapping"/>
      </w:r>
      <w:r>
        <w:rPr>
          <w:rStyle w:val="KeywordTok"/>
        </w:rPr>
        <w:t xml:space="preserve">names</w:t>
      </w:r>
      <w:r>
        <w:rPr>
          <w:rStyle w:val="NormalTok"/>
        </w:rPr>
        <w:t xml:space="preserve">(gcn) &lt;-</w:t>
      </w:r>
      <w:r>
        <w:rPr>
          <w:rStyle w:val="StringTok"/>
        </w:rPr>
        <w:t xml:space="preserve"> </w:t>
      </w:r>
      <w:r>
        <w:rPr>
          <w:rStyle w:val="KeywordTok"/>
        </w:rPr>
        <w:t xml:space="preserve">c</w:t>
      </w:r>
      <w:r>
        <w:rPr>
          <w:rStyle w:val="NormalTok"/>
        </w:rPr>
        <w:t xml:space="preserve">(</w:t>
      </w:r>
      <w:r>
        <w:rPr>
          <w:rStyle w:val="StringTok"/>
        </w:rPr>
        <w:t xml:space="preserve">"game"</w:t>
      </w:r>
      <w:r>
        <w:rPr>
          <w:rStyle w:val="NormalTok"/>
        </w:rPr>
        <w:t xml:space="preserve">, </w:t>
      </w:r>
      <w:r>
        <w:rPr>
          <w:rStyle w:val="StringTok"/>
        </w:rPr>
        <w:t xml:space="preserve">"metacritic"</w:t>
      </w:r>
      <w:r>
        <w:rPr>
          <w:rStyle w:val="NormalTok"/>
        </w:rPr>
        <w:t xml:space="preserve">, </w:t>
      </w:r>
      <w:r>
        <w:rPr>
          <w:rStyle w:val="StringTok"/>
        </w:rPr>
        <w:t xml:space="preserve">"sales"</w:t>
      </w:r>
      <w:r>
        <w:rPr>
          <w:rStyle w:val="NormalTok"/>
        </w:rPr>
        <w:t xml:space="preserve">, </w:t>
      </w:r>
      <w:r>
        <w:rPr>
          <w:rStyle w:val="StringTok"/>
        </w:rPr>
        <w:t xml:space="preserve">"console"</w:t>
      </w:r>
      <w:r>
        <w:rPr>
          <w:rStyle w:val="NormalTok"/>
        </w:rPr>
        <w:t xml:space="preserve">)</w:t>
      </w:r>
      <w:r>
        <w:br w:type="textWrapping"/>
      </w:r>
      <w:r>
        <w:br w:type="textWrapping"/>
      </w:r>
      <w:r>
        <w:rPr>
          <w:rStyle w:val="NormalTok"/>
        </w:rPr>
        <w:t xml:space="preserve">oxb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Data/oxb.csv"</w:t>
      </w:r>
      <w:r>
        <w:rPr>
          <w:rStyle w:val="NormalTok"/>
        </w:rPr>
        <w:t xml:space="preserve">)</w:t>
      </w:r>
      <w:r>
        <w:br w:type="textWrapping"/>
      </w:r>
      <w:r>
        <w:rPr>
          <w:rStyle w:val="NormalTok"/>
        </w:rPr>
        <w:t xml:space="preserve">console &lt;-</w:t>
      </w:r>
      <w:r>
        <w:rPr>
          <w:rStyle w:val="StringTok"/>
        </w:rPr>
        <w:t xml:space="preserve"> </w:t>
      </w:r>
      <w:r>
        <w:rPr>
          <w:rStyle w:val="KeywordTok"/>
        </w:rPr>
        <w:t xml:space="preserve">rep</w:t>
      </w:r>
      <w:r>
        <w:rPr>
          <w:rStyle w:val="NormalTok"/>
        </w:rPr>
        <w:t xml:space="preserve">(</w:t>
      </w:r>
      <w:r>
        <w:rPr>
          <w:rStyle w:val="StringTok"/>
        </w:rPr>
        <w:t xml:space="preserve">"Xbox"</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(oxb))</w:t>
      </w:r>
      <w:r>
        <w:br w:type="textWrapping"/>
      </w:r>
      <w:r>
        <w:rPr>
          <w:rStyle w:val="NormalTok"/>
        </w:rPr>
        <w:t xml:space="preserve">oxb &lt;-</w:t>
      </w:r>
      <w:r>
        <w:rPr>
          <w:rStyle w:val="StringTok"/>
        </w:rPr>
        <w:t xml:space="preserve"> </w:t>
      </w:r>
      <w:r>
        <w:rPr>
          <w:rStyle w:val="KeywordTok"/>
        </w:rPr>
        <w:t xml:space="preserve">data.frame</w:t>
      </w:r>
      <w:r>
        <w:rPr>
          <w:rStyle w:val="NormalTok"/>
        </w:rPr>
        <w:t xml:space="preserve">(oxb$game, oxb$metacritic, oxb$sales_total, console)</w:t>
      </w:r>
      <w:r>
        <w:br w:type="textWrapping"/>
      </w:r>
      <w:r>
        <w:rPr>
          <w:rStyle w:val="KeywordTok"/>
        </w:rPr>
        <w:t xml:space="preserve">names</w:t>
      </w:r>
      <w:r>
        <w:rPr>
          <w:rStyle w:val="NormalTok"/>
        </w:rPr>
        <w:t xml:space="preserve">(oxb) &lt;-</w:t>
      </w:r>
      <w:r>
        <w:rPr>
          <w:rStyle w:val="StringTok"/>
        </w:rPr>
        <w:t xml:space="preserve"> </w:t>
      </w:r>
      <w:r>
        <w:rPr>
          <w:rStyle w:val="KeywordTok"/>
        </w:rPr>
        <w:t xml:space="preserve">c</w:t>
      </w:r>
      <w:r>
        <w:rPr>
          <w:rStyle w:val="NormalTok"/>
        </w:rPr>
        <w:t xml:space="preserve">(</w:t>
      </w:r>
      <w:r>
        <w:rPr>
          <w:rStyle w:val="StringTok"/>
        </w:rPr>
        <w:t xml:space="preserve">"game"</w:t>
      </w:r>
      <w:r>
        <w:rPr>
          <w:rStyle w:val="NormalTok"/>
        </w:rPr>
        <w:t xml:space="preserve">, </w:t>
      </w:r>
      <w:r>
        <w:rPr>
          <w:rStyle w:val="StringTok"/>
        </w:rPr>
        <w:t xml:space="preserve">"metacritic"</w:t>
      </w:r>
      <w:r>
        <w:rPr>
          <w:rStyle w:val="NormalTok"/>
        </w:rPr>
        <w:t xml:space="preserve">, </w:t>
      </w:r>
      <w:r>
        <w:rPr>
          <w:rStyle w:val="StringTok"/>
        </w:rPr>
        <w:t xml:space="preserve">"sales"</w:t>
      </w:r>
      <w:r>
        <w:rPr>
          <w:rStyle w:val="NormalTok"/>
        </w:rPr>
        <w:t xml:space="preserve">, </w:t>
      </w:r>
      <w:r>
        <w:rPr>
          <w:rStyle w:val="StringTok"/>
        </w:rPr>
        <w:t xml:space="preserve">"console"</w:t>
      </w:r>
      <w:r>
        <w:rPr>
          <w:rStyle w:val="NormalTok"/>
        </w:rPr>
        <w:t xml:space="preserve">)</w:t>
      </w:r>
      <w:r>
        <w:br w:type="textWrapping"/>
      </w:r>
      <w:r>
        <w:br w:type="textWrapping"/>
      </w:r>
      <w:r>
        <w:rPr>
          <w:rStyle w:val="NormalTok"/>
        </w:rPr>
        <w:t xml:space="preserve">ps2 &lt;-</w:t>
      </w:r>
      <w:r>
        <w:rPr>
          <w:rStyle w:val="StringTok"/>
        </w:rPr>
        <w:t xml:space="preserve"> </w:t>
      </w:r>
      <w:r>
        <w:rPr>
          <w:rStyle w:val="KeywordTok"/>
        </w:rPr>
        <w:t xml:space="preserve">read.csv</w:t>
      </w:r>
      <w:r>
        <w:rPr>
          <w:rStyle w:val="NormalTok"/>
        </w:rPr>
        <w:t xml:space="preserve">(</w:t>
      </w:r>
      <w:r>
        <w:rPr>
          <w:rStyle w:val="StringTok"/>
        </w:rPr>
        <w:t xml:space="preserve">"~/Emekas Documents/R-Directory/Don Data/ps2.csv"</w:t>
      </w:r>
      <w:r>
        <w:rPr>
          <w:rStyle w:val="NormalTok"/>
        </w:rPr>
        <w:t xml:space="preserve">)</w:t>
      </w:r>
      <w:r>
        <w:br w:type="textWrapping"/>
      </w:r>
      <w:r>
        <w:rPr>
          <w:rStyle w:val="NormalTok"/>
        </w:rPr>
        <w:t xml:space="preserve">console &lt;-</w:t>
      </w:r>
      <w:r>
        <w:rPr>
          <w:rStyle w:val="StringTok"/>
        </w:rPr>
        <w:t xml:space="preserve"> </w:t>
      </w:r>
      <w:r>
        <w:rPr>
          <w:rStyle w:val="KeywordTok"/>
        </w:rPr>
        <w:t xml:space="preserve">rep</w:t>
      </w:r>
      <w:r>
        <w:rPr>
          <w:rStyle w:val="NormalTok"/>
        </w:rPr>
        <w:t xml:space="preserve">(</w:t>
      </w:r>
      <w:r>
        <w:rPr>
          <w:rStyle w:val="StringTok"/>
        </w:rPr>
        <w:t xml:space="preserve">"Playstation 2"</w:t>
      </w:r>
      <w:r>
        <w:rPr>
          <w:rStyle w:val="NormalTok"/>
        </w:rPr>
        <w:t xml:space="preserve">, </w:t>
      </w:r>
      <w:r>
        <w:rPr>
          <w:rStyle w:val="DataTypeTok"/>
        </w:rPr>
        <w:t xml:space="preserve">length =</w:t>
      </w:r>
      <w:r>
        <w:rPr>
          <w:rStyle w:val="NormalTok"/>
        </w:rPr>
        <w:t xml:space="preserve"> </w:t>
      </w:r>
      <w:r>
        <w:rPr>
          <w:rStyle w:val="KeywordTok"/>
        </w:rPr>
        <w:t xml:space="preserve">nrow</w:t>
      </w:r>
      <w:r>
        <w:rPr>
          <w:rStyle w:val="NormalTok"/>
        </w:rPr>
        <w:t xml:space="preserve">(ps2))</w:t>
      </w:r>
      <w:r>
        <w:br w:type="textWrapping"/>
      </w:r>
      <w:r>
        <w:rPr>
          <w:rStyle w:val="NormalTok"/>
        </w:rPr>
        <w:t xml:space="preserve">ps2 &lt;-</w:t>
      </w:r>
      <w:r>
        <w:rPr>
          <w:rStyle w:val="StringTok"/>
        </w:rPr>
        <w:t xml:space="preserve"> </w:t>
      </w:r>
      <w:r>
        <w:rPr>
          <w:rStyle w:val="KeywordTok"/>
        </w:rPr>
        <w:t xml:space="preserve">data.frame</w:t>
      </w:r>
      <w:r>
        <w:rPr>
          <w:rStyle w:val="NormalTok"/>
        </w:rPr>
        <w:t xml:space="preserve">(ps2$game, ps2$metacritic, ps2$sales_total, console)</w:t>
      </w:r>
      <w:r>
        <w:br w:type="textWrapping"/>
      </w:r>
      <w:r>
        <w:rPr>
          <w:rStyle w:val="KeywordTok"/>
        </w:rPr>
        <w:t xml:space="preserve">names</w:t>
      </w:r>
      <w:r>
        <w:rPr>
          <w:rStyle w:val="NormalTok"/>
        </w:rPr>
        <w:t xml:space="preserve">(ps2) &lt;-</w:t>
      </w:r>
      <w:r>
        <w:rPr>
          <w:rStyle w:val="StringTok"/>
        </w:rPr>
        <w:t xml:space="preserve"> </w:t>
      </w:r>
      <w:r>
        <w:rPr>
          <w:rStyle w:val="KeywordTok"/>
        </w:rPr>
        <w:t xml:space="preserve">c</w:t>
      </w:r>
      <w:r>
        <w:rPr>
          <w:rStyle w:val="NormalTok"/>
        </w:rPr>
        <w:t xml:space="preserve">(</w:t>
      </w:r>
      <w:r>
        <w:rPr>
          <w:rStyle w:val="StringTok"/>
        </w:rPr>
        <w:t xml:space="preserve">"game"</w:t>
      </w:r>
      <w:r>
        <w:rPr>
          <w:rStyle w:val="NormalTok"/>
        </w:rPr>
        <w:t xml:space="preserve">, </w:t>
      </w:r>
      <w:r>
        <w:rPr>
          <w:rStyle w:val="StringTok"/>
        </w:rPr>
        <w:t xml:space="preserve">"metacritic"</w:t>
      </w:r>
      <w:r>
        <w:rPr>
          <w:rStyle w:val="NormalTok"/>
        </w:rPr>
        <w:t xml:space="preserve">, </w:t>
      </w:r>
      <w:r>
        <w:rPr>
          <w:rStyle w:val="StringTok"/>
        </w:rPr>
        <w:t xml:space="preserve">"sales"</w:t>
      </w:r>
      <w:r>
        <w:rPr>
          <w:rStyle w:val="NormalTok"/>
        </w:rPr>
        <w:t xml:space="preserve">, </w:t>
      </w:r>
      <w:r>
        <w:rPr>
          <w:rStyle w:val="StringTok"/>
        </w:rPr>
        <w:t xml:space="preserve">"console"</w:t>
      </w:r>
      <w:r>
        <w:rPr>
          <w:rStyle w:val="NormalTok"/>
        </w:rPr>
        <w:t xml:space="preserve">)</w:t>
      </w:r>
      <w:r>
        <w:br w:type="textWrapping"/>
      </w:r>
      <w:r>
        <w:br w:type="textWrapping"/>
      </w:r>
      <w:r>
        <w:rPr>
          <w:rStyle w:val="NormalTok"/>
        </w:rPr>
        <w:t xml:space="preserve">sixgen &lt;-</w:t>
      </w:r>
      <w:r>
        <w:rPr>
          <w:rStyle w:val="StringTok"/>
        </w:rPr>
        <w:t xml:space="preserve"> </w:t>
      </w:r>
      <w:r>
        <w:rPr>
          <w:rStyle w:val="KeywordTok"/>
        </w:rPr>
        <w:t xml:space="preserve">rbind</w:t>
      </w:r>
      <w:r>
        <w:rPr>
          <w:rStyle w:val="NormalTok"/>
        </w:rPr>
        <w:t xml:space="preserve">(gcn, oxb, ps2) ## called "sixgen" for sixth console generation</w:t>
      </w:r>
    </w:p>
    <w:p>
      <w:pPr>
        <w:pStyle w:val="FirstParagraph"/>
      </w:pPr>
      <w:r>
        <w:t xml:space="preserve">First is a regular histogram of Metacritic scores. This is just a very basic plot.</w:t>
      </w:r>
    </w:p>
    <w:p>
      <w:pPr>
        <w:pStyle w:val="SourceCode"/>
      </w:pPr>
      <w:r>
        <w:rPr>
          <w:rStyle w:val="KeywordTok"/>
        </w:rPr>
        <w:t xml:space="preserve">ggplot</w:t>
      </w:r>
      <w:r>
        <w:rPr>
          <w:rStyle w:val="NormalTok"/>
        </w:rPr>
        <w:t xml:space="preserve">(sixgen,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metacritic)) +</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1691 rows containing non-finite values (stat_bin).</w:t>
      </w:r>
    </w:p>
    <w:p>
      <w:pPr>
        <w:pStyle w:val="FirstParagraph"/>
      </w:pPr>
      <w:r>
        <w:drawing>
          <wp:inline>
            <wp:extent cx="4610100" cy="3695700"/>
            <wp:effectExtent b="0" l="0" r="0" t="0"/>
            <wp:docPr descr="" id="1" name="Picture"/>
            <a:graphic>
              <a:graphicData uri="http://schemas.openxmlformats.org/drawingml/2006/picture">
                <pic:pic>
                  <pic:nvPicPr>
                    <pic:cNvPr descr="background_data_ggplot2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Now his is how I would normally display a histogram while distinguishing between the different groups.</w:t>
      </w:r>
    </w:p>
    <w:p>
      <w:pPr>
        <w:pStyle w:val="SourceCode"/>
      </w:pPr>
      <w:r>
        <w:rPr>
          <w:rStyle w:val="KeywordTok"/>
        </w:rPr>
        <w:t xml:space="preserve">ggplot</w:t>
      </w:r>
      <w:r>
        <w:rPr>
          <w:rStyle w:val="NormalTok"/>
        </w:rPr>
        <w:t xml:space="preserve">(sixgen,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metacritic, </w:t>
      </w:r>
      <w:r>
        <w:rPr>
          <w:rStyle w:val="DataTypeTok"/>
        </w:rPr>
        <w:t xml:space="preserve">fill =</w:t>
      </w:r>
      <w:r>
        <w:rPr>
          <w:rStyle w:val="NormalTok"/>
        </w:rPr>
        <w:t xml:space="preserve"> </w:t>
      </w:r>
      <w:r>
        <w:rPr>
          <w:rStyle w:val="NormalTok"/>
        </w:rPr>
        <w:t xml:space="preserve">console))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"Playstation 2"</w:t>
      </w:r>
      <w:r>
        <w:rPr>
          <w:rStyle w:val="NormalTok"/>
        </w:rPr>
        <w:t xml:space="preserve"> </w:t>
      </w:r>
      <w:r>
        <w:rPr>
          <w:rStyle w:val="NormalTok"/>
        </w:rPr>
        <w:t xml:space="preserve">=</w:t>
      </w:r>
      <w:r>
        <w:rPr>
          <w:rStyle w:val="StringTok"/>
        </w:rPr>
        <w:t xml:space="preserve"> "#000000"</w:t>
      </w:r>
      <w:r>
        <w:rPr>
          <w:rStyle w:val="NormalTok"/>
        </w:rPr>
        <w:t xml:space="preserve">, </w:t>
      </w:r>
      <w:r>
        <w:rPr>
          <w:rStyle w:val="StringTok"/>
        </w:rPr>
        <w:t xml:space="preserve">"GameCube"</w:t>
      </w:r>
      <w:r>
        <w:rPr>
          <w:rStyle w:val="NormalTok"/>
        </w:rPr>
        <w:t xml:space="preserve"> </w:t>
      </w:r>
      <w:r>
        <w:rPr>
          <w:rStyle w:val="NormalTok"/>
        </w:rPr>
        <w:t xml:space="preserve">=</w:t>
      </w:r>
      <w:r>
        <w:rPr>
          <w:rStyle w:val="StringTok"/>
        </w:rPr>
        <w:t xml:space="preserve"> "#4200C0"</w:t>
      </w:r>
      <w:r>
        <w:rPr>
          <w:rStyle w:val="NormalTok"/>
        </w:rPr>
        <w:t xml:space="preserve">, </w:t>
      </w:r>
      <w:r>
        <w:rPr>
          <w:rStyle w:val="StringTok"/>
        </w:rPr>
        <w:t xml:space="preserve">"Xbox"</w:t>
      </w:r>
      <w:r>
        <w:rPr>
          <w:rStyle w:val="NormalTok"/>
        </w:rPr>
        <w:t xml:space="preserve"> </w:t>
      </w:r>
      <w:r>
        <w:rPr>
          <w:rStyle w:val="NormalTok"/>
        </w:rPr>
        <w:t xml:space="preserve">=</w:t>
      </w:r>
      <w:r>
        <w:rPr>
          <w:rStyle w:val="StringTok"/>
        </w:rPr>
        <w:t xml:space="preserve"> "#00B800"</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1691 rows containing non-finite values (stat_bin).</w:t>
      </w:r>
    </w:p>
    <w:p>
      <w:pPr>
        <w:pStyle w:val="FirstParagraph"/>
      </w:pPr>
      <w:r>
        <w:drawing>
          <wp:inline>
            <wp:extent cx="4610100" cy="3695700"/>
            <wp:effectExtent b="0" l="0" r="0" t="0"/>
            <wp:docPr descr="" id="1" name="Picture"/>
            <a:graphic>
              <a:graphicData uri="http://schemas.openxmlformats.org/drawingml/2006/picture">
                <pic:pic>
                  <pic:nvPicPr>
                    <pic:cNvPr descr="background_data_ggplot2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Another way to distinguish between the different groups is to facet by the group variable, making three separate plots.</w:t>
      </w:r>
    </w:p>
    <w:p>
      <w:pPr>
        <w:pStyle w:val="SourceCode"/>
      </w:pPr>
      <w:r>
        <w:rPr>
          <w:rStyle w:val="KeywordTok"/>
        </w:rPr>
        <w:t xml:space="preserve">ggplot</w:t>
      </w:r>
      <w:r>
        <w:rPr>
          <w:rStyle w:val="NormalTok"/>
        </w:rPr>
        <w:t xml:space="preserve">(sixgen,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metacritic))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console)</w:t>
      </w:r>
    </w:p>
    <w:p>
      <w:pPr>
        <w:pStyle w:val="SourceCode"/>
      </w:pPr>
      <w:r>
        <w:rPr>
          <w:rStyle w:val="VerbatimChar"/>
        </w:rPr>
        <w:t xml:space="preserve">## `stat_bin()` using `bins = 30`. Pick better value with `binwidth`.</w:t>
      </w:r>
    </w:p>
    <w:p>
      <w:pPr>
        <w:pStyle w:val="SourceCode"/>
      </w:pPr>
      <w:r>
        <w:rPr>
          <w:rStyle w:val="VerbatimChar"/>
        </w:rPr>
        <w:t xml:space="preserve">## Warning: Removed 1691 rows containing non-finite values (stat_bin).</w:t>
      </w:r>
    </w:p>
    <w:p>
      <w:pPr>
        <w:pStyle w:val="FirstParagraph"/>
      </w:pPr>
      <w:r>
        <w:drawing>
          <wp:inline>
            <wp:extent cx="4610100" cy="3695700"/>
            <wp:effectExtent b="0" l="0" r="0" t="0"/>
            <wp:docPr descr="" id="1" name="Picture"/>
            <a:graphic>
              <a:graphicData uri="http://schemas.openxmlformats.org/drawingml/2006/picture">
                <pic:pic>
                  <pic:nvPicPr>
                    <pic:cNvPr descr="background_data_ggplot2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Now in order get fancy and plot background data, I'll need a version of the data frame without the separation by groups. This way, I can make that first histogram I showed.</w:t>
      </w:r>
    </w:p>
    <w:p>
      <w:pPr>
        <w:pStyle w:val="SourceCode"/>
      </w:pPr>
      <w:r>
        <w:rPr>
          <w:rStyle w:val="NormalTok"/>
        </w:rPr>
        <w:t xml:space="preserve">sixgen2 &lt;-</w:t>
      </w:r>
      <w:r>
        <w:rPr>
          <w:rStyle w:val="StringTok"/>
        </w:rPr>
        <w:t xml:space="preserve"> </w:t>
      </w:r>
      <w:r>
        <w:rPr>
          <w:rStyle w:val="NormalTok"/>
        </w:rPr>
        <w:t xml:space="preserve">sixgen[,-</w:t>
      </w:r>
      <w:r>
        <w:rPr>
          <w:rStyle w:val="DecValTok"/>
        </w:rPr>
        <w:t xml:space="preserve">4</w:t>
      </w:r>
      <w:r>
        <w:rPr>
          <w:rStyle w:val="NormalTok"/>
        </w:rPr>
        <w:t xml:space="preserve">]</w:t>
      </w:r>
    </w:p>
    <w:p>
      <w:pPr>
        <w:pStyle w:val="FirstParagraph"/>
      </w:pPr>
      <w:r>
        <w:t xml:space="preserve">Now we can plot the histograms, separated by the categorical "Console" variable in red.</w:t>
      </w:r>
    </w:p>
    <w:p>
      <w:pPr>
        <w:pStyle w:val="SourceCode"/>
      </w:pPr>
      <w:r>
        <w:rPr>
          <w:rStyle w:val="KeywordTok"/>
        </w:rPr>
        <w:t xml:space="preserve">ggplot</w:t>
      </w:r>
      <w:r>
        <w:rPr>
          <w:rStyle w:val="NormalTok"/>
        </w:rPr>
        <w:t xml:space="preserve">(sixgen,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metacritic, </w:t>
      </w:r>
      <w:r>
        <w:rPr>
          <w:rStyle w:val="DataTypeTok"/>
        </w:rPr>
        <w:t xml:space="preserve">fill =</w:t>
      </w:r>
      <w:r>
        <w:rPr>
          <w:rStyle w:val="NormalTok"/>
        </w:rPr>
        <w:t xml:space="preserve"> </w:t>
      </w:r>
      <w:r>
        <w:rPr>
          <w:rStyle w:val="NormalTok"/>
        </w:rPr>
        <w:t xml:space="preserve">console))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data =</w:t>
      </w:r>
      <w:r>
        <w:rPr>
          <w:rStyle w:val="NormalTok"/>
        </w:rPr>
        <w:t xml:space="preserve"> </w:t>
      </w:r>
      <w:r>
        <w:rPr>
          <w:rStyle w:val="NormalTok"/>
        </w:rPr>
        <w:t xml:space="preserve">sixgen2,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"Playstation 2"</w:t>
      </w:r>
      <w:r>
        <w:rPr>
          <w:rStyle w:val="NormalTok"/>
        </w:rPr>
        <w:t xml:space="preserve"> </w:t>
      </w:r>
      <w:r>
        <w:rPr>
          <w:rStyle w:val="NormalTok"/>
        </w:rPr>
        <w:t xml:space="preserve">=</w:t>
      </w:r>
      <w:r>
        <w:rPr>
          <w:rStyle w:val="StringTok"/>
        </w:rPr>
        <w:t xml:space="preserve"> "#000000"</w:t>
      </w:r>
      <w:r>
        <w:rPr>
          <w:rStyle w:val="NormalTok"/>
        </w:rPr>
        <w:t xml:space="preserve">, </w:t>
      </w:r>
      <w:r>
        <w:rPr>
          <w:rStyle w:val="StringTok"/>
        </w:rPr>
        <w:t xml:space="preserve">"GameCube"</w:t>
      </w:r>
      <w:r>
        <w:rPr>
          <w:rStyle w:val="NormalTok"/>
        </w:rPr>
        <w:t xml:space="preserve"> </w:t>
      </w:r>
      <w:r>
        <w:rPr>
          <w:rStyle w:val="NormalTok"/>
        </w:rPr>
        <w:t xml:space="preserve">=</w:t>
      </w:r>
      <w:r>
        <w:rPr>
          <w:rStyle w:val="StringTok"/>
        </w:rPr>
        <w:t xml:space="preserve"> "#4200C0"</w:t>
      </w:r>
      <w:r>
        <w:rPr>
          <w:rStyle w:val="NormalTok"/>
        </w:rPr>
        <w:t xml:space="preserve">, </w:t>
      </w:r>
      <w:r>
        <w:rPr>
          <w:rStyle w:val="StringTok"/>
        </w:rPr>
        <w:t xml:space="preserve">"Xbox"</w:t>
      </w:r>
      <w:r>
        <w:rPr>
          <w:rStyle w:val="NormalTok"/>
        </w:rPr>
        <w:t xml:space="preserve"> </w:t>
      </w:r>
      <w:r>
        <w:rPr>
          <w:rStyle w:val="NormalTok"/>
        </w:rPr>
        <w:t xml:space="preserve">=</w:t>
      </w:r>
      <w:r>
        <w:rPr>
          <w:rStyle w:val="StringTok"/>
        </w:rPr>
        <w:t xml:space="preserve"> "#00B800"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console)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OtherTok"/>
        </w:rPr>
        <w:t xml:space="preserve">FALSE</w:t>
      </w:r>
      <w:r>
        <w:rPr>
          <w:rStyle w:val="NormalTok"/>
        </w:rPr>
        <w:t xml:space="preserve">) +</w:t>
      </w:r>
      <w:r>
        <w:rPr>
          <w:rStyle w:val="StringTok"/>
        </w:rPr>
        <w:t xml:space="preserve">  </w:t>
      </w:r>
      <w:r>
        <w:rPr>
          <w:rStyle w:val="CommentTok"/>
        </w:rPr>
        <w:t xml:space="preserve"># to remove the legend</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5073 rows containing non-finite values (stat_bin).</w:t>
      </w:r>
    </w:p>
    <w:p>
      <w:pPr>
        <w:pStyle w:val="SourceCode"/>
      </w:pPr>
      <w:r>
        <w:rPr>
          <w:rStyle w:val="VerbatimChar"/>
        </w:rPr>
        <w:t xml:space="preserve">## `stat_bin()` using `bins = 30`. Pick better value with `binwidth`.</w:t>
      </w:r>
    </w:p>
    <w:p>
      <w:pPr>
        <w:pStyle w:val="SourceCode"/>
      </w:pPr>
      <w:r>
        <w:rPr>
          <w:rStyle w:val="VerbatimChar"/>
        </w:rPr>
        <w:t xml:space="preserve">## Warning: Removed 1691 rows containing non-finite values (stat_bin).</w:t>
      </w:r>
    </w:p>
    <w:p>
      <w:pPr>
        <w:pStyle w:val="FirstParagraph"/>
      </w:pPr>
      <w:r>
        <w:drawing>
          <wp:inline>
            <wp:extent cx="4610100" cy="3695700"/>
            <wp:effectExtent b="0" l="0" r="0" t="0"/>
            <wp:docPr descr="" id="1" name="Picture"/>
            <a:graphic>
              <a:graphicData uri="http://schemas.openxmlformats.org/drawingml/2006/picture">
                <pic:pic>
                  <pic:nvPicPr>
                    <pic:cNvPr descr="background_data_ggplot2_files/figure-docx/unnamed-chunk-6-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Here's the same technique done with a dot plot</w:t>
      </w:r>
    </w:p>
    <w:p>
      <w:pPr>
        <w:pStyle w:val="SourceCode"/>
      </w:pPr>
      <w:r>
        <w:rPr>
          <w:rStyle w:val="KeywordTok"/>
        </w:rPr>
        <w:t xml:space="preserve">ggplot</w:t>
      </w:r>
      <w:r>
        <w:rPr>
          <w:rStyle w:val="NormalTok"/>
        </w:rPr>
        <w:t xml:space="preserve">(sixgen,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metacritic, </w:t>
      </w:r>
      <w:r>
        <w:rPr>
          <w:rStyle w:val="DataTypeTok"/>
        </w:rPr>
        <w:t xml:space="preserve">y =</w:t>
      </w:r>
      <w:r>
        <w:rPr>
          <w:rStyle w:val="NormalTok"/>
        </w:rPr>
        <w:t xml:space="preserve"> </w:t>
      </w:r>
      <w:r>
        <w:rPr>
          <w:rStyle w:val="NormalTok"/>
        </w:rPr>
        <w:t xml:space="preserve">sales))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sixgen2, </w:t>
      </w:r>
      <w:r>
        <w:rPr>
          <w:rStyle w:val="DataTypeTok"/>
        </w:rPr>
        <w:t xml:space="preserve">colour =</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console)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console)</w:t>
      </w:r>
    </w:p>
    <w:p>
      <w:pPr>
        <w:pStyle w:val="SourceCode"/>
      </w:pPr>
      <w:r>
        <w:rPr>
          <w:rStyle w:val="VerbatimChar"/>
        </w:rPr>
        <w:t xml:space="preserve">## Warning: Removed 5337 rows containing missing values (geom_point).</w:t>
      </w:r>
    </w:p>
    <w:p>
      <w:pPr>
        <w:pStyle w:val="SourceCode"/>
      </w:pPr>
      <w:r>
        <w:rPr>
          <w:rStyle w:val="VerbatimChar"/>
        </w:rPr>
        <w:t xml:space="preserve">## Warning: Removed 1779 rows containing missing values (geom_point).</w:t>
      </w:r>
    </w:p>
    <w:p>
      <w:pPr>
        <w:pStyle w:val="FirstParagraph"/>
      </w:pPr>
      <w:r>
        <w:drawing>
          <wp:inline>
            <wp:extent cx="4610100" cy="3695700"/>
            <wp:effectExtent b="0" l="0" r="0" t="0"/>
            <wp:docPr descr="" id="1" name="Picture"/>
            <a:graphic>
              <a:graphicData uri="http://schemas.openxmlformats.org/drawingml/2006/picture">
                <pic:pic>
                  <pic:nvPicPr>
                    <pic:cNvPr descr="background_data_ggplot2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and with the color distinction.</w:t>
      </w:r>
    </w:p>
    <w:p>
      <w:pPr>
        <w:pStyle w:val="SourceCode"/>
      </w:pPr>
      <w:r>
        <w:rPr>
          <w:rStyle w:val="KeywordTok"/>
        </w:rPr>
        <w:t xml:space="preserve">ggplot</w:t>
      </w:r>
      <w:r>
        <w:rPr>
          <w:rStyle w:val="NormalTok"/>
        </w:rPr>
        <w:t xml:space="preserve">(sixgen,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metacritic, </w:t>
      </w:r>
      <w:r>
        <w:rPr>
          <w:rStyle w:val="DataTypeTok"/>
        </w:rPr>
        <w:t xml:space="preserve">y =</w:t>
      </w:r>
      <w:r>
        <w:rPr>
          <w:rStyle w:val="NormalTok"/>
        </w:rPr>
        <w:t xml:space="preserve"> </w:t>
      </w:r>
      <w:r>
        <w:rPr>
          <w:rStyle w:val="NormalTok"/>
        </w:rPr>
        <w:t xml:space="preserve">sales, </w:t>
      </w:r>
      <w:r>
        <w:rPr>
          <w:rStyle w:val="DataTypeTok"/>
        </w:rPr>
        <w:t xml:space="preserve">colour =</w:t>
      </w:r>
      <w:r>
        <w:rPr>
          <w:rStyle w:val="NormalTok"/>
        </w:rPr>
        <w:t xml:space="preserve"> </w:t>
      </w:r>
      <w:r>
        <w:rPr>
          <w:rStyle w:val="NormalTok"/>
        </w:rPr>
        <w:t xml:space="preserve">console))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sixgen2, </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"Playstation 2"</w:t>
      </w:r>
      <w:r>
        <w:rPr>
          <w:rStyle w:val="NormalTok"/>
        </w:rPr>
        <w:t xml:space="preserve"> </w:t>
      </w:r>
      <w:r>
        <w:rPr>
          <w:rStyle w:val="NormalTok"/>
        </w:rPr>
        <w:t xml:space="preserve">=</w:t>
      </w:r>
      <w:r>
        <w:rPr>
          <w:rStyle w:val="StringTok"/>
        </w:rPr>
        <w:t xml:space="preserve"> "#000000"</w:t>
      </w:r>
      <w:r>
        <w:rPr>
          <w:rStyle w:val="NormalTok"/>
        </w:rPr>
        <w:t xml:space="preserve">, </w:t>
      </w:r>
      <w:r>
        <w:rPr>
          <w:rStyle w:val="StringTok"/>
        </w:rPr>
        <w:t xml:space="preserve">"GameCube"</w:t>
      </w:r>
      <w:r>
        <w:rPr>
          <w:rStyle w:val="NormalTok"/>
        </w:rPr>
        <w:t xml:space="preserve"> </w:t>
      </w:r>
      <w:r>
        <w:rPr>
          <w:rStyle w:val="NormalTok"/>
        </w:rPr>
        <w:t xml:space="preserve">=</w:t>
      </w:r>
      <w:r>
        <w:rPr>
          <w:rStyle w:val="StringTok"/>
        </w:rPr>
        <w:t xml:space="preserve"> "#4200C0"</w:t>
      </w:r>
      <w:r>
        <w:rPr>
          <w:rStyle w:val="NormalTok"/>
        </w:rPr>
        <w:t xml:space="preserve">, </w:t>
      </w:r>
      <w:r>
        <w:rPr>
          <w:rStyle w:val="StringTok"/>
        </w:rPr>
        <w:t xml:space="preserve">"Xbox"</w:t>
      </w:r>
      <w:r>
        <w:rPr>
          <w:rStyle w:val="NormalTok"/>
        </w:rPr>
        <w:t xml:space="preserve"> </w:t>
      </w:r>
      <w:r>
        <w:rPr>
          <w:rStyle w:val="NormalTok"/>
        </w:rPr>
        <w:t xml:space="preserve">=</w:t>
      </w:r>
      <w:r>
        <w:rPr>
          <w:rStyle w:val="StringTok"/>
        </w:rPr>
        <w:t xml:space="preserve"> "#00B800"</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console)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Removed 5337 rows containing missing values (geom_point).</w:t>
      </w:r>
    </w:p>
    <w:p>
      <w:pPr>
        <w:pStyle w:val="SourceCode"/>
      </w:pPr>
      <w:r>
        <w:rPr>
          <w:rStyle w:val="VerbatimChar"/>
        </w:rPr>
        <w:t xml:space="preserve">## Warning: Removed 1779 rows containing missing values (geom_point).</w:t>
      </w:r>
    </w:p>
    <w:p>
      <w:pPr>
        <w:pStyle w:val="FirstParagraph"/>
      </w:pPr>
      <w:r>
        <w:drawing>
          <wp:inline>
            <wp:extent cx="4610100" cy="3695700"/>
            <wp:effectExtent b="0" l="0" r="0" t="0"/>
            <wp:docPr descr="" id="1" name="Picture"/>
            <a:graphic>
              <a:graphicData uri="http://schemas.openxmlformats.org/drawingml/2006/picture">
                <pic:pic>
                  <pic:nvPicPr>
                    <pic:cNvPr descr="background_data_ggplot2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That's all I have to show for now. I'm sure there is a lot more that can be done with this technique. I just needed to test it out myself so I can remember to use it in future projects.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3a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rmarkdown.rstudio.com" TargetMode="External" /><Relationship Type="http://schemas.openxmlformats.org/officeDocument/2006/relationships/hyperlink" Id="rId21" Target="https://drsimonj.svbtle.com/plotting-background-data-for-groups-with-ggplot2?utm_campaign=Data%2BElixir&amp;utm_medium=email&amp;utm_source=Data_Elixir_92"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21" Target="https://drsimonj.svbtle.com/plotting-background-data-for-groups-with-ggplot2?utm_campaign=Data%2BElixir&amp;utm_medium=email&amp;utm_source=Data_Elixir_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Data in ggplot2</dc:title>
  <dc:creator>Emeka Nwosu</dc:creator>
</cp:coreProperties>
</file>