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tockflow"/>
    <w:p>
      <w:pPr>
        <w:pStyle w:val="Heading1"/>
      </w:pPr>
      <w:r>
        <w:t xml:space="preserve">StockFlow</w:t>
      </w:r>
    </w:p>
    <w:bookmarkStart w:id="9" w:name="programmable-portfolio-protocol"/>
    <w:p>
      <w:pPr>
        <w:pStyle w:val="Heading2"/>
      </w:pPr>
      <w:r>
        <w:t xml:space="preserve">Programmable Portfolio Protocol</w:t>
      </w:r>
    </w:p>
    <w:p>
      <w:pPr>
        <w:pStyle w:val="FirstParagraph"/>
      </w:pPr>
      <w:r>
        <w:rPr>
          <w:b/>
          <w:bCs/>
        </w:rPr>
        <w:t xml:space="preserve">Product Requirements Document (PRD)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Build Specification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STOCKLANA — Solana Stock Market Challenge</w:t>
      </w:r>
      <w:r>
        <w:br/>
      </w:r>
      <w:r>
        <w:rPr>
          <w:b/>
          <w:bCs/>
        </w:rPr>
        <w:t xml:space="preserve">Primary Platform:</w:t>
      </w:r>
      <w:r>
        <w:t xml:space="preserve"> </w:t>
      </w:r>
      <w:r>
        <w:t xml:space="preserve">Solana</w:t>
      </w:r>
      <w:r>
        <w:br/>
      </w:r>
      <w:r>
        <w:rPr>
          <w:b/>
          <w:bCs/>
        </w:rPr>
        <w:t xml:space="preserve">MVP Focus:</w:t>
      </w:r>
      <w:r>
        <w:t xml:space="preserve"> </w:t>
      </w:r>
      <w:r>
        <w:t xml:space="preserve">Tokenized stocks + stock-backed liquidity + programmable financial flows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executive-summary"/>
    <w:p>
      <w:pPr>
        <w:pStyle w:val="Heading1"/>
      </w:pPr>
      <w:r>
        <w:t xml:space="preserve">1. Executive Summary</w:t>
      </w:r>
    </w:p>
    <w:bookmarkStart w:id="11" w:name="product"/>
    <w:p>
      <w:pPr>
        <w:pStyle w:val="Heading2"/>
      </w:pPr>
      <w:r>
        <w:t xml:space="preserve">1.1 Product</w:t>
      </w:r>
    </w:p>
    <w:p>
      <w:pPr>
        <w:pStyle w:val="FirstParagraph"/>
      </w:pPr>
      <w:r>
        <w:rPr>
          <w:b/>
          <w:bCs/>
        </w:rPr>
        <w:t xml:space="preserve">StockFlow</w:t>
      </w:r>
      <w:r>
        <w:t xml:space="preserve"> </w:t>
      </w:r>
      <w:r>
        <w:t xml:space="preserve">is a programmable financial account protocol that allows holders of tokenized stocks to define rules for what their portfolio should do.</w:t>
      </w:r>
    </w:p>
    <w:p>
      <w:pPr>
        <w:pStyle w:val="BodyText"/>
      </w:pPr>
      <w:r>
        <w:t xml:space="preserve">Instead of a tokenized stock portfolio simply sitting in a wallet, StockFlow allows it to become an</w:t>
      </w:r>
      <w:r>
        <w:t xml:space="preserve"> </w:t>
      </w:r>
      <w:r>
        <w:rPr>
          <w:b/>
          <w:bCs/>
        </w:rPr>
        <w:t xml:space="preserve">active financial account</w:t>
      </w:r>
      <w:r>
        <w:t xml:space="preserve"> </w:t>
      </w:r>
      <w:r>
        <w:t xml:space="preserve">capable of:</w:t>
      </w:r>
    </w:p>
    <w:p>
      <w:pPr>
        <w:pStyle w:val="Compact"/>
        <w:numPr>
          <w:ilvl w:val="0"/>
          <w:numId w:val="1001"/>
        </w:numPr>
      </w:pPr>
      <w:r>
        <w:t xml:space="preserve">paying recurring expenses,</w:t>
      </w:r>
    </w:p>
    <w:p>
      <w:pPr>
        <w:pStyle w:val="Compact"/>
        <w:numPr>
          <w:ilvl w:val="0"/>
          <w:numId w:val="1001"/>
        </w:numPr>
      </w:pPr>
      <w:r>
        <w:t xml:space="preserve">borrowing against tokenized stocks,</w:t>
      </w:r>
    </w:p>
    <w:p>
      <w:pPr>
        <w:pStyle w:val="Compact"/>
        <w:numPr>
          <w:ilvl w:val="0"/>
          <w:numId w:val="1001"/>
        </w:numPr>
      </w:pPr>
      <w:r>
        <w:t xml:space="preserve">repaying debt,</w:t>
      </w:r>
    </w:p>
    <w:p>
      <w:pPr>
        <w:pStyle w:val="Compact"/>
        <w:numPr>
          <w:ilvl w:val="0"/>
          <w:numId w:val="1001"/>
        </w:numPr>
      </w:pPr>
      <w:r>
        <w:t xml:space="preserve">managing liquidity,</w:t>
      </w:r>
    </w:p>
    <w:p>
      <w:pPr>
        <w:pStyle w:val="Compact"/>
        <w:numPr>
          <w:ilvl w:val="0"/>
          <w:numId w:val="1001"/>
        </w:numPr>
      </w:pPr>
      <w:r>
        <w:t xml:space="preserve">rebalancing,</w:t>
      </w:r>
    </w:p>
    <w:p>
      <w:pPr>
        <w:pStyle w:val="Compact"/>
        <w:numPr>
          <w:ilvl w:val="0"/>
          <w:numId w:val="1001"/>
        </w:numPr>
      </w:pPr>
      <w:r>
        <w:t xml:space="preserve">responding to portfolio risk,</w:t>
      </w:r>
    </w:p>
    <w:p>
      <w:pPr>
        <w:pStyle w:val="Compact"/>
        <w:numPr>
          <w:ilvl w:val="0"/>
          <w:numId w:val="1001"/>
        </w:numPr>
      </w:pPr>
      <w:r>
        <w:t xml:space="preserve">enforcing spending limits,</w:t>
      </w:r>
    </w:p>
    <w:p>
      <w:pPr>
        <w:pStyle w:val="Compact"/>
        <w:numPr>
          <w:ilvl w:val="0"/>
          <w:numId w:val="1001"/>
        </w:numPr>
      </w:pPr>
      <w:r>
        <w:t xml:space="preserve">and executing predefined financial policies.</w:t>
      </w:r>
    </w:p>
    <w:p>
      <w:pPr>
        <w:pStyle w:val="FirstParagraph"/>
      </w:pPr>
      <w:r>
        <w:t xml:space="preserve">The core primitive is the</w:t>
      </w:r>
      <w:r>
        <w:t xml:space="preserve"> </w:t>
      </w:r>
      <w:r>
        <w:rPr>
          <w:b/>
          <w:bCs/>
        </w:rPr>
        <w:t xml:space="preserve">Financial Flow</w:t>
      </w:r>
      <w:r>
        <w:t xml:space="preserve">.</w:t>
      </w:r>
    </w:p>
    <w:p>
      <w:pPr>
        <w:pStyle w:val="BodyText"/>
      </w:pPr>
      <w:r>
        <w:t xml:space="preserve">A Financial Flow is an on-chain policy consisting of:</w:t>
      </w:r>
    </w:p>
    <w:p>
      <w:pPr>
        <w:pStyle w:val="BlockText"/>
      </w:pPr>
      <w:r>
        <w:rPr>
          <w:b/>
          <w:bCs/>
        </w:rPr>
        <w:t xml:space="preserve">Trigger → Action → Source → Constraints → Destination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“Pay my developer $750 every month. Use my USDC first, then borrow against my NVDA position if necessary. Never exceed 40% LTV.”</w:t>
      </w:r>
    </w:p>
    <w:p>
      <w:pPr>
        <w:pStyle w:val="FirstParagraph"/>
      </w:pPr>
      <w:r>
        <w:t xml:space="preserve">StockFlow converts this intent into a structured policy, allows the user to simulate it, and then deploys the policy on Solana.</w:t>
      </w:r>
    </w:p>
    <w:p>
      <w:pPr>
        <w:pStyle w:val="BodyText"/>
      </w:pPr>
      <w:r>
        <w:t xml:space="preserve">Once deployed, an automation service can trigger execution, while the Solana program enforces the policy’s permissions and risk constraints.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product-thesis"/>
    <w:p>
      <w:pPr>
        <w:pStyle w:val="Heading1"/>
      </w:pPr>
      <w:r>
        <w:t xml:space="preserve">2. Product Thesis</w:t>
      </w:r>
    </w:p>
    <w:bookmarkStart w:id="13" w:name="the-problem"/>
    <w:p>
      <w:pPr>
        <w:pStyle w:val="Heading2"/>
      </w:pPr>
      <w:r>
        <w:t xml:space="preserve">2.1 The Problem</w:t>
      </w:r>
    </w:p>
    <w:p>
      <w:pPr>
        <w:pStyle w:val="FirstParagraph"/>
      </w:pPr>
      <w:r>
        <w:t xml:space="preserve">Tokenized equities make stocks programmable and composable.</w:t>
      </w:r>
    </w:p>
    <w:p>
      <w:pPr>
        <w:pStyle w:val="BodyText"/>
      </w:pPr>
      <w:r>
        <w:t xml:space="preserve">However, most applications still treat tokenized stocks primarily as:</w:t>
      </w:r>
    </w:p>
    <w:p>
      <w:pPr>
        <w:pStyle w:val="Compact"/>
        <w:numPr>
          <w:ilvl w:val="0"/>
          <w:numId w:val="1002"/>
        </w:numPr>
      </w:pPr>
      <w:r>
        <w:t xml:space="preserve">assets to hold,</w:t>
      </w:r>
    </w:p>
    <w:p>
      <w:pPr>
        <w:pStyle w:val="Compact"/>
        <w:numPr>
          <w:ilvl w:val="0"/>
          <w:numId w:val="1002"/>
        </w:numPr>
      </w:pPr>
      <w:r>
        <w:t xml:space="preserve">assets to trade,</w:t>
      </w:r>
    </w:p>
    <w:p>
      <w:pPr>
        <w:pStyle w:val="Compact"/>
        <w:numPr>
          <w:ilvl w:val="0"/>
          <w:numId w:val="1002"/>
        </w:numPr>
      </w:pPr>
      <w:r>
        <w:t xml:space="preserve">collateral,</w:t>
      </w:r>
    </w:p>
    <w:p>
      <w:pPr>
        <w:pStyle w:val="Compact"/>
        <w:numPr>
          <w:ilvl w:val="0"/>
          <w:numId w:val="1002"/>
        </w:numPr>
      </w:pPr>
      <w:r>
        <w:t xml:space="preserve">or assets to borrow against.</w:t>
      </w:r>
    </w:p>
    <w:p>
      <w:pPr>
        <w:pStyle w:val="FirstParagraph"/>
      </w:pPr>
      <w:r>
        <w:t xml:space="preserve">The missing layer is</w:t>
      </w:r>
      <w:r>
        <w:t xml:space="preserve"> </w:t>
      </w:r>
      <w:r>
        <w:rPr>
          <w:b/>
          <w:bCs/>
        </w:rPr>
        <w:t xml:space="preserve">behavior</w:t>
      </w:r>
      <w:r>
        <w:t xml:space="preserve">.</w:t>
      </w:r>
    </w:p>
    <w:p>
      <w:pPr>
        <w:pStyle w:val="BodyText"/>
      </w:pPr>
      <w:r>
        <w:t xml:space="preserve">A user should be able to say:</w:t>
      </w:r>
    </w:p>
    <w:p>
      <w:pPr>
        <w:pStyle w:val="BlockText"/>
      </w:pPr>
      <w:r>
        <w:t xml:space="preserve">“This portfolio should pay my expenses.”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“Borrow against my portfolio when my cash balance is low.”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“If my leverage becomes dangerous, stop discretionary spending and repay my debt.”</w:t>
      </w:r>
    </w:p>
    <w:p>
      <w:pPr>
        <w:pStyle w:val="FirstParagraph"/>
      </w:pPr>
      <w:r>
        <w:t xml:space="preserve">The portfolio should not merely represent wealth.</w:t>
      </w:r>
    </w:p>
    <w:p>
      <w:pPr>
        <w:pStyle w:val="BodyText"/>
      </w:pPr>
      <w:r>
        <w:rPr>
          <w:b/>
          <w:bCs/>
        </w:rPr>
        <w:t xml:space="preserve">It should be able to execute financial intent.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core-product-insight"/>
    <w:p>
      <w:pPr>
        <w:pStyle w:val="Heading1"/>
      </w:pPr>
      <w:r>
        <w:t xml:space="preserve">3. Core Product Insight</w:t>
      </w:r>
    </w:p>
    <w:p>
      <w:pPr>
        <w:pStyle w:val="FirstParagraph"/>
      </w:pPr>
      <w:r>
        <w:t xml:space="preserve">StockFlow introduces:</w:t>
      </w:r>
    </w:p>
    <w:bookmarkStart w:id="16" w:name="financial-flows"/>
    <w:p>
      <w:pPr>
        <w:pStyle w:val="Heading2"/>
      </w:pPr>
      <w:r>
        <w:t xml:space="preserve">Financial Flows</w:t>
      </w:r>
    </w:p>
    <w:p>
      <w:pPr>
        <w:pStyle w:val="FirstParagraph"/>
      </w:pPr>
      <w:r>
        <w:t xml:space="preserve">A Financial Flow is a programmable policy controlling how a user’s tokenized portfolio interacts with liquidity and payments.</w:t>
      </w:r>
    </w:p>
    <w:bookmarkStart w:id="15" w:name="flow-structure"/>
    <w:p>
      <w:pPr>
        <w:pStyle w:val="Heading3"/>
      </w:pPr>
      <w:r>
        <w:t xml:space="preserve">Flow structure</w:t>
      </w:r>
    </w:p>
    <w:p>
      <w:pPr>
        <w:pStyle w:val="SourceCode"/>
      </w:pPr>
      <w:r>
        <w:rPr>
          <w:rStyle w:val="VerbatimChar"/>
        </w:rPr>
        <w:t xml:space="preserve">             USER INTENT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Policy Compiler     │</w:t>
      </w:r>
      <w:r>
        <w:br/>
      </w:r>
      <w:r>
        <w:rPr>
          <w:rStyle w:val="VerbatimChar"/>
        </w:rPr>
        <w:t xml:space="preserve">        │ Natural Language  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Financial Flow      │</w:t>
      </w:r>
      <w:r>
        <w:br/>
      </w:r>
      <w:r>
        <w:rPr>
          <w:rStyle w:val="VerbatimChar"/>
        </w:rPr>
        <w:t xml:space="preserve">        │                     │</w:t>
      </w:r>
      <w:r>
        <w:br/>
      </w:r>
      <w:r>
        <w:rPr>
          <w:rStyle w:val="VerbatimChar"/>
        </w:rPr>
        <w:t xml:space="preserve">        │ Trigger             │</w:t>
      </w:r>
      <w:r>
        <w:br/>
      </w:r>
      <w:r>
        <w:rPr>
          <w:rStyle w:val="VerbatimChar"/>
        </w:rPr>
        <w:t xml:space="preserve">        │ Action              │</w:t>
      </w:r>
      <w:r>
        <w:br/>
      </w:r>
      <w:r>
        <w:rPr>
          <w:rStyle w:val="VerbatimChar"/>
        </w:rPr>
        <w:t xml:space="preserve">        │ Source              │</w:t>
      </w:r>
      <w:r>
        <w:br/>
      </w:r>
      <w:r>
        <w:rPr>
          <w:rStyle w:val="VerbatimChar"/>
        </w:rPr>
        <w:t xml:space="preserve">        │ Constraints         │</w:t>
      </w:r>
      <w:r>
        <w:br/>
      </w:r>
      <w:r>
        <w:rPr>
          <w:rStyle w:val="VerbatimChar"/>
        </w:rPr>
        <w:t xml:space="preserve">        │ Destination       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Simulation Engine 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USER APPROVAL / SIGN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Solana Program      │</w:t>
      </w:r>
      <w:r>
        <w:br/>
      </w:r>
      <w:r>
        <w:rPr>
          <w:rStyle w:val="VerbatimChar"/>
        </w:rPr>
        <w:t xml:space="preserve">        │ Policy Enforcement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EXECUTION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18" w:name="product-positioning"/>
    <w:p>
      <w:pPr>
        <w:pStyle w:val="Heading1"/>
      </w:pPr>
      <w:r>
        <w:t xml:space="preserve">4. Product Positioning</w:t>
      </w:r>
    </w:p>
    <w:p>
      <w:pPr>
        <w:pStyle w:val="FirstParagraph"/>
      </w:pPr>
      <w:r>
        <w:t xml:space="preserve">StockFlow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primarily:</w:t>
      </w:r>
    </w:p>
    <w:p>
      <w:pPr>
        <w:pStyle w:val="Compact"/>
        <w:numPr>
          <w:ilvl w:val="0"/>
          <w:numId w:val="1003"/>
        </w:numPr>
      </w:pPr>
      <w:r>
        <w:t xml:space="preserve">a stock exchange,</w:t>
      </w:r>
    </w:p>
    <w:p>
      <w:pPr>
        <w:pStyle w:val="Compact"/>
        <w:numPr>
          <w:ilvl w:val="0"/>
          <w:numId w:val="1003"/>
        </w:numPr>
      </w:pPr>
      <w:r>
        <w:t xml:space="preserve">a tokenized-stock issuer,</w:t>
      </w:r>
    </w:p>
    <w:p>
      <w:pPr>
        <w:pStyle w:val="Compact"/>
        <w:numPr>
          <w:ilvl w:val="0"/>
          <w:numId w:val="1003"/>
        </w:numPr>
      </w:pPr>
      <w:r>
        <w:t xml:space="preserve">a generic lending protocol,</w:t>
      </w:r>
    </w:p>
    <w:p>
      <w:pPr>
        <w:pStyle w:val="Compact"/>
        <w:numPr>
          <w:ilvl w:val="0"/>
          <w:numId w:val="1003"/>
        </w:numPr>
      </w:pPr>
      <w:r>
        <w:t xml:space="preserve">an AI trading bot,</w:t>
      </w:r>
    </w:p>
    <w:p>
      <w:pPr>
        <w:pStyle w:val="Compact"/>
        <w:numPr>
          <w:ilvl w:val="0"/>
          <w:numId w:val="1003"/>
        </w:numPr>
      </w:pPr>
      <w:r>
        <w:t xml:space="preserve">a payment processor,</w:t>
      </w:r>
    </w:p>
    <w:p>
      <w:pPr>
        <w:pStyle w:val="Compact"/>
        <w:numPr>
          <w:ilvl w:val="0"/>
          <w:numId w:val="1003"/>
        </w:numPr>
      </w:pPr>
      <w:r>
        <w:t xml:space="preserve">or another portfolio tracker.</w:t>
      </w:r>
    </w:p>
    <w:p>
      <w:pPr>
        <w:pStyle w:val="FirstParagraph"/>
      </w:pPr>
      <w:r>
        <w:t xml:space="preserve">StockFlow is:</w:t>
      </w:r>
    </w:p>
    <w:p>
      <w:pPr>
        <w:pStyle w:val="BlockText"/>
      </w:pPr>
      <w:r>
        <w:rPr>
          <w:b/>
          <w:bCs/>
        </w:rPr>
        <w:t xml:space="preserve">The programmable control layer between tokenized assets and financial actions.</w:t>
      </w:r>
    </w:p>
    <w:p>
      <w:pPr>
        <w:pStyle w:val="FirstParagraph"/>
      </w:pPr>
      <w:r>
        <w:t xml:space="preserve">Existing infrastructure provides:</w:t>
      </w:r>
    </w:p>
    <w:p>
      <w:pPr>
        <w:pStyle w:val="Compact"/>
        <w:numPr>
          <w:ilvl w:val="0"/>
          <w:numId w:val="1004"/>
        </w:numPr>
      </w:pPr>
      <w:r>
        <w:t xml:space="preserve">tokenized stocks,</w:t>
      </w:r>
    </w:p>
    <w:p>
      <w:pPr>
        <w:pStyle w:val="Compact"/>
        <w:numPr>
          <w:ilvl w:val="0"/>
          <w:numId w:val="1004"/>
        </w:numPr>
      </w:pPr>
      <w:r>
        <w:t xml:space="preserve">liquidity,</w:t>
      </w:r>
    </w:p>
    <w:p>
      <w:pPr>
        <w:pStyle w:val="Compact"/>
        <w:numPr>
          <w:ilvl w:val="0"/>
          <w:numId w:val="1004"/>
        </w:numPr>
      </w:pPr>
      <w:r>
        <w:t xml:space="preserve">lending,</w:t>
      </w:r>
    </w:p>
    <w:p>
      <w:pPr>
        <w:pStyle w:val="Compact"/>
        <w:numPr>
          <w:ilvl w:val="0"/>
          <w:numId w:val="1004"/>
        </w:numPr>
      </w:pPr>
      <w:r>
        <w:t xml:space="preserve">swaps,</w:t>
      </w:r>
    </w:p>
    <w:p>
      <w:pPr>
        <w:pStyle w:val="Compact"/>
        <w:numPr>
          <w:ilvl w:val="0"/>
          <w:numId w:val="1004"/>
        </w:numPr>
      </w:pPr>
      <w:r>
        <w:t xml:space="preserve">stablecoins,</w:t>
      </w:r>
    </w:p>
    <w:p>
      <w:pPr>
        <w:pStyle w:val="Compact"/>
        <w:numPr>
          <w:ilvl w:val="0"/>
          <w:numId w:val="1004"/>
        </w:numPr>
      </w:pPr>
      <w:r>
        <w:t xml:space="preserve">price feeds.</w:t>
      </w:r>
    </w:p>
    <w:p>
      <w:pPr>
        <w:pStyle w:val="FirstParagraph"/>
      </w:pPr>
      <w:r>
        <w:t xml:space="preserve">StockFlow orchestrates them according to user-defined policies.</w:t>
      </w:r>
    </w:p>
    <w:p>
      <w:r>
        <w:pict>
          <v:rect style="width:0;height:1.5pt" o:hralign="center" o:hrstd="t" o:hr="t"/>
        </w:pict>
      </w:r>
    </w:p>
    <w:bookmarkEnd w:id="18"/>
    <w:bookmarkStart w:id="26" w:name="product-goals"/>
    <w:p>
      <w:pPr>
        <w:pStyle w:val="Heading1"/>
      </w:pPr>
      <w:r>
        <w:t xml:space="preserve">5. Product Goals</w:t>
      </w:r>
    </w:p>
    <w:bookmarkStart w:id="25" w:name="primary-goals"/>
    <w:p>
      <w:pPr>
        <w:pStyle w:val="Heading2"/>
      </w:pPr>
      <w:r>
        <w:t xml:space="preserve">5.1 Primary Goals</w:t>
      </w:r>
    </w:p>
    <w:bookmarkStart w:id="19" w:name="X10b6981d1904312c65bb2b62fd24cef44e2e14b"/>
    <w:p>
      <w:pPr>
        <w:pStyle w:val="Heading3"/>
      </w:pPr>
      <w:r>
        <w:t xml:space="preserve">Goal 1 — Make tokenized portfolios programmable</w:t>
      </w:r>
    </w:p>
    <w:p>
      <w:pPr>
        <w:pStyle w:val="FirstParagraph"/>
      </w:pPr>
      <w:r>
        <w:t xml:space="preserve">Users must be able to define financial behavior instead of simply holding assets.</w:t>
      </w:r>
    </w:p>
    <w:bookmarkEnd w:id="19"/>
    <w:bookmarkStart w:id="20" w:name="goal-2-demonstrate-stock-backed-utility"/>
    <w:p>
      <w:pPr>
        <w:pStyle w:val="Heading3"/>
      </w:pPr>
      <w:r>
        <w:t xml:space="preserve">Goal 2 — Demonstrate stock-backed utility</w:t>
      </w:r>
    </w:p>
    <w:p>
      <w:pPr>
        <w:pStyle w:val="FirstParagraph"/>
      </w:pPr>
      <w:r>
        <w:t xml:space="preserve">Users should be able to use tokenized stocks to access liquidity without necessarily selling them.</w:t>
      </w:r>
    </w:p>
    <w:bookmarkEnd w:id="20"/>
    <w:bookmarkStart w:id="21" w:name="goal-3-introduce-programmable-payments"/>
    <w:p>
      <w:pPr>
        <w:pStyle w:val="Heading3"/>
      </w:pPr>
      <w:r>
        <w:t xml:space="preserve">Goal 3 — Introduce programmable payments</w:t>
      </w:r>
    </w:p>
    <w:p>
      <w:pPr>
        <w:pStyle w:val="FirstParagraph"/>
      </w:pPr>
      <w:r>
        <w:t xml:space="preserve">A portfolio should be able to fund recurring payments.</w:t>
      </w:r>
    </w:p>
    <w:bookmarkEnd w:id="21"/>
    <w:bookmarkStart w:id="22" w:name="goal-4-make-automation-safe"/>
    <w:p>
      <w:pPr>
        <w:pStyle w:val="Heading3"/>
      </w:pPr>
      <w:r>
        <w:t xml:space="preserve">Goal 4 — Make automation safe</w:t>
      </w:r>
    </w:p>
    <w:p>
      <w:pPr>
        <w:pStyle w:val="FirstParagraph"/>
      </w:pPr>
      <w:r>
        <w:t xml:space="preserve">Automation must never have unrestricted control over user assets.</w:t>
      </w:r>
    </w:p>
    <w:bookmarkEnd w:id="22"/>
    <w:bookmarkStart w:id="23" w:name="goal-5-make-policies-understandable"/>
    <w:p>
      <w:pPr>
        <w:pStyle w:val="Heading3"/>
      </w:pPr>
      <w:r>
        <w:t xml:space="preserve">Goal 5 — Make policies understandable</w:t>
      </w:r>
    </w:p>
    <w:p>
      <w:pPr>
        <w:pStyle w:val="FirstParagraph"/>
      </w:pPr>
      <w:r>
        <w:t xml:space="preserve">Users must be able to inspect exactly what a Flow can and cannot do.</w:t>
      </w:r>
    </w:p>
    <w:bookmarkEnd w:id="23"/>
    <w:bookmarkStart w:id="24" w:name="Xecf93f41b1317a66686110227a2273748791fc0"/>
    <w:p>
      <w:pPr>
        <w:pStyle w:val="Heading3"/>
      </w:pPr>
      <w:r>
        <w:t xml:space="preserve">Goal 6 — Demonstrate deep Solana integration</w:t>
      </w:r>
    </w:p>
    <w:p>
      <w:pPr>
        <w:pStyle w:val="FirstParagraph"/>
      </w:pPr>
      <w:r>
        <w:t xml:space="preserve">The MVP must meaningfully use Solana programs, transactions and tokenized assets rather than simply displaying stock data.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non-goals"/>
    <w:p>
      <w:pPr>
        <w:pStyle w:val="Heading1"/>
      </w:pPr>
      <w:r>
        <w:t xml:space="preserve">6. Non-Goals</w:t>
      </w:r>
    </w:p>
    <w:p>
      <w:pPr>
        <w:pStyle w:val="FirstParagraph"/>
      </w:pPr>
      <w:r>
        <w:t xml:space="preserve">The MVP will NOT attempt to build:</w:t>
      </w:r>
    </w:p>
    <w:p>
      <w:pPr>
        <w:pStyle w:val="Compact"/>
        <w:numPr>
          <w:ilvl w:val="0"/>
          <w:numId w:val="1005"/>
        </w:numPr>
      </w:pPr>
      <w:r>
        <w:t xml:space="preserve">a new stock issuer,</w:t>
      </w:r>
    </w:p>
    <w:p>
      <w:pPr>
        <w:pStyle w:val="Compact"/>
        <w:numPr>
          <w:ilvl w:val="0"/>
          <w:numId w:val="1005"/>
        </w:numPr>
      </w:pPr>
      <w:r>
        <w:t xml:space="preserve">a complete securities exchange,</w:t>
      </w:r>
    </w:p>
    <w:p>
      <w:pPr>
        <w:pStyle w:val="Compact"/>
        <w:numPr>
          <w:ilvl w:val="0"/>
          <w:numId w:val="1005"/>
        </w:numPr>
      </w:pPr>
      <w:r>
        <w:t xml:space="preserve">a decentralized stock market,</w:t>
      </w:r>
    </w:p>
    <w:p>
      <w:pPr>
        <w:pStyle w:val="Compact"/>
        <w:numPr>
          <w:ilvl w:val="0"/>
          <w:numId w:val="1005"/>
        </w:numPr>
      </w:pPr>
      <w:r>
        <w:t xml:space="preserve">a full lending market,</w:t>
      </w:r>
    </w:p>
    <w:p>
      <w:pPr>
        <w:pStyle w:val="Compact"/>
        <w:numPr>
          <w:ilvl w:val="0"/>
          <w:numId w:val="1005"/>
        </w:numPr>
      </w:pPr>
      <w:r>
        <w:t xml:space="preserve">a proprietary AMM,</w:t>
      </w:r>
    </w:p>
    <w:p>
      <w:pPr>
        <w:pStyle w:val="Compact"/>
        <w:numPr>
          <w:ilvl w:val="0"/>
          <w:numId w:val="1005"/>
        </w:numPr>
      </w:pPr>
      <w:r>
        <w:t xml:space="preserve">50+ stock integrations,</w:t>
      </w:r>
    </w:p>
    <w:p>
      <w:pPr>
        <w:pStyle w:val="Compact"/>
        <w:numPr>
          <w:ilvl w:val="0"/>
          <w:numId w:val="1005"/>
        </w:numPr>
      </w:pPr>
      <w:r>
        <w:t xml:space="preserve">mobile applications,</w:t>
      </w:r>
    </w:p>
    <w:p>
      <w:pPr>
        <w:pStyle w:val="Compact"/>
        <w:numPr>
          <w:ilvl w:val="0"/>
          <w:numId w:val="1005"/>
        </w:numPr>
      </w:pPr>
      <w:r>
        <w:t xml:space="preserve">cross-chain support,</w:t>
      </w:r>
    </w:p>
    <w:p>
      <w:pPr>
        <w:pStyle w:val="Compact"/>
        <w:numPr>
          <w:ilvl w:val="0"/>
          <w:numId w:val="1005"/>
        </w:numPr>
      </w:pPr>
      <w:r>
        <w:t xml:space="preserve">complex liquidation auctions,</w:t>
      </w:r>
    </w:p>
    <w:p>
      <w:pPr>
        <w:pStyle w:val="Compact"/>
        <w:numPr>
          <w:ilvl w:val="0"/>
          <w:numId w:val="1005"/>
        </w:numPr>
      </w:pPr>
      <w:r>
        <w:t xml:space="preserve">institutional brokerage infrastructure,</w:t>
      </w:r>
    </w:p>
    <w:p>
      <w:pPr>
        <w:pStyle w:val="Compact"/>
        <w:numPr>
          <w:ilvl w:val="0"/>
          <w:numId w:val="1005"/>
        </w:numPr>
      </w:pPr>
      <w:r>
        <w:t xml:space="preserve">full KYC infrastructure,</w:t>
      </w:r>
    </w:p>
    <w:p>
      <w:pPr>
        <w:pStyle w:val="Compact"/>
        <w:numPr>
          <w:ilvl w:val="0"/>
          <w:numId w:val="1005"/>
        </w:numPr>
      </w:pPr>
      <w:r>
        <w:t xml:space="preserve">autonomous unrestricted AI trading,</w:t>
      </w:r>
    </w:p>
    <w:p>
      <w:pPr>
        <w:pStyle w:val="Compact"/>
        <w:numPr>
          <w:ilvl w:val="0"/>
          <w:numId w:val="1005"/>
        </w:numPr>
      </w:pPr>
      <w:r>
        <w:t xml:space="preserve">merchant payment infrastructure.</w:t>
      </w:r>
    </w:p>
    <w:p>
      <w:pPr>
        <w:pStyle w:val="FirstParagraph"/>
      </w:pPr>
      <w:r>
        <w:t xml:space="preserve">These can be future roadmap items.</w:t>
      </w:r>
    </w:p>
    <w:p>
      <w:r>
        <w:pict>
          <v:rect style="width:0;height:1.5pt" o:hralign="center" o:hrstd="t" o:hr="t"/>
        </w:pict>
      </w:r>
    </w:p>
    <w:bookmarkEnd w:id="27"/>
    <w:bookmarkStart w:id="33" w:name="target-users"/>
    <w:p>
      <w:pPr>
        <w:pStyle w:val="Heading1"/>
      </w:pPr>
      <w:r>
        <w:t xml:space="preserve">7. Target Users</w:t>
      </w:r>
    </w:p>
    <w:bookmarkStart w:id="29" w:name="tokenized-stock-investor"/>
    <w:p>
      <w:pPr>
        <w:pStyle w:val="Heading2"/>
      </w:pPr>
      <w:r>
        <w:t xml:space="preserve">7.1 Tokenized-Stock Investor</w:t>
      </w:r>
    </w:p>
    <w:p>
      <w:pPr>
        <w:pStyle w:val="FirstParagraph"/>
      </w:pPr>
      <w:r>
        <w:t xml:space="preserve">A user holding tokenized equities who wants more utility from their portfolio.</w:t>
      </w:r>
    </w:p>
    <w:bookmarkStart w:id="28" w:name="example"/>
    <w:p>
      <w:pPr>
        <w:pStyle w:val="Heading3"/>
      </w:pPr>
      <w:r>
        <w:t xml:space="preserve">Example</w:t>
      </w:r>
    </w:p>
    <w:p>
      <w:pPr>
        <w:pStyle w:val="BlockText"/>
      </w:pPr>
      <w:r>
        <w:t xml:space="preserve">“I don’t want to sell my NVDA position every time I need cash.”</w:t>
      </w:r>
    </w:p>
    <w:p>
      <w:pPr>
        <w:pStyle w:val="FirstParagraph"/>
      </w:pPr>
      <w:r>
        <w:t xml:space="preserve">StockFlow allows them to use the position as part of a liquidity strategy.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ctive-crypto-defi-user"/>
    <w:p>
      <w:pPr>
        <w:pStyle w:val="Heading2"/>
      </w:pPr>
      <w:r>
        <w:t xml:space="preserve">7.2 Active Crypto / DeFi User</w:t>
      </w:r>
    </w:p>
    <w:p>
      <w:pPr>
        <w:pStyle w:val="FirstParagraph"/>
      </w:pPr>
      <w:r>
        <w:t xml:space="preserve">A user already comfortable with:</w:t>
      </w:r>
    </w:p>
    <w:p>
      <w:pPr>
        <w:pStyle w:val="Compact"/>
        <w:numPr>
          <w:ilvl w:val="0"/>
          <w:numId w:val="1006"/>
        </w:numPr>
      </w:pPr>
      <w:r>
        <w:t xml:space="preserve">wallets,</w:t>
      </w:r>
    </w:p>
    <w:p>
      <w:pPr>
        <w:pStyle w:val="Compact"/>
        <w:numPr>
          <w:ilvl w:val="0"/>
          <w:numId w:val="1006"/>
        </w:numPr>
      </w:pPr>
      <w:r>
        <w:t xml:space="preserve">USDC,</w:t>
      </w:r>
    </w:p>
    <w:p>
      <w:pPr>
        <w:pStyle w:val="Compact"/>
        <w:numPr>
          <w:ilvl w:val="0"/>
          <w:numId w:val="1006"/>
        </w:numPr>
      </w:pPr>
      <w:r>
        <w:t xml:space="preserve">DeFi,</w:t>
      </w:r>
    </w:p>
    <w:p>
      <w:pPr>
        <w:pStyle w:val="Compact"/>
        <w:numPr>
          <w:ilvl w:val="0"/>
          <w:numId w:val="1006"/>
        </w:numPr>
      </w:pPr>
      <w:r>
        <w:t xml:space="preserve">lending,</w:t>
      </w:r>
    </w:p>
    <w:p>
      <w:pPr>
        <w:pStyle w:val="Compact"/>
        <w:numPr>
          <w:ilvl w:val="0"/>
          <w:numId w:val="1006"/>
        </w:numPr>
      </w:pPr>
      <w:r>
        <w:t xml:space="preserve">tokenized assets.</w:t>
      </w:r>
    </w:p>
    <w:p>
      <w:pPr>
        <w:pStyle w:val="FirstParagraph"/>
      </w:pPr>
      <w:r>
        <w:t xml:space="preserve">They want a single interface for managing their financial strategies.</w:t>
      </w:r>
    </w:p>
    <w:p>
      <w:r>
        <w:pict>
          <v:rect style="width:0;height:1.5pt" o:hralign="center" o:hrstd="t" o:hr="t"/>
        </w:pict>
      </w:r>
    </w:p>
    <w:bookmarkEnd w:id="30"/>
    <w:bookmarkStart w:id="31" w:name="high-net-worth-portfolio-user"/>
    <w:p>
      <w:pPr>
        <w:pStyle w:val="Heading2"/>
      </w:pPr>
      <w:r>
        <w:t xml:space="preserve">7.3 High-Net-Worth / Portfolio User</w:t>
      </w:r>
    </w:p>
    <w:p>
      <w:pPr>
        <w:pStyle w:val="FirstParagraph"/>
      </w:pPr>
      <w:r>
        <w:t xml:space="preserve">A user with a large tokenized portfolio who wants automated:</w:t>
      </w:r>
    </w:p>
    <w:p>
      <w:pPr>
        <w:pStyle w:val="Compact"/>
        <w:numPr>
          <w:ilvl w:val="0"/>
          <w:numId w:val="1007"/>
        </w:numPr>
      </w:pPr>
      <w:r>
        <w:t xml:space="preserve">payments,</w:t>
      </w:r>
    </w:p>
    <w:p>
      <w:pPr>
        <w:pStyle w:val="Compact"/>
        <w:numPr>
          <w:ilvl w:val="0"/>
          <w:numId w:val="1007"/>
        </w:numPr>
      </w:pPr>
      <w:r>
        <w:t xml:space="preserve">liquidity,</w:t>
      </w:r>
    </w:p>
    <w:p>
      <w:pPr>
        <w:pStyle w:val="Compact"/>
        <w:numPr>
          <w:ilvl w:val="0"/>
          <w:numId w:val="1007"/>
        </w:numPr>
      </w:pPr>
      <w:r>
        <w:t xml:space="preserve">risk management,</w:t>
      </w:r>
    </w:p>
    <w:p>
      <w:pPr>
        <w:pStyle w:val="Compact"/>
        <w:numPr>
          <w:ilvl w:val="0"/>
          <w:numId w:val="1007"/>
        </w:numPr>
      </w:pPr>
      <w:r>
        <w:t xml:space="preserve">portfolio rules.</w:t>
      </w:r>
    </w:p>
    <w:p>
      <w:r>
        <w:pict>
          <v:rect style="width:0;height:1.5pt" o:hralign="center" o:hrstd="t" o:hr="t"/>
        </w:pict>
      </w:r>
    </w:p>
    <w:bookmarkEnd w:id="31"/>
    <w:bookmarkStart w:id="32" w:name="developers"/>
    <w:p>
      <w:pPr>
        <w:pStyle w:val="Heading2"/>
      </w:pPr>
      <w:r>
        <w:t xml:space="preserve">7.4 Developers</w:t>
      </w:r>
    </w:p>
    <w:p>
      <w:pPr>
        <w:pStyle w:val="FirstParagraph"/>
      </w:pPr>
      <w:r>
        <w:t xml:space="preserve">Developers can integrate StockFlow’s programmable financial primitives into other Solana applications.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createFlow()</w:t>
      </w:r>
      <w:r>
        <w:br/>
      </w:r>
      <w:r>
        <w:rPr>
          <w:rStyle w:val="VerbatimChar"/>
        </w:rPr>
        <w:t xml:space="preserve">simulateFlow()</w:t>
      </w:r>
      <w:r>
        <w:br/>
      </w:r>
      <w:r>
        <w:rPr>
          <w:rStyle w:val="VerbatimChar"/>
        </w:rPr>
        <w:t xml:space="preserve">executeFlow()</w:t>
      </w:r>
      <w:r>
        <w:br/>
      </w:r>
      <w:r>
        <w:rPr>
          <w:rStyle w:val="VerbatimChar"/>
        </w:rPr>
        <w:t xml:space="preserve">pauseFlow()</w:t>
      </w:r>
      <w:r>
        <w:br/>
      </w:r>
      <w:r>
        <w:rPr>
          <w:rStyle w:val="VerbatimChar"/>
        </w:rPr>
        <w:t xml:space="preserve">getRisk()</w:t>
      </w:r>
      <w:r>
        <w:br/>
      </w:r>
      <w:r>
        <w:rPr>
          <w:rStyle w:val="VerbatimChar"/>
        </w:rPr>
        <w:t xml:space="preserve">getLiquidity()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re-product-concepts"/>
    <w:p>
      <w:pPr>
        <w:pStyle w:val="Heading1"/>
      </w:pPr>
      <w:r>
        <w:t xml:space="preserve">8. Core Product Concepts</w:t>
      </w:r>
    </w:p>
    <w:bookmarkStart w:id="34" w:name="portfolio"/>
    <w:p>
      <w:pPr>
        <w:pStyle w:val="Heading2"/>
      </w:pPr>
      <w:r>
        <w:t xml:space="preserve">8.1 Portfolio</w:t>
      </w:r>
    </w:p>
    <w:p>
      <w:pPr>
        <w:pStyle w:val="FirstParagraph"/>
      </w:pPr>
      <w:r>
        <w:t xml:space="preserve">A user’s collection of supported tokenized assets and stablecoins.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Portfolio</w:t>
      </w:r>
      <w:r>
        <w:br/>
      </w:r>
      <w:r>
        <w:br/>
      </w:r>
      <w:r>
        <w:rPr>
          <w:rStyle w:val="VerbatimChar"/>
        </w:rPr>
        <w:t xml:space="preserve">NVDAx     $14,200</w:t>
      </w:r>
      <w:r>
        <w:br/>
      </w:r>
      <w:r>
        <w:rPr>
          <w:rStyle w:val="VerbatimChar"/>
        </w:rPr>
        <w:t xml:space="preserve">AAPLx      $7,650</w:t>
      </w:r>
      <w:r>
        <w:br/>
      </w:r>
      <w:r>
        <w:rPr>
          <w:rStyle w:val="VerbatimChar"/>
        </w:rPr>
        <w:t xml:space="preserve">USDC       $3,000</w:t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rPr>
          <w:rStyle w:val="VerbatimChar"/>
        </w:rPr>
        <w:t xml:space="preserve">Total     $24,850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olicy"/>
    <w:p>
      <w:pPr>
        <w:pStyle w:val="Heading1"/>
      </w:pPr>
      <w:r>
        <w:t xml:space="preserve">8.2 Policy</w:t>
      </w:r>
    </w:p>
    <w:p>
      <w:pPr>
        <w:pStyle w:val="FirstParagraph"/>
      </w:pPr>
      <w:r>
        <w:t xml:space="preserve">A policy defines what the portfolio is allowed to do.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Pay $500 USDC monthly.</w:t>
      </w:r>
      <w:r>
        <w:br/>
      </w:r>
      <w:r>
        <w:br/>
      </w:r>
      <w:r>
        <w:rPr>
          <w:rStyle w:val="VerbatimChar"/>
        </w:rPr>
        <w:t xml:space="preserve">Recipient:</w:t>
      </w:r>
      <w:r>
        <w:br/>
      </w:r>
      <w:r>
        <w:rPr>
          <w:rStyle w:val="VerbatimChar"/>
        </w:rPr>
        <w:t xml:space="preserve">7xK...92P</w:t>
      </w:r>
      <w:r>
        <w:br/>
      </w:r>
      <w:r>
        <w:br/>
      </w:r>
      <w:r>
        <w:rPr>
          <w:rStyle w:val="VerbatimChar"/>
        </w:rPr>
        <w:t xml:space="preserve">Funding priority:</w:t>
      </w:r>
      <w:r>
        <w:br/>
      </w:r>
      <w:r>
        <w:rPr>
          <w:rStyle w:val="VerbatimChar"/>
        </w:rPr>
        <w:t xml:space="preserve">1. USDC</w:t>
      </w:r>
      <w:r>
        <w:br/>
      </w:r>
      <w:r>
        <w:rPr>
          <w:rStyle w:val="VerbatimChar"/>
        </w:rPr>
        <w:t xml:space="preserve">2. Borrow against NVDAx</w:t>
      </w:r>
      <w:r>
        <w:br/>
      </w:r>
      <w:r>
        <w:br/>
      </w:r>
      <w:r>
        <w:rPr>
          <w:rStyle w:val="VerbatimChar"/>
        </w:rPr>
        <w:t xml:space="preserve">Maximum LTV:</w:t>
      </w:r>
      <w:r>
        <w:br/>
      </w:r>
      <w:r>
        <w:rPr>
          <w:rStyle w:val="VerbatimChar"/>
        </w:rPr>
        <w:t xml:space="preserve">40%</w:t>
      </w:r>
      <w:r>
        <w:br/>
      </w:r>
      <w:r>
        <w:br/>
      </w:r>
      <w:r>
        <w:rPr>
          <w:rStyle w:val="VerbatimChar"/>
        </w:rPr>
        <w:t xml:space="preserve">Daily payment limit:</w:t>
      </w:r>
      <w:r>
        <w:br/>
      </w:r>
      <w:r>
        <w:rPr>
          <w:rStyle w:val="VerbatimChar"/>
        </w:rPr>
        <w:t xml:space="preserve">$1,000</w:t>
      </w:r>
    </w:p>
    <w:p>
      <w:r>
        <w:pict>
          <v:rect style="width:0;height:1.5pt" o:hralign="center" o:hrstd="t" o:hr="t"/>
        </w:pict>
      </w:r>
    </w:p>
    <w:bookmarkEnd w:id="36"/>
    <w:bookmarkStart w:id="37" w:name="flow"/>
    <w:p>
      <w:pPr>
        <w:pStyle w:val="Heading1"/>
      </w:pPr>
      <w:r>
        <w:t xml:space="preserve">8.3 Flow</w:t>
      </w:r>
    </w:p>
    <w:p>
      <w:pPr>
        <w:pStyle w:val="FirstParagraph"/>
      </w:pPr>
      <w:r>
        <w:t xml:space="preserve">A deployed Policy becomes a Financial Flow.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FLOW #SF-8A91</w:t>
      </w:r>
      <w:r>
        <w:br/>
      </w:r>
      <w:r>
        <w:br/>
      </w:r>
      <w:r>
        <w:rPr>
          <w:rStyle w:val="VerbatimChar"/>
        </w:rPr>
        <w:t xml:space="preserve">Trigger:</w:t>
      </w:r>
      <w:r>
        <w:br/>
      </w:r>
      <w:r>
        <w:rPr>
          <w:rStyle w:val="VerbatimChar"/>
        </w:rPr>
        <w:t xml:space="preserve">Every 30 days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Pay 500 USDC</w:t>
      </w:r>
      <w:r>
        <w:br/>
      </w:r>
      <w:r>
        <w:br/>
      </w:r>
      <w:r>
        <w:rPr>
          <w:rStyle w:val="VerbatimChar"/>
        </w:rPr>
        <w:t xml:space="preserve">Primary source:</w:t>
      </w:r>
      <w:r>
        <w:br/>
      </w:r>
      <w:r>
        <w:rPr>
          <w:rStyle w:val="VerbatimChar"/>
        </w:rPr>
        <w:t xml:space="preserve">USDC</w:t>
      </w:r>
      <w:r>
        <w:br/>
      </w:r>
      <w:r>
        <w:br/>
      </w:r>
      <w:r>
        <w:rPr>
          <w:rStyle w:val="VerbatimChar"/>
        </w:rPr>
        <w:t xml:space="preserve">Fallback:</w:t>
      </w:r>
      <w:r>
        <w:br/>
      </w:r>
      <w:r>
        <w:rPr>
          <w:rStyle w:val="VerbatimChar"/>
        </w:rPr>
        <w:t xml:space="preserve">Borrow against NVDAx</w:t>
      </w:r>
      <w:r>
        <w:br/>
      </w:r>
      <w:r>
        <w:br/>
      </w:r>
      <w:r>
        <w:rPr>
          <w:rStyle w:val="VerbatimChar"/>
        </w:rPr>
        <w:t xml:space="preserve">Maximum LTV:</w:t>
      </w:r>
      <w:r>
        <w:br/>
      </w:r>
      <w:r>
        <w:rPr>
          <w:rStyle w:val="VerbatimChar"/>
        </w:rPr>
        <w:t xml:space="preserve">40%</w:t>
      </w:r>
      <w:r>
        <w:br/>
      </w:r>
      <w:r>
        <w:br/>
      </w:r>
      <w:r>
        <w:rPr>
          <w:rStyle w:val="VerbatimChar"/>
        </w:rPr>
        <w:t xml:space="preserve">Recipient:</w:t>
      </w:r>
      <w:r>
        <w:br/>
      </w:r>
      <w:r>
        <w:rPr>
          <w:rStyle w:val="VerbatimChar"/>
        </w:rPr>
        <w:t xml:space="preserve">7xK...92P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37"/>
    <w:bookmarkStart w:id="38" w:name="guardrail"/>
    <w:p>
      <w:pPr>
        <w:pStyle w:val="Heading1"/>
      </w:pPr>
      <w:r>
        <w:t xml:space="preserve">8.4 Guardrail</w:t>
      </w:r>
    </w:p>
    <w:p>
      <w:pPr>
        <w:pStyle w:val="FirstParagraph"/>
      </w:pPr>
      <w:r>
        <w:t xml:space="preserve">A hard constraint enforced by the protocol.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Maximum LTV: 40%</w:t>
      </w:r>
      <w:r>
        <w:br/>
      </w:r>
      <w:r>
        <w:br/>
      </w:r>
      <w:r>
        <w:rPr>
          <w:rStyle w:val="VerbatimChar"/>
        </w:rPr>
        <w:t xml:space="preserve">Maximum payment:</w:t>
      </w:r>
      <w:r>
        <w:br/>
      </w:r>
      <w:r>
        <w:rPr>
          <w:rStyle w:val="VerbatimChar"/>
        </w:rPr>
        <w:t xml:space="preserve">$750</w:t>
      </w:r>
      <w:r>
        <w:br/>
      </w:r>
      <w:r>
        <w:br/>
      </w:r>
      <w:r>
        <w:rPr>
          <w:rStyle w:val="VerbatimChar"/>
        </w:rPr>
        <w:t xml:space="preserve">Approved recipient:</w:t>
      </w:r>
      <w:r>
        <w:br/>
      </w:r>
      <w:r>
        <w:rPr>
          <w:rStyle w:val="VerbatimChar"/>
        </w:rPr>
        <w:t xml:space="preserve">7xK...92P</w:t>
      </w:r>
      <w:r>
        <w:br/>
      </w:r>
      <w:r>
        <w:br/>
      </w:r>
      <w:r>
        <w:rPr>
          <w:rStyle w:val="VerbatimChar"/>
        </w:rPr>
        <w:t xml:space="preserve">Daily spending:</w:t>
      </w:r>
      <w:r>
        <w:br/>
      </w:r>
      <w:r>
        <w:rPr>
          <w:rStyle w:val="VerbatimChar"/>
        </w:rPr>
        <w:t xml:space="preserve">$1,000</w:t>
      </w:r>
      <w:r>
        <w:br/>
      </w:r>
      <w:r>
        <w:br/>
      </w:r>
      <w:r>
        <w:rPr>
          <w:rStyle w:val="VerbatimChar"/>
        </w:rPr>
        <w:t xml:space="preserve">Allowed asset:</w:t>
      </w:r>
      <w:r>
        <w:br/>
      </w:r>
      <w:r>
        <w:rPr>
          <w:rStyle w:val="VerbatimChar"/>
        </w:rPr>
        <w:t xml:space="preserve">USDC</w:t>
      </w:r>
      <w:r>
        <w:br/>
      </w:r>
      <w:r>
        <w:br/>
      </w:r>
      <w:r>
        <w:rPr>
          <w:rStyle w:val="VerbatimChar"/>
        </w:rPr>
        <w:t xml:space="preserve">Emergency pause:</w:t>
      </w:r>
      <w:r>
        <w:br/>
      </w:r>
      <w:r>
        <w:rPr>
          <w:rStyle w:val="VerbatimChar"/>
        </w:rPr>
        <w:t xml:space="preserve">Enabled</w:t>
      </w:r>
    </w:p>
    <w:p>
      <w:r>
        <w:pict>
          <v:rect style="width:0;height:1.5pt" o:hralign="center" o:hrstd="t" o:hr="t"/>
        </w:pict>
      </w:r>
    </w:p>
    <w:bookmarkEnd w:id="38"/>
    <w:bookmarkStart w:id="39" w:name="policy-vault"/>
    <w:p>
      <w:pPr>
        <w:pStyle w:val="Heading1"/>
      </w:pPr>
      <w:r>
        <w:t xml:space="preserve">8.5 Policy Vault</w:t>
      </w:r>
    </w:p>
    <w:p>
      <w:pPr>
        <w:pStyle w:val="FirstParagraph"/>
      </w:pPr>
      <w:r>
        <w:t xml:space="preserve">A smart-contract-controlled account that holds supported assets and applies policy restrictions.</w:t>
      </w:r>
    </w:p>
    <w:p>
      <w:pPr>
        <w:pStyle w:val="BodyText"/>
      </w:pPr>
      <w:r>
        <w:t xml:space="preserve">The vault should prevent the automation layer from having unrestricted custody.</w:t>
      </w:r>
    </w:p>
    <w:p>
      <w:r>
        <w:pict>
          <v:rect style="width:0;height:1.5pt" o:hralign="center" o:hrstd="t" o:hr="t"/>
        </w:pict>
      </w:r>
    </w:p>
    <w:bookmarkEnd w:id="39"/>
    <w:bookmarkStart w:id="41" w:name="core-user-experience"/>
    <w:p>
      <w:pPr>
        <w:pStyle w:val="Heading1"/>
      </w:pPr>
      <w:r>
        <w:t xml:space="preserve">9. Core User Experience</w:t>
      </w:r>
    </w:p>
    <w:bookmarkStart w:id="40" w:name="dashboard"/>
    <w:p>
      <w:pPr>
        <w:pStyle w:val="Heading2"/>
      </w:pPr>
      <w:r>
        <w:t xml:space="preserve">9.1 Dashboard</w:t>
      </w:r>
    </w:p>
    <w:p>
      <w:pPr>
        <w:pStyle w:val="FirstParagraph"/>
      </w:pPr>
      <w:r>
        <w:t xml:space="preserve">The dashboard should immediately communicate:</w:t>
      </w:r>
    </w:p>
    <w:p>
      <w:pPr>
        <w:pStyle w:val="SourceCode"/>
      </w:pPr>
      <w:r>
        <w:rPr>
          <w:rStyle w:val="VerbatimChar"/>
        </w:rPr>
        <w:t xml:space="preserve">STOCKFLOW</w:t>
      </w:r>
      <w:r>
        <w:br/>
      </w:r>
      <w:r>
        <w:br/>
      </w:r>
      <w:r>
        <w:rPr>
          <w:rStyle w:val="VerbatimChar"/>
        </w:rPr>
        <w:t xml:space="preserve">Portfolio</w:t>
      </w:r>
      <w:r>
        <w:br/>
      </w:r>
      <w:r>
        <w:rPr>
          <w:rStyle w:val="VerbatimChar"/>
        </w:rPr>
        <w:t xml:space="preserve">$24,850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NVDAx</w:t>
      </w:r>
      <w:r>
        <w:br/>
      </w:r>
      <w:r>
        <w:rPr>
          <w:rStyle w:val="VerbatimChar"/>
        </w:rPr>
        <w:t xml:space="preserve">$14,200</w:t>
      </w:r>
      <w:r>
        <w:br/>
      </w:r>
      <w:r>
        <w:br/>
      </w:r>
      <w:r>
        <w:rPr>
          <w:rStyle w:val="VerbatimChar"/>
        </w:rPr>
        <w:t xml:space="preserve">AAPLx</w:t>
      </w:r>
      <w:r>
        <w:br/>
      </w:r>
      <w:r>
        <w:rPr>
          <w:rStyle w:val="VerbatimChar"/>
        </w:rPr>
        <w:t xml:space="preserve">$7,650</w:t>
      </w:r>
      <w:r>
        <w:br/>
      </w:r>
      <w:r>
        <w:br/>
      </w:r>
      <w:r>
        <w:rPr>
          <w:rStyle w:val="VerbatimChar"/>
        </w:rPr>
        <w:t xml:space="preserve">USDC</w:t>
      </w:r>
      <w:r>
        <w:br/>
      </w:r>
      <w:r>
        <w:rPr>
          <w:rStyle w:val="VerbatimChar"/>
        </w:rPr>
        <w:t xml:space="preserve">$3,000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Available Liquidity</w:t>
      </w:r>
      <w:r>
        <w:br/>
      </w:r>
      <w:r>
        <w:rPr>
          <w:rStyle w:val="VerbatimChar"/>
        </w:rPr>
        <w:t xml:space="preserve">$8,100</w:t>
      </w:r>
      <w:r>
        <w:br/>
      </w:r>
      <w:r>
        <w:br/>
      </w:r>
      <w:r>
        <w:rPr>
          <w:rStyle w:val="VerbatimChar"/>
        </w:rPr>
        <w:t xml:space="preserve">Current LTV</w:t>
      </w:r>
      <w:r>
        <w:br/>
      </w:r>
      <w:r>
        <w:rPr>
          <w:rStyle w:val="VerbatimChar"/>
        </w:rPr>
        <w:t xml:space="preserve">0%</w:t>
      </w:r>
      <w:r>
        <w:br/>
      </w:r>
      <w:r>
        <w:br/>
      </w:r>
      <w:r>
        <w:rPr>
          <w:rStyle w:val="VerbatimChar"/>
        </w:rPr>
        <w:t xml:space="preserve">Risk Limit</w:t>
      </w:r>
      <w:r>
        <w:br/>
      </w:r>
      <w:r>
        <w:rPr>
          <w:rStyle w:val="VerbatimChar"/>
        </w:rPr>
        <w:t xml:space="preserve">40%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 Create Flow ]</w:t>
      </w:r>
      <w:r>
        <w:br/>
      </w:r>
      <w:r>
        <w:br/>
      </w:r>
      <w:r>
        <w:rPr>
          <w:rStyle w:val="VerbatimChar"/>
        </w:rPr>
        <w:t xml:space="preserve">[ Pay ]</w:t>
      </w:r>
      <w:r>
        <w:br/>
      </w:r>
      <w:r>
        <w:br/>
      </w:r>
      <w:r>
        <w:rPr>
          <w:rStyle w:val="VerbatimChar"/>
        </w:rPr>
        <w:t xml:space="preserve">[ Borrow ]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Active Flows</w:t>
      </w:r>
      <w:r>
        <w:br/>
      </w:r>
      <w:r>
        <w:rPr>
          <w:rStyle w:val="VerbatimChar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create-flow"/>
    <w:p>
      <w:pPr>
        <w:pStyle w:val="Heading1"/>
      </w:pPr>
      <w:r>
        <w:t xml:space="preserve">10. Create Flow</w:t>
      </w:r>
    </w:p>
    <w:p>
      <w:pPr>
        <w:pStyle w:val="FirstParagraph"/>
      </w:pPr>
      <w:r>
        <w:t xml:space="preserve">The primary interaction should be extremely simple.</w:t>
      </w:r>
    </w:p>
    <w:bookmarkStart w:id="42" w:name="step-1-natural-language-intent"/>
    <w:p>
      <w:pPr>
        <w:pStyle w:val="Heading2"/>
      </w:pPr>
      <w:r>
        <w:t xml:space="preserve">Step 1 — Natural Language Intent</w:t>
      </w:r>
    </w:p>
    <w:p>
      <w:pPr>
        <w:pStyle w:val="FirstParagraph"/>
      </w:pPr>
      <w:r>
        <w:t xml:space="preserve">Display:</w:t>
      </w:r>
    </w:p>
    <w:p>
      <w:pPr>
        <w:pStyle w:val="BlockText"/>
      </w:pPr>
      <w:r>
        <w:rPr>
          <w:b/>
          <w:bCs/>
        </w:rPr>
        <w:t xml:space="preserve">What do you want your portfolio to do?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Pay my developer $750 every month.</w:t>
      </w:r>
      <w:r>
        <w:br/>
      </w:r>
      <w:r>
        <w:rPr>
          <w:rStyle w:val="VerbatimChar"/>
        </w:rPr>
        <w:t xml:space="preserve">Use my USDC first, then borrow against my</w:t>
      </w:r>
      <w:r>
        <w:br/>
      </w:r>
      <w:r>
        <w:rPr>
          <w:rStyle w:val="VerbatimChar"/>
        </w:rPr>
        <w:t xml:space="preserve">NVDA if necessary. Never exceed 40% LTV.</w:t>
      </w:r>
    </w:p>
    <w:p>
      <w:pPr>
        <w:pStyle w:val="FirstParagraph"/>
      </w:pPr>
      <w:r>
        <w:t xml:space="preserve">Button:</w:t>
      </w:r>
    </w:p>
    <w:p>
      <w:pPr>
        <w:pStyle w:val="SourceCode"/>
      </w:pPr>
      <w:r>
        <w:rPr>
          <w:rStyle w:val="VerbatimChar"/>
        </w:rPr>
        <w:t xml:space="preserve">[ Continue 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i-policy-compiler"/>
    <w:p>
      <w:pPr>
        <w:pStyle w:val="Heading1"/>
      </w:pPr>
      <w:r>
        <w:t xml:space="preserve">11. AI Policy Compiler</w:t>
      </w:r>
    </w:p>
    <w:p>
      <w:pPr>
        <w:pStyle w:val="FirstParagraph"/>
      </w:pPr>
      <w:r>
        <w:t xml:space="preserve">The AI layer converts the user’s intent into a deterministic structured policy.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"recurring"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"7xK...92P"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"collateral"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"NVDAx"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"max_ltv"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ai-safety-boundary"/>
    <w:p>
      <w:pPr>
        <w:pStyle w:val="Heading1"/>
      </w:pPr>
      <w:r>
        <w:t xml:space="preserve">12. AI Safety Boundary</w:t>
      </w:r>
    </w:p>
    <w:p>
      <w:pPr>
        <w:pStyle w:val="FirstParagraph"/>
      </w:pPr>
      <w:r>
        <w:t xml:space="preserve">AI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unrestricted authority over funds.</w:t>
      </w:r>
    </w:p>
    <w:p>
      <w:pPr>
        <w:pStyle w:val="BodyText"/>
      </w:pPr>
      <w:r>
        <w:t xml:space="preserve">The AI’s responsibility ends at:</w:t>
      </w:r>
    </w:p>
    <w:p>
      <w:pPr>
        <w:pStyle w:val="SourceCode"/>
      </w:pPr>
      <w:r>
        <w:rPr>
          <w:rStyle w:val="VerbatimChar"/>
        </w:rPr>
        <w:t xml:space="preserve">Natural Language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Structured Policy</w:t>
      </w:r>
    </w:p>
    <w:p>
      <w:pPr>
        <w:pStyle w:val="FirstParagraph"/>
      </w:pPr>
      <w:r>
        <w:t xml:space="preserve">The user must then:</w:t>
      </w:r>
    </w:p>
    <w:p>
      <w:pPr>
        <w:pStyle w:val="Compact"/>
        <w:numPr>
          <w:ilvl w:val="0"/>
          <w:numId w:val="1008"/>
        </w:numPr>
      </w:pPr>
      <w:r>
        <w:t xml:space="preserve">review the policy,</w:t>
      </w:r>
    </w:p>
    <w:p>
      <w:pPr>
        <w:pStyle w:val="Compact"/>
        <w:numPr>
          <w:ilvl w:val="0"/>
          <w:numId w:val="1008"/>
        </w:numPr>
      </w:pPr>
      <w:r>
        <w:t xml:space="preserve">review the simulation,</w:t>
      </w:r>
    </w:p>
    <w:p>
      <w:pPr>
        <w:pStyle w:val="Compact"/>
        <w:numPr>
          <w:ilvl w:val="0"/>
          <w:numId w:val="1008"/>
        </w:numPr>
      </w:pPr>
      <w:r>
        <w:t xml:space="preserve">approve it,</w:t>
      </w:r>
    </w:p>
    <w:p>
      <w:pPr>
        <w:pStyle w:val="Compact"/>
        <w:numPr>
          <w:ilvl w:val="0"/>
          <w:numId w:val="1008"/>
        </w:numPr>
      </w:pPr>
      <w:r>
        <w:t xml:space="preserve">sign the transaction.</w:t>
      </w:r>
    </w:p>
    <w:p>
      <w:pPr>
        <w:pStyle w:val="FirstParagraph"/>
      </w:pPr>
      <w:r>
        <w:t xml:space="preserve">After deployment:</w:t>
      </w:r>
    </w:p>
    <w:p>
      <w:pPr>
        <w:pStyle w:val="SourceCode"/>
      </w:pP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Cannot withdraw arbitrary assets</w:t>
      </w:r>
      <w:r>
        <w:br/>
      </w:r>
      <w:r>
        <w:rPr>
          <w:rStyle w:val="VerbatimChar"/>
        </w:rPr>
        <w:t xml:space="preserve"> ├── Cannot modify recipients</w:t>
      </w:r>
      <w:r>
        <w:br/>
      </w:r>
      <w:r>
        <w:rPr>
          <w:rStyle w:val="VerbatimChar"/>
        </w:rPr>
        <w:t xml:space="preserve"> ├── Cannot increase limits</w:t>
      </w:r>
      <w:r>
        <w:br/>
      </w:r>
      <w:r>
        <w:rPr>
          <w:rStyle w:val="VerbatimChar"/>
        </w:rPr>
        <w:t xml:space="preserve"> └── Cannot bypass risk rules</w:t>
      </w:r>
    </w:p>
    <w:p>
      <w:pPr>
        <w:pStyle w:val="FirstParagraph"/>
      </w:pPr>
      <w:r>
        <w:t xml:space="preserve">The Solana program remains authoritative.</w:t>
      </w:r>
    </w:p>
    <w:p>
      <w:r>
        <w:pict>
          <v:rect style="width:0;height:1.5pt" o:hralign="center" o:hrstd="t" o:hr="t"/>
        </w:pict>
      </w:r>
    </w:p>
    <w:bookmarkEnd w:id="45"/>
    <w:bookmarkStart w:id="46" w:name="policy-review-screen"/>
    <w:p>
      <w:pPr>
        <w:pStyle w:val="Heading1"/>
      </w:pPr>
      <w:r>
        <w:t xml:space="preserve">13. Policy Review Screen</w:t>
      </w:r>
    </w:p>
    <w:p>
      <w:pPr>
        <w:pStyle w:val="FirstParagraph"/>
      </w:pPr>
      <w:r>
        <w:t xml:space="preserve">Before deployment:</w:t>
      </w:r>
    </w:p>
    <w:p>
      <w:pPr>
        <w:pStyle w:val="SourceCode"/>
      </w:pPr>
      <w:r>
        <w:rPr>
          <w:rStyle w:val="VerbatimChar"/>
        </w:rPr>
        <w:t xml:space="preserve">REVIEW YOUR FLOW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Every month</w:t>
      </w:r>
      <w:r>
        <w:br/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Pay $750 USDC</w:t>
      </w:r>
      <w:r>
        <w:br/>
      </w:r>
      <w:r>
        <w:br/>
      </w:r>
      <w:r>
        <w:rPr>
          <w:rStyle w:val="VerbatimChar"/>
        </w:rPr>
        <w:t xml:space="preserve">TO</w:t>
      </w:r>
      <w:r>
        <w:br/>
      </w:r>
      <w:r>
        <w:rPr>
          <w:rStyle w:val="VerbatimChar"/>
        </w:rPr>
        <w:t xml:space="preserve">7xK...92P</w:t>
      </w:r>
      <w:r>
        <w:br/>
      </w:r>
      <w:r>
        <w:br/>
      </w:r>
      <w:r>
        <w:rPr>
          <w:rStyle w:val="VerbatimChar"/>
        </w:rPr>
        <w:t xml:space="preserve">FUNDING</w:t>
      </w:r>
      <w:r>
        <w:br/>
      </w:r>
      <w:r>
        <w:br/>
      </w:r>
      <w:r>
        <w:rPr>
          <w:rStyle w:val="VerbatimChar"/>
        </w:rPr>
        <w:t xml:space="preserve">1. Use USDC</w:t>
      </w:r>
      <w:r>
        <w:br/>
      </w:r>
      <w:r>
        <w:rPr>
          <w:rStyle w:val="VerbatimChar"/>
        </w:rPr>
        <w:t xml:space="preserve">2. Borrow against NVDAx</w:t>
      </w:r>
      <w:r>
        <w:br/>
      </w:r>
      <w:r>
        <w:br/>
      </w:r>
      <w:r>
        <w:rPr>
          <w:rStyle w:val="VerbatimChar"/>
        </w:rPr>
        <w:t xml:space="preserve">RISK LIMIT</w:t>
      </w:r>
      <w:r>
        <w:br/>
      </w:r>
      <w:r>
        <w:br/>
      </w:r>
      <w:r>
        <w:rPr>
          <w:rStyle w:val="VerbatimChar"/>
        </w:rPr>
        <w:t xml:space="preserve">Maximum LTV</w:t>
      </w:r>
      <w:r>
        <w:br/>
      </w:r>
      <w:r>
        <w:rPr>
          <w:rStyle w:val="VerbatimChar"/>
        </w:rPr>
        <w:t xml:space="preserve">40%</w:t>
      </w:r>
      <w:r>
        <w:br/>
      </w:r>
      <w:r>
        <w:br/>
      </w:r>
      <w:r>
        <w:rPr>
          <w:rStyle w:val="VerbatimChar"/>
        </w:rPr>
        <w:t xml:space="preserve">PAYMENT LIMIT</w:t>
      </w:r>
      <w:r>
        <w:br/>
      </w:r>
      <w:r>
        <w:br/>
      </w:r>
      <w:r>
        <w:rPr>
          <w:rStyle w:val="VerbatimChar"/>
        </w:rPr>
        <w:t xml:space="preserve">$750 / execution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 Simulate ]</w:t>
      </w:r>
      <w:r>
        <w:br/>
      </w:r>
      <w:r>
        <w:br/>
      </w:r>
      <w:r>
        <w:rPr>
          <w:rStyle w:val="VerbatimChar"/>
        </w:rPr>
        <w:t xml:space="preserve">[ Deploy Flow ]</w:t>
      </w:r>
    </w:p>
    <w:p>
      <w:r>
        <w:pict>
          <v:rect style="width:0;height:1.5pt" o:hralign="center" o:hrstd="t" o:hr="t"/>
        </w:pict>
      </w:r>
    </w:p>
    <w:bookmarkEnd w:id="46"/>
    <w:bookmarkStart w:id="47" w:name="simulation-engine"/>
    <w:p>
      <w:pPr>
        <w:pStyle w:val="Heading1"/>
      </w:pPr>
      <w:r>
        <w:t xml:space="preserve">14. Simulation Engine</w:t>
      </w:r>
    </w:p>
    <w:p>
      <w:pPr>
        <w:pStyle w:val="FirstParagraph"/>
      </w:pPr>
      <w:r>
        <w:t xml:space="preserve">Simulation is a major product feature.</w:t>
      </w:r>
    </w:p>
    <w:p>
      <w:pPr>
        <w:pStyle w:val="BodyText"/>
      </w:pPr>
      <w:r>
        <w:t xml:space="preserve">Before users activate a policy, StockFlow should show its expected behavior.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SIMULATION</w:t>
      </w:r>
      <w:r>
        <w:br/>
      </w:r>
      <w:r>
        <w:br/>
      </w:r>
      <w:r>
        <w:rPr>
          <w:rStyle w:val="VerbatimChar"/>
        </w:rPr>
        <w:t xml:space="preserve">Portfolio Value</w:t>
      </w:r>
      <w:r>
        <w:br/>
      </w:r>
      <w:r>
        <w:rPr>
          <w:rStyle w:val="VerbatimChar"/>
        </w:rPr>
        <w:t xml:space="preserve">$24,850</w:t>
      </w:r>
      <w:r>
        <w:br/>
      </w:r>
      <w:r>
        <w:br/>
      </w:r>
      <w:r>
        <w:rPr>
          <w:rStyle w:val="VerbatimChar"/>
        </w:rPr>
        <w:t xml:space="preserve">Current Debt</w:t>
      </w:r>
      <w:r>
        <w:br/>
      </w:r>
      <w:r>
        <w:rPr>
          <w:rStyle w:val="VerbatimChar"/>
        </w:rPr>
        <w:t xml:space="preserve">$0</w:t>
      </w:r>
      <w:r>
        <w:br/>
      </w:r>
      <w:r>
        <w:br/>
      </w:r>
      <w:r>
        <w:rPr>
          <w:rStyle w:val="VerbatimChar"/>
        </w:rPr>
        <w:t xml:space="preserve">Current LTV</w:t>
      </w:r>
      <w:r>
        <w:br/>
      </w:r>
      <w:r>
        <w:rPr>
          <w:rStyle w:val="VerbatimChar"/>
        </w:rPr>
        <w:t xml:space="preserve">0%</w:t>
      </w:r>
      <w:r>
        <w:br/>
      </w:r>
      <w:r>
        <w:br/>
      </w:r>
      <w:r>
        <w:rPr>
          <w:rStyle w:val="VerbatimChar"/>
        </w:rPr>
        <w:t xml:space="preserve">Monthly Payment</w:t>
      </w:r>
      <w:r>
        <w:br/>
      </w:r>
      <w:r>
        <w:rPr>
          <w:rStyle w:val="VerbatimChar"/>
        </w:rPr>
        <w:t xml:space="preserve">$750</w:t>
      </w:r>
      <w:r>
        <w:br/>
      </w:r>
      <w:r>
        <w:br/>
      </w:r>
      <w:r>
        <w:rPr>
          <w:rStyle w:val="VerbatimChar"/>
        </w:rPr>
        <w:t xml:space="preserve">Projected Debt</w:t>
      </w:r>
      <w:r>
        <w:br/>
      </w:r>
      <w:r>
        <w:rPr>
          <w:rStyle w:val="VerbatimChar"/>
        </w:rPr>
        <w:t xml:space="preserve">$750</w:t>
      </w:r>
      <w:r>
        <w:br/>
      </w:r>
      <w:r>
        <w:br/>
      </w:r>
      <w:r>
        <w:rPr>
          <w:rStyle w:val="VerbatimChar"/>
        </w:rPr>
        <w:t xml:space="preserve">Projected LTV</w:t>
      </w:r>
      <w:r>
        <w:br/>
      </w:r>
      <w:r>
        <w:rPr>
          <w:rStyle w:val="VerbatimChar"/>
        </w:rPr>
        <w:t xml:space="preserve">3.02%</w:t>
      </w:r>
      <w:r>
        <w:br/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SAFE</w:t>
      </w:r>
    </w:p>
    <w:p>
      <w:r>
        <w:pict>
          <v:rect style="width:0;height:1.5pt" o:hralign="center" o:hrstd="t" o:hr="t"/>
        </w:pict>
      </w:r>
    </w:p>
    <w:bookmarkEnd w:id="47"/>
    <w:bookmarkStart w:id="48" w:name="stress-testing"/>
    <w:p>
      <w:pPr>
        <w:pStyle w:val="Heading1"/>
      </w:pPr>
      <w:r>
        <w:t xml:space="preserve">15. Stress Testing</w:t>
      </w:r>
    </w:p>
    <w:p>
      <w:pPr>
        <w:pStyle w:val="FirstParagraph"/>
      </w:pPr>
      <w:r>
        <w:t xml:space="preserve">The user should be able to see how a Flow behaves under market conditions.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SCENARIO ANALYSIS</w:t>
      </w:r>
      <w:r>
        <w:br/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Portfolio: $24,850</w:t>
      </w:r>
      <w:r>
        <w:br/>
      </w:r>
      <w:r>
        <w:rPr>
          <w:rStyle w:val="VerbatimChar"/>
        </w:rPr>
        <w:t xml:space="preserve">LTV: 3.0%</w:t>
      </w:r>
      <w:r>
        <w:br/>
      </w:r>
      <w:r>
        <w:rPr>
          <w:rStyle w:val="VerbatimChar"/>
        </w:rPr>
        <w:t xml:space="preserve">Status: SAFE</w:t>
      </w:r>
      <w:r>
        <w:br/>
      </w:r>
      <w:r>
        <w:br/>
      </w:r>
      <w:r>
        <w:rPr>
          <w:rStyle w:val="VerbatimChar"/>
        </w:rPr>
        <w:t xml:space="preserve">Stocks -10%</w:t>
      </w:r>
      <w:r>
        <w:br/>
      </w:r>
      <w:r>
        <w:rPr>
          <w:rStyle w:val="VerbatimChar"/>
        </w:rPr>
        <w:t xml:space="preserve">Portfolio: $22,365</w:t>
      </w:r>
      <w:r>
        <w:br/>
      </w:r>
      <w:r>
        <w:rPr>
          <w:rStyle w:val="VerbatimChar"/>
        </w:rPr>
        <w:t xml:space="preserve">LTV: 3.4%</w:t>
      </w:r>
      <w:r>
        <w:br/>
      </w:r>
      <w:r>
        <w:rPr>
          <w:rStyle w:val="VerbatimChar"/>
        </w:rPr>
        <w:t xml:space="preserve">Status: SAFE</w:t>
      </w:r>
      <w:r>
        <w:br/>
      </w:r>
      <w:r>
        <w:br/>
      </w:r>
      <w:r>
        <w:rPr>
          <w:rStyle w:val="VerbatimChar"/>
        </w:rPr>
        <w:t xml:space="preserve">Stocks -30%</w:t>
      </w:r>
      <w:r>
        <w:br/>
      </w:r>
      <w:r>
        <w:rPr>
          <w:rStyle w:val="VerbatimChar"/>
        </w:rPr>
        <w:t xml:space="preserve">Portfolio: $17,395</w:t>
      </w:r>
      <w:r>
        <w:br/>
      </w:r>
      <w:r>
        <w:rPr>
          <w:rStyle w:val="VerbatimChar"/>
        </w:rPr>
        <w:t xml:space="preserve">LTV: 4.3%</w:t>
      </w:r>
      <w:r>
        <w:br/>
      </w:r>
      <w:r>
        <w:rPr>
          <w:rStyle w:val="VerbatimChar"/>
        </w:rPr>
        <w:t xml:space="preserve">Status: SAFE</w:t>
      </w:r>
      <w:r>
        <w:br/>
      </w:r>
      <w:r>
        <w:br/>
      </w:r>
      <w:r>
        <w:rPr>
          <w:rStyle w:val="VerbatimChar"/>
        </w:rPr>
        <w:t xml:space="preserve">Stocks -50%</w:t>
      </w:r>
      <w:r>
        <w:br/>
      </w:r>
      <w:r>
        <w:rPr>
          <w:rStyle w:val="VerbatimChar"/>
        </w:rPr>
        <w:t xml:space="preserve">Portfolio: $12,425</w:t>
      </w:r>
      <w:r>
        <w:br/>
      </w:r>
      <w:r>
        <w:rPr>
          <w:rStyle w:val="VerbatimChar"/>
        </w:rPr>
        <w:t xml:space="preserve">LTV: 6.0%</w:t>
      </w:r>
      <w:r>
        <w:br/>
      </w:r>
      <w:r>
        <w:rPr>
          <w:rStyle w:val="VerbatimChar"/>
        </w:rPr>
        <w:t xml:space="preserve">Status: SAFE</w:t>
      </w:r>
    </w:p>
    <w:p>
      <w:pPr>
        <w:pStyle w:val="FirstParagraph"/>
      </w:pPr>
      <w:r>
        <w:t xml:space="preserve">For more complex policies, simulation should show exactly when a Flow would pause.</w:t>
      </w:r>
    </w:p>
    <w:p>
      <w:r>
        <w:pict>
          <v:rect style="width:0;height:1.5pt" o:hralign="center" o:hrstd="t" o:hr="t"/>
        </w:pict>
      </w:r>
    </w:p>
    <w:bookmarkEnd w:id="48"/>
    <w:bookmarkStart w:id="50" w:name="risk-engine"/>
    <w:p>
      <w:pPr>
        <w:pStyle w:val="Heading1"/>
      </w:pPr>
      <w:r>
        <w:t xml:space="preserve">16. Risk Engine</w:t>
      </w:r>
    </w:p>
    <w:p>
      <w:pPr>
        <w:pStyle w:val="FirstParagraph"/>
      </w:pPr>
      <w:r>
        <w:t xml:space="preserve">The risk engine monitors:</w:t>
      </w:r>
    </w:p>
    <w:p>
      <w:pPr>
        <w:pStyle w:val="Compact"/>
        <w:numPr>
          <w:ilvl w:val="0"/>
          <w:numId w:val="1009"/>
        </w:numPr>
      </w:pPr>
      <w:r>
        <w:t xml:space="preserve">collateral value,</w:t>
      </w:r>
    </w:p>
    <w:p>
      <w:pPr>
        <w:pStyle w:val="Compact"/>
        <w:numPr>
          <w:ilvl w:val="0"/>
          <w:numId w:val="1009"/>
        </w:numPr>
      </w:pPr>
      <w:r>
        <w:t xml:space="preserve">debt,</w:t>
      </w:r>
    </w:p>
    <w:p>
      <w:pPr>
        <w:pStyle w:val="Compact"/>
        <w:numPr>
          <w:ilvl w:val="0"/>
          <w:numId w:val="1009"/>
        </w:numPr>
      </w:pPr>
      <w:r>
        <w:t xml:space="preserve">LTV,</w:t>
      </w:r>
    </w:p>
    <w:p>
      <w:pPr>
        <w:pStyle w:val="Compact"/>
        <w:numPr>
          <w:ilvl w:val="0"/>
          <w:numId w:val="1009"/>
        </w:numPr>
      </w:pPr>
      <w:r>
        <w:t xml:space="preserve">available liquidity,</w:t>
      </w:r>
    </w:p>
    <w:p>
      <w:pPr>
        <w:pStyle w:val="Compact"/>
        <w:numPr>
          <w:ilvl w:val="0"/>
          <w:numId w:val="1009"/>
        </w:numPr>
      </w:pPr>
      <w:r>
        <w:t xml:space="preserve">Flow limits,</w:t>
      </w:r>
    </w:p>
    <w:p>
      <w:pPr>
        <w:pStyle w:val="Compact"/>
        <w:numPr>
          <w:ilvl w:val="0"/>
          <w:numId w:val="1009"/>
        </w:numPr>
      </w:pPr>
      <w:r>
        <w:t xml:space="preserve">portfolio concentration.</w:t>
      </w:r>
    </w:p>
    <w:bookmarkStart w:id="49" w:name="basic-ltv"/>
    <w:p>
      <w:pPr>
        <w:pStyle w:val="Heading2"/>
      </w:pPr>
      <w:r>
        <w:t xml:space="preserve">Basic LTV</w:t>
      </w:r>
    </w:p>
    <w:p>
      <w:pPr>
        <w:pStyle w:val="SourceCode"/>
      </w:pPr>
      <w:r>
        <w:rPr>
          <w:rStyle w:val="VerbatimChar"/>
        </w:rPr>
        <w:t xml:space="preserve">LTV = Debt / Collateral Value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Collateral = $20,000</w:t>
      </w:r>
      <w:r>
        <w:br/>
      </w:r>
      <w:r>
        <w:rPr>
          <w:rStyle w:val="VerbatimChar"/>
        </w:rPr>
        <w:t xml:space="preserve">Debt       = $5,000</w:t>
      </w:r>
      <w:r>
        <w:br/>
      </w:r>
      <w:r>
        <w:br/>
      </w:r>
      <w:r>
        <w:rPr>
          <w:rStyle w:val="VerbatimChar"/>
        </w:rPr>
        <w:t xml:space="preserve">LTV = 25%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isk-states"/>
    <w:p>
      <w:pPr>
        <w:pStyle w:val="Heading1"/>
      </w:pPr>
      <w:r>
        <w:t xml:space="preserve">17. Risk States</w:t>
      </w:r>
    </w:p>
    <w:p>
      <w:pPr>
        <w:pStyle w:val="FirstParagraph"/>
      </w:pPr>
      <w:r>
        <w:t xml:space="preserve">The MVP should support:</w:t>
      </w:r>
    </w:p>
    <w:p>
      <w:pPr>
        <w:pStyle w:val="SourceCode"/>
      </w:pPr>
      <w:r>
        <w:rPr>
          <w:rStyle w:val="VerbatimChar"/>
        </w:rPr>
        <w:t xml:space="preserve">HEALTHY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RESTRICTED</w:t>
      </w:r>
      <w:r>
        <w:br/>
      </w:r>
      <w:r>
        <w:rPr>
          <w:rStyle w:val="VerbatimChar"/>
        </w:rPr>
        <w:t xml:space="preserve">PAUSED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0–30%     HEALTHY</w:t>
      </w:r>
      <w:r>
        <w:br/>
      </w:r>
      <w:r>
        <w:rPr>
          <w:rStyle w:val="VerbatimChar"/>
        </w:rPr>
        <w:t xml:space="preserve">30–35%    WARNING</w:t>
      </w:r>
      <w:r>
        <w:br/>
      </w:r>
      <w:r>
        <w:rPr>
          <w:rStyle w:val="VerbatimChar"/>
        </w:rPr>
        <w:t xml:space="preserve">35–40%    RESTRICTED</w:t>
      </w:r>
      <w:r>
        <w:br/>
      </w:r>
      <w:r>
        <w:rPr>
          <w:rStyle w:val="VerbatimChar"/>
        </w:rPr>
        <w:t xml:space="preserve">&gt;40%      PAUSED</w:t>
      </w:r>
    </w:p>
    <w:p>
      <w:pPr>
        <w:pStyle w:val="FirstParagraph"/>
      </w:pPr>
      <w:r>
        <w:t xml:space="preserve">Exact thresholds should be configurable.</w:t>
      </w:r>
    </w:p>
    <w:p>
      <w:r>
        <w:pict>
          <v:rect style="width:0;height:1.5pt" o:hralign="center" o:hrstd="t" o:hr="t"/>
        </w:pict>
      </w:r>
    </w:p>
    <w:bookmarkEnd w:id="51"/>
    <w:bookmarkStart w:id="53" w:name="portfolio-protection-flow"/>
    <w:p>
      <w:pPr>
        <w:pStyle w:val="Heading1"/>
      </w:pPr>
      <w:r>
        <w:t xml:space="preserve">18. Portfolio Protection Flow</w:t>
      </w:r>
    </w:p>
    <w:p>
      <w:pPr>
        <w:pStyle w:val="FirstParagraph"/>
      </w:pPr>
      <w:r>
        <w:t xml:space="preserve">StockFlow should support a second important Flow type:</w:t>
      </w:r>
    </w:p>
    <w:bookmarkStart w:id="52" w:name="risk-protection-flow"/>
    <w:p>
      <w:pPr>
        <w:pStyle w:val="Heading3"/>
      </w:pPr>
      <w:r>
        <w:t xml:space="preserve">Risk Protection Flow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“If my LTV exceeds 35%, stop discretionary payments and repay debt using available USDC.”</w:t>
      </w:r>
    </w:p>
    <w:p>
      <w:pPr>
        <w:pStyle w:val="FirstParagraph"/>
      </w:pPr>
      <w:r>
        <w:t xml:space="preserve">Structured policy: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"ltv_threshold"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"pause_flow"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"discretionary_payments"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"repay_debt"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demonstrates that StockFlow isn’t simply automating payments.</w:t>
      </w:r>
    </w:p>
    <w:p>
      <w:pPr>
        <w:pStyle w:val="BodyText"/>
      </w:pPr>
      <w:r>
        <w:t xml:space="preserve">It is making portfolios</w:t>
      </w:r>
      <w:r>
        <w:t xml:space="preserve"> </w:t>
      </w:r>
      <w:r>
        <w:rPr>
          <w:b/>
          <w:bCs/>
        </w:rPr>
        <w:t xml:space="preserve">responsive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payments"/>
    <w:p>
      <w:pPr>
        <w:pStyle w:val="Heading1"/>
      </w:pPr>
      <w:r>
        <w:t xml:space="preserve">19. Payments</w:t>
      </w:r>
    </w:p>
    <w:bookmarkStart w:id="54" w:name="mvp"/>
    <w:p>
      <w:pPr>
        <w:pStyle w:val="Heading2"/>
      </w:pPr>
      <w:r>
        <w:t xml:space="preserve">MVP</w:t>
      </w:r>
    </w:p>
    <w:p>
      <w:pPr>
        <w:pStyle w:val="FirstParagraph"/>
      </w:pPr>
      <w:r>
        <w:t xml:space="preserve">Support USDC payments to approved wallet addresses.</w:t>
      </w:r>
    </w:p>
    <w:p>
      <w:pPr>
        <w:pStyle w:val="BodyText"/>
      </w:pPr>
      <w:r>
        <w:t xml:space="preserve">A payment must contain:</w:t>
      </w:r>
    </w:p>
    <w:p>
      <w:pPr>
        <w:pStyle w:val="SourceCode"/>
      </w:pPr>
      <w:r>
        <w:rPr>
          <w:rStyle w:val="VerbatimChar"/>
        </w:rPr>
        <w:t xml:space="preserve">Recipient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Maximum amount</w:t>
      </w:r>
    </w:p>
    <w:p>
      <w:pPr>
        <w:pStyle w:val="FirstParagraph"/>
      </w:pPr>
      <w:r>
        <w:t xml:space="preserve">Recipients should be immutable unless the user explicitly updates and signs a new policy.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borrowing"/>
    <w:p>
      <w:pPr>
        <w:pStyle w:val="Heading1"/>
      </w:pPr>
      <w:r>
        <w:t xml:space="preserve">20. Borrowing</w:t>
      </w:r>
    </w:p>
    <w:p>
      <w:pPr>
        <w:pStyle w:val="FirstParagraph"/>
      </w:pPr>
      <w:r>
        <w:t xml:space="preserve">The MVP should support borrowing against supported tokenized stocks.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Collateral</w:t>
      </w:r>
      <w:r>
        <w:br/>
      </w:r>
      <w:r>
        <w:rPr>
          <w:rStyle w:val="VerbatimChar"/>
        </w:rPr>
        <w:t xml:space="preserve">NVDAx</w:t>
      </w:r>
      <w:r>
        <w:br/>
      </w:r>
      <w:r>
        <w:br/>
      </w:r>
      <w:r>
        <w:rPr>
          <w:rStyle w:val="VerbatimChar"/>
        </w:rPr>
        <w:t xml:space="preserve">Collateral Value</w:t>
      </w:r>
      <w:r>
        <w:br/>
      </w:r>
      <w:r>
        <w:rPr>
          <w:rStyle w:val="VerbatimChar"/>
        </w:rPr>
        <w:t xml:space="preserve">$20,000</w:t>
      </w:r>
      <w:r>
        <w:br/>
      </w:r>
      <w:r>
        <w:br/>
      </w:r>
      <w:r>
        <w:rPr>
          <w:rStyle w:val="VerbatimChar"/>
        </w:rPr>
        <w:t xml:space="preserve">Current Debt</w:t>
      </w:r>
      <w:r>
        <w:br/>
      </w:r>
      <w:r>
        <w:rPr>
          <w:rStyle w:val="VerbatimChar"/>
        </w:rPr>
        <w:t xml:space="preserve">$0</w:t>
      </w:r>
      <w:r>
        <w:br/>
      </w:r>
      <w:r>
        <w:br/>
      </w:r>
      <w:r>
        <w:rPr>
          <w:rStyle w:val="VerbatimChar"/>
        </w:rPr>
        <w:t xml:space="preserve">Available Borrow</w:t>
      </w:r>
      <w:r>
        <w:br/>
      </w:r>
      <w:r>
        <w:rPr>
          <w:rStyle w:val="VerbatimChar"/>
        </w:rPr>
        <w:t xml:space="preserve">$8,000</w:t>
      </w:r>
      <w:r>
        <w:br/>
      </w:r>
      <w:r>
        <w:br/>
      </w:r>
      <w:r>
        <w:rPr>
          <w:rStyle w:val="VerbatimChar"/>
        </w:rPr>
        <w:t xml:space="preserve">Max LTV</w:t>
      </w:r>
      <w:r>
        <w:br/>
      </w:r>
      <w:r>
        <w:rPr>
          <w:rStyle w:val="VerbatimChar"/>
        </w:rPr>
        <w:t xml:space="preserve">40%</w:t>
      </w:r>
    </w:p>
    <w:p>
      <w:pPr>
        <w:pStyle w:val="FirstParagraph"/>
      </w:pPr>
      <w:r>
        <w:t xml:space="preserve">The exact borrowing capacity must be determined by the integrated lending infrastructure and risk parameters.</w:t>
      </w:r>
    </w:p>
    <w:p>
      <w:r>
        <w:pict>
          <v:rect style="width:0;height:1.5pt" o:hralign="center" o:hrstd="t" o:hr="t"/>
        </w:pict>
      </w:r>
    </w:p>
    <w:bookmarkEnd w:id="56"/>
    <w:bookmarkStart w:id="57" w:name="funding-priority"/>
    <w:p>
      <w:pPr>
        <w:pStyle w:val="Heading1"/>
      </w:pPr>
      <w:r>
        <w:t xml:space="preserve">21. Funding Priority</w:t>
      </w:r>
    </w:p>
    <w:p>
      <w:pPr>
        <w:pStyle w:val="FirstParagraph"/>
      </w:pPr>
      <w:r>
        <w:t xml:space="preserve">Flows should support multiple funding sources.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br/>
      </w:r>
      <w:r>
        <w:rPr>
          <w:rStyle w:val="VerbatimChar"/>
        </w:rPr>
        <w:t xml:space="preserve">1. USDC</w:t>
      </w:r>
      <w:r>
        <w:br/>
      </w:r>
      <w:r>
        <w:rPr>
          <w:rStyle w:val="VerbatimChar"/>
        </w:rPr>
        <w:t xml:space="preserve">2. Borrow against NVDAx</w:t>
      </w:r>
      <w:r>
        <w:br/>
      </w:r>
      <w:r>
        <w:rPr>
          <w:rStyle w:val="VerbatimChar"/>
        </w:rPr>
        <w:t xml:space="preserve">3. Pause</w:t>
      </w:r>
    </w:p>
    <w:p>
      <w:pPr>
        <w:pStyle w:val="FirstParagraph"/>
      </w:pPr>
      <w:r>
        <w:t xml:space="preserve">This creates deterministic fallback behavior.</w:t>
      </w:r>
    </w:p>
    <w:p>
      <w:r>
        <w:pict>
          <v:rect style="width:0;height:1.5pt" o:hralign="center" o:hrstd="t" o:hr="t"/>
        </w:pict>
      </w:r>
    </w:p>
    <w:bookmarkEnd w:id="57"/>
    <w:bookmarkStart w:id="58" w:name="flow-state-machine"/>
    <w:p>
      <w:pPr>
        <w:pStyle w:val="Heading1"/>
      </w:pPr>
      <w:r>
        <w:t xml:space="preserve">22. Flow State Machine</w:t>
      </w:r>
    </w:p>
    <w:p>
      <w:pPr>
        <w:pStyle w:val="FirstParagraph"/>
      </w:pPr>
      <w:r>
        <w:t xml:space="preserve">Each Flow should have a lifecycle: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SIMULATED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├──────► PAUSED</w:t>
      </w:r>
      <w:r>
        <w:br/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 xml:space="preserve">  │          ▼</w:t>
      </w:r>
      <w:r>
        <w:br/>
      </w:r>
      <w:r>
        <w:rPr>
          <w:rStyle w:val="VerbatimChar"/>
        </w:rPr>
        <w:t xml:space="preserve">  │        ACTIVE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58"/>
    <w:bookmarkStart w:id="59" w:name="flow-execution"/>
    <w:p>
      <w:pPr>
        <w:pStyle w:val="Heading1"/>
      </w:pPr>
      <w:r>
        <w:t xml:space="preserve">23. Flow Execution</w:t>
      </w:r>
    </w:p>
    <w:p>
      <w:pPr>
        <w:pStyle w:val="FirstParagraph"/>
      </w:pPr>
      <w:r>
        <w:t xml:space="preserve">When an execution condition is reached:</w:t>
      </w:r>
    </w:p>
    <w:p>
      <w:pPr>
        <w:pStyle w:val="SourceCode"/>
      </w:pPr>
      <w:r>
        <w:rPr>
          <w:rStyle w:val="VerbatimChar"/>
        </w:rPr>
        <w:t xml:space="preserve">Automation Worker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Build transaction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Submit to Solana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StockFlow Program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Check owner</w:t>
      </w:r>
      <w:r>
        <w:br/>
      </w:r>
      <w:r>
        <w:rPr>
          <w:rStyle w:val="VerbatimChar"/>
        </w:rPr>
        <w:t xml:space="preserve">       ├── Check trigger</w:t>
      </w:r>
      <w:r>
        <w:br/>
      </w:r>
      <w:r>
        <w:rPr>
          <w:rStyle w:val="VerbatimChar"/>
        </w:rPr>
        <w:t xml:space="preserve">       ├── Check recipient</w:t>
      </w:r>
      <w:r>
        <w:br/>
      </w:r>
      <w:r>
        <w:rPr>
          <w:rStyle w:val="VerbatimChar"/>
        </w:rPr>
        <w:t xml:space="preserve">       ├── Check amount</w:t>
      </w:r>
      <w:r>
        <w:br/>
      </w:r>
      <w:r>
        <w:rPr>
          <w:rStyle w:val="VerbatimChar"/>
        </w:rPr>
        <w:t xml:space="preserve">       ├── Check LTV</w:t>
      </w:r>
      <w:r>
        <w:br/>
      </w:r>
      <w:r>
        <w:rPr>
          <w:rStyle w:val="VerbatimChar"/>
        </w:rPr>
        <w:t xml:space="preserve">       ├── Check Flow status</w:t>
      </w:r>
      <w:r>
        <w:br/>
      </w:r>
      <w:r>
        <w:rPr>
          <w:rStyle w:val="VerbatimChar"/>
        </w:rPr>
        <w:t xml:space="preserve">       └── Check permissions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Execute</w:t>
      </w:r>
    </w:p>
    <w:p>
      <w:r>
        <w:pict>
          <v:rect style="width:0;height:1.5pt" o:hralign="center" o:hrstd="t" o:hr="t"/>
        </w:pict>
      </w:r>
    </w:p>
    <w:bookmarkEnd w:id="59"/>
    <w:bookmarkStart w:id="60" w:name="automation-architecture"/>
    <w:p>
      <w:pPr>
        <w:pStyle w:val="Heading1"/>
      </w:pPr>
      <w:r>
        <w:t xml:space="preserve">24. Automation Architecture</w:t>
      </w:r>
    </w:p>
    <w:p>
      <w:pPr>
        <w:pStyle w:val="FirstParagraph"/>
      </w:pPr>
      <w:r>
        <w:t xml:space="preserve">Automation can initially be centralized for the hackathon.</w:t>
      </w:r>
    </w:p>
    <w:p>
      <w:pPr>
        <w:pStyle w:val="BodyText"/>
      </w:pPr>
      <w:r>
        <w:t xml:space="preserve">Important distinction:</w:t>
      </w:r>
    </w:p>
    <w:p>
      <w:pPr>
        <w:pStyle w:val="BlockText"/>
      </w:pPr>
      <w:r>
        <w:rPr>
          <w:b/>
          <w:bCs/>
        </w:rPr>
        <w:t xml:space="preserve">Automation detects when something should happen. The Solana program decides whether it is allowed to happen.</w:t>
      </w:r>
    </w:p>
    <w:p>
      <w:pPr>
        <w:pStyle w:val="FirstParagraph"/>
      </w:pPr>
      <w:r>
        <w:t xml:space="preserve">This gives a strong security model while keeping the MVP feasible.</w:t>
      </w:r>
    </w:p>
    <w:p>
      <w:pPr>
        <w:pStyle w:val="BodyText"/>
      </w:pPr>
      <w:r>
        <w:t xml:space="preserve">Future versions can decentralize the keeper network.</w:t>
      </w:r>
    </w:p>
    <w:p>
      <w:r>
        <w:pict>
          <v:rect style="width:0;height:1.5pt" o:hralign="center" o:hrstd="t" o:hr="t"/>
        </w:pict>
      </w:r>
    </w:p>
    <w:bookmarkEnd w:id="60"/>
    <w:bookmarkStart w:id="61" w:name="solana-architecture"/>
    <w:p>
      <w:pPr>
        <w:pStyle w:val="Heading1"/>
      </w:pPr>
      <w:r>
        <w:t xml:space="preserve">25. Solana Architecture</w:t>
      </w:r>
    </w:p>
    <w:p>
      <w:pPr>
        <w:pStyle w:val="SourceCode"/>
      </w:pPr>
      <w:r>
        <w:rPr>
          <w:rStyle w:val="VerbatimChar"/>
        </w:rPr>
        <w:t xml:space="preserve">                    STOCKFLOW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  ▼                ▼                ▼</w:t>
      </w:r>
      <w:r>
        <w:br/>
      </w:r>
      <w:r>
        <w:rPr>
          <w:rStyle w:val="VerbatimChar"/>
        </w:rPr>
        <w:t xml:space="preserve">    Frontend       Policy Engine    Simulation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Solana Programs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│                 │                 │</w:t>
      </w:r>
      <w:r>
        <w:br/>
      </w:r>
      <w:r>
        <w:rPr>
          <w:rStyle w:val="VerbatimChar"/>
        </w:rPr>
        <w:t xml:space="preserve">       ▼                 ▼                 ▼</w:t>
      </w:r>
      <w:r>
        <w:br/>
      </w:r>
      <w:r>
        <w:rPr>
          <w:rStyle w:val="VerbatimChar"/>
        </w:rPr>
        <w:t xml:space="preserve">   Vault Program     Flow Program     Credit Layer</w:t>
      </w:r>
      <w:r>
        <w:br/>
      </w:r>
      <w:r>
        <w:rPr>
          <w:rStyle w:val="VerbatimChar"/>
        </w:rPr>
        <w:t xml:space="preserve">       │                 │                 │</w:t>
      </w:r>
      <w:r>
        <w:br/>
      </w:r>
      <w:r>
        <w:rPr>
          <w:rStyle w:val="VerbatimChar"/>
        </w:rPr>
        <w:t xml:space="preserve">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┌─────────────────┼────────────────────┐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│                 │                    │</w:t>
      </w:r>
      <w:r>
        <w:br/>
      </w:r>
      <w:r>
        <w:rPr>
          <w:rStyle w:val="VerbatimChar"/>
        </w:rPr>
        <w:t xml:space="preserve">       ▼                 ▼                    ▼</w:t>
      </w:r>
      <w:r>
        <w:br/>
      </w:r>
      <w:r>
        <w:rPr>
          <w:rStyle w:val="VerbatimChar"/>
        </w:rPr>
        <w:t xml:space="preserve"> Tokenized Stocks     Lending             Payments</w:t>
      </w:r>
      <w:r>
        <w:br/>
      </w:r>
      <w:r>
        <w:rPr>
          <w:rStyle w:val="VerbatimChar"/>
        </w:rPr>
        <w:t xml:space="preserve">       │                 │                    │</w:t>
      </w:r>
      <w:r>
        <w:br/>
      </w:r>
      <w:r>
        <w:rPr>
          <w:rStyle w:val="VerbatimChar"/>
        </w:rPr>
        <w:t xml:space="preserve">       ▼                 ▼                    ▼</w:t>
      </w:r>
      <w:r>
        <w:br/>
      </w:r>
      <w:r>
        <w:rPr>
          <w:rStyle w:val="VerbatimChar"/>
        </w:rPr>
        <w:t xml:space="preserve">    xStocks           Kamino                USDC</w:t>
      </w:r>
      <w:r>
        <w:br/>
      </w:r>
      <w:r>
        <w:br/>
      </w:r>
      <w:r>
        <w:rPr>
          <w:rStyle w:val="VerbatimChar"/>
        </w:rPr>
        <w:t xml:space="preserve">                    Solana</w:t>
      </w:r>
    </w:p>
    <w:p>
      <w:r>
        <w:pict>
          <v:rect style="width:0;height:1.5pt" o:hralign="center" o:hrstd="t" o:hr="t"/>
        </w:pict>
      </w:r>
    </w:p>
    <w:bookmarkEnd w:id="61"/>
    <w:bookmarkStart w:id="66" w:name="recommended-technology-stack"/>
    <w:p>
      <w:pPr>
        <w:pStyle w:val="Heading1"/>
      </w:pPr>
      <w:r>
        <w:t xml:space="preserve">26. Recommended Technology Stack</w:t>
      </w:r>
    </w:p>
    <w:bookmarkStart w:id="62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Solana Wallet Adapter</w:t>
      </w:r>
    </w:p>
    <w:bookmarkEnd w:id="62"/>
    <w:bookmarkStart w:id="63" w:name="smart-contracts"/>
    <w:p>
      <w:pPr>
        <w:pStyle w:val="Heading2"/>
      </w:pPr>
      <w:r>
        <w:t xml:space="preserve">Smart Contracts</w:t>
      </w:r>
    </w:p>
    <w:p>
      <w:pPr>
        <w:pStyle w:val="SourceCode"/>
      </w:pPr>
      <w:r>
        <w:rPr>
          <w:rStyle w:val="VerbatimChar"/>
        </w:rPr>
        <w:t xml:space="preserve">Rust</w:t>
      </w:r>
      <w:r>
        <w:br/>
      </w:r>
      <w:r>
        <w:rPr>
          <w:rStyle w:val="VerbatimChar"/>
        </w:rPr>
        <w:t xml:space="preserve">Anchor</w:t>
      </w:r>
      <w:r>
        <w:br/>
      </w:r>
      <w:r>
        <w:rPr>
          <w:rStyle w:val="VerbatimChar"/>
        </w:rPr>
        <w:t xml:space="preserve">Solana Program Library</w:t>
      </w:r>
      <w:r>
        <w:br/>
      </w:r>
      <w:r>
        <w:rPr>
          <w:rStyle w:val="VerbatimChar"/>
        </w:rPr>
        <w:t xml:space="preserve">Token-2022 where appropriate</w:t>
      </w:r>
    </w:p>
    <w:bookmarkEnd w:id="63"/>
    <w:bookmarkStart w:id="64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</w:p>
    <w:bookmarkEnd w:id="64"/>
    <w:bookmarkStart w:id="65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Use an LLM only for:</w:t>
      </w:r>
    </w:p>
    <w:p>
      <w:pPr>
        <w:pStyle w:val="SourceCode"/>
      </w:pPr>
      <w:r>
        <w:rPr>
          <w:rStyle w:val="VerbatimChar"/>
        </w:rPr>
        <w:t xml:space="preserve">Intent → Structured Policy</w:t>
      </w:r>
    </w:p>
    <w:p>
      <w:pPr>
        <w:pStyle w:val="FirstParagraph"/>
      </w:pPr>
      <w:r>
        <w:t xml:space="preserve">The resulting policy must be validated against a strict schema before it can be deployed.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solana-programs"/>
    <w:p>
      <w:pPr>
        <w:pStyle w:val="Heading1"/>
      </w:pPr>
      <w:r>
        <w:t xml:space="preserve">27. Solana Programs</w:t>
      </w:r>
    </w:p>
    <w:p>
      <w:pPr>
        <w:pStyle w:val="FirstParagraph"/>
      </w:pPr>
      <w:r>
        <w:t xml:space="preserve">The MVP can be organized around three logical program components.</w:t>
      </w:r>
    </w:p>
    <w:bookmarkStart w:id="67" w:name="stockflow_vault"/>
    <w:p>
      <w:pPr>
        <w:pStyle w:val="Heading2"/>
      </w:pPr>
      <w:r>
        <w:t xml:space="preserve">27.1</w:t>
      </w:r>
      <w:r>
        <w:t xml:space="preserve"> </w:t>
      </w:r>
      <w:r>
        <w:rPr>
          <w:rStyle w:val="VerbatimChar"/>
        </w:rPr>
        <w:t xml:space="preserve">stockflow_vault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create vault,</w:t>
      </w:r>
    </w:p>
    <w:p>
      <w:pPr>
        <w:pStyle w:val="Compact"/>
        <w:numPr>
          <w:ilvl w:val="0"/>
          <w:numId w:val="1010"/>
        </w:numPr>
      </w:pPr>
      <w:r>
        <w:t xml:space="preserve">deposit supported assets,</w:t>
      </w:r>
    </w:p>
    <w:p>
      <w:pPr>
        <w:pStyle w:val="Compact"/>
        <w:numPr>
          <w:ilvl w:val="0"/>
          <w:numId w:val="1010"/>
        </w:numPr>
      </w:pPr>
      <w:r>
        <w:t xml:space="preserve">withdraw assets,</w:t>
      </w:r>
    </w:p>
    <w:p>
      <w:pPr>
        <w:pStyle w:val="Compact"/>
        <w:numPr>
          <w:ilvl w:val="0"/>
          <w:numId w:val="1010"/>
        </w:numPr>
      </w:pPr>
      <w:r>
        <w:t xml:space="preserve">track collateral,</w:t>
      </w:r>
    </w:p>
    <w:p>
      <w:pPr>
        <w:pStyle w:val="Compact"/>
        <w:numPr>
          <w:ilvl w:val="0"/>
          <w:numId w:val="1010"/>
        </w:numPr>
      </w:pPr>
      <w:r>
        <w:t xml:space="preserve">expose portfolio state.</w:t>
      </w:r>
    </w:p>
    <w:p>
      <w:pPr>
        <w:pStyle w:val="FirstParagraph"/>
      </w:pPr>
      <w:r>
        <w:t xml:space="preserve">Possible instructions:</w:t>
      </w:r>
    </w:p>
    <w:p>
      <w:pPr>
        <w:pStyle w:val="SourceCode"/>
      </w:pPr>
      <w:r>
        <w:rPr>
          <w:rStyle w:val="VerbatimChar"/>
        </w:rPr>
        <w:t xml:space="preserve">initialize_vault()</w:t>
      </w:r>
      <w:r>
        <w:br/>
      </w:r>
      <w:r>
        <w:rPr>
          <w:rStyle w:val="VerbatimChar"/>
        </w:rPr>
        <w:t xml:space="preserve">deposit()</w:t>
      </w:r>
      <w:r>
        <w:br/>
      </w:r>
      <w:r>
        <w:rPr>
          <w:rStyle w:val="VerbatimChar"/>
        </w:rPr>
        <w:t xml:space="preserve">withdraw()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tockflow_flow"/>
    <w:p>
      <w:pPr>
        <w:pStyle w:val="Heading1"/>
      </w:pPr>
      <w:r>
        <w:t xml:space="preserve">27.2</w:t>
      </w:r>
      <w:r>
        <w:t xml:space="preserve"> </w:t>
      </w:r>
      <w:r>
        <w:rPr>
          <w:rStyle w:val="VerbatimChar"/>
        </w:rPr>
        <w:t xml:space="preserve">stockflow_flow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create Flow,</w:t>
      </w:r>
    </w:p>
    <w:p>
      <w:pPr>
        <w:pStyle w:val="Compact"/>
        <w:numPr>
          <w:ilvl w:val="0"/>
          <w:numId w:val="1011"/>
        </w:numPr>
      </w:pPr>
      <w:r>
        <w:t xml:space="preserve">activate Flow,</w:t>
      </w:r>
    </w:p>
    <w:p>
      <w:pPr>
        <w:pStyle w:val="Compact"/>
        <w:numPr>
          <w:ilvl w:val="0"/>
          <w:numId w:val="1011"/>
        </w:numPr>
      </w:pPr>
      <w:r>
        <w:t xml:space="preserve">pause Flow,</w:t>
      </w:r>
    </w:p>
    <w:p>
      <w:pPr>
        <w:pStyle w:val="Compact"/>
        <w:numPr>
          <w:ilvl w:val="0"/>
          <w:numId w:val="1011"/>
        </w:numPr>
      </w:pPr>
      <w:r>
        <w:t xml:space="preserve">execute Flow,</w:t>
      </w:r>
    </w:p>
    <w:p>
      <w:pPr>
        <w:pStyle w:val="Compact"/>
        <w:numPr>
          <w:ilvl w:val="0"/>
          <w:numId w:val="1011"/>
        </w:numPr>
      </w:pPr>
      <w:r>
        <w:t xml:space="preserve">enforce Flow constraints.</w:t>
      </w:r>
    </w:p>
    <w:p>
      <w:pPr>
        <w:pStyle w:val="FirstParagraph"/>
      </w:pPr>
      <w:r>
        <w:t xml:space="preserve">Possible instructions:</w:t>
      </w:r>
    </w:p>
    <w:p>
      <w:pPr>
        <w:pStyle w:val="SourceCode"/>
      </w:pPr>
      <w:r>
        <w:rPr>
          <w:rStyle w:val="VerbatimChar"/>
        </w:rPr>
        <w:t xml:space="preserve">create_flow()</w:t>
      </w:r>
      <w:r>
        <w:br/>
      </w:r>
      <w:r>
        <w:rPr>
          <w:rStyle w:val="VerbatimChar"/>
        </w:rPr>
        <w:t xml:space="preserve">activate_flow()</w:t>
      </w:r>
      <w:r>
        <w:br/>
      </w:r>
      <w:r>
        <w:rPr>
          <w:rStyle w:val="VerbatimChar"/>
        </w:rPr>
        <w:t xml:space="preserve">pause_flow()</w:t>
      </w:r>
      <w:r>
        <w:br/>
      </w:r>
      <w:r>
        <w:rPr>
          <w:rStyle w:val="VerbatimChar"/>
        </w:rPr>
        <w:t xml:space="preserve">execute_flow()</w:t>
      </w:r>
      <w:r>
        <w:br/>
      </w:r>
      <w:r>
        <w:rPr>
          <w:rStyle w:val="VerbatimChar"/>
        </w:rPr>
        <w:t xml:space="preserve">update_flow()</w:t>
      </w:r>
    </w:p>
    <w:p>
      <w:r>
        <w:pict>
          <v:rect style="width:0;height:1.5pt" o:hralign="center" o:hrstd="t" o:hr="t"/>
        </w:pict>
      </w:r>
    </w:p>
    <w:bookmarkEnd w:id="69"/>
    <w:bookmarkStart w:id="72" w:name="credit-integration"/>
    <w:p>
      <w:pPr>
        <w:pStyle w:val="Heading1"/>
      </w:pPr>
      <w:r>
        <w:t xml:space="preserve">27.3 Credit Integration</w:t>
      </w:r>
    </w:p>
    <w:p>
      <w:pPr>
        <w:pStyle w:val="FirstParagraph"/>
      </w:pPr>
      <w:r>
        <w:t xml:space="preserve">For the hackathon, this can either:</w:t>
      </w:r>
    </w:p>
    <w:bookmarkStart w:id="70" w:name="X67dc7977be275120d9637ce476ff8346b02de14"/>
    <w:p>
      <w:pPr>
        <w:pStyle w:val="Heading3"/>
      </w:pPr>
      <w:r>
        <w:t xml:space="preserve">Option A — Integrate an existing lending protocol</w:t>
      </w:r>
    </w:p>
    <w:p>
      <w:pPr>
        <w:pStyle w:val="FirstParagraph"/>
      </w:pPr>
      <w:r>
        <w:t xml:space="preserve">Preferred for the strongest real-world story.</w:t>
      </w:r>
    </w:p>
    <w:p>
      <w:pPr>
        <w:pStyle w:val="BodyText"/>
      </w:pPr>
      <w:r>
        <w:t xml:space="preserve">or:</w:t>
      </w:r>
    </w:p>
    <w:bookmarkEnd w:id="70"/>
    <w:bookmarkStart w:id="71" w:name="X7e23988f56cf197f6fe1b3c6e9e84d36071d9bc"/>
    <w:p>
      <w:pPr>
        <w:pStyle w:val="Heading3"/>
      </w:pPr>
      <w:r>
        <w:t xml:space="preserve">Option B — Build a minimal controlled credit module</w:t>
      </w:r>
    </w:p>
    <w:p>
      <w:pPr>
        <w:pStyle w:val="FirstParagraph"/>
      </w:pPr>
      <w:r>
        <w:t xml:space="preserve">Useful if integration complexity threatens the one-week deadline.</w:t>
      </w:r>
    </w:p>
    <w:p>
      <w:pPr>
        <w:pStyle w:val="BodyText"/>
      </w:pPr>
      <w:r>
        <w:t xml:space="preserve">The UI and architecture should remain protocol-agnostic.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flow-account"/>
    <w:p>
      <w:pPr>
        <w:pStyle w:val="Heading1"/>
      </w:pPr>
      <w:r>
        <w:t xml:space="preserve">28. Flow Account</w:t>
      </w:r>
    </w:p>
    <w:p>
      <w:pPr>
        <w:pStyle w:val="FirstParagraph"/>
      </w:pPr>
      <w:r>
        <w:t xml:space="preserve">Conceptual account: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flow_id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trigger_type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action_type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asset_mint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max_ltv_bps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max_execution_amount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next_execution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final account structure should be optimized after implementation decisions.</w:t>
      </w:r>
    </w:p>
    <w:p>
      <w:r>
        <w:pict>
          <v:rect style="width:0;height:1.5pt" o:hralign="center" o:hrstd="t" o:hr="t"/>
        </w:pict>
      </w:r>
    </w:p>
    <w:bookmarkEnd w:id="73"/>
    <w:bookmarkStart w:id="75" w:name="security-model"/>
    <w:p>
      <w:pPr>
        <w:pStyle w:val="Heading1"/>
      </w:pPr>
      <w:r>
        <w:t xml:space="preserve">29. Security Model</w:t>
      </w:r>
    </w:p>
    <w:bookmarkStart w:id="74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rPr>
          <w:b/>
          <w:bCs/>
        </w:rPr>
        <w:t xml:space="preserve">Automation must be permissioned, not trusted.</w:t>
      </w:r>
    </w:p>
    <w:p>
      <w:pPr>
        <w:pStyle w:val="BodyText"/>
      </w:pPr>
      <w:r>
        <w:t xml:space="preserve">The automation worker should have no authority to redefine policy.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AUTOMATION REQUEST</w:t>
      </w:r>
      <w:r>
        <w:br/>
      </w:r>
      <w:r>
        <w:br/>
      </w:r>
      <w:r>
        <w:rPr>
          <w:rStyle w:val="VerbatimChar"/>
        </w:rPr>
        <w:t xml:space="preserve">Pay:</w:t>
      </w:r>
      <w:r>
        <w:br/>
      </w:r>
      <w:r>
        <w:rPr>
          <w:rStyle w:val="VerbatimChar"/>
        </w:rPr>
        <w:t xml:space="preserve">$2,000</w:t>
      </w:r>
      <w:r>
        <w:br/>
      </w:r>
      <w:r>
        <w:br/>
      </w:r>
      <w:r>
        <w:rPr>
          <w:rStyle w:val="VerbatimChar"/>
        </w:rPr>
        <w:t xml:space="preserve">Recipient:</w:t>
      </w:r>
      <w:r>
        <w:br/>
      </w:r>
      <w:r>
        <w:rPr>
          <w:rStyle w:val="VerbatimChar"/>
        </w:rPr>
        <w:t xml:space="preserve">Unknown wallet</w:t>
      </w:r>
      <w:r>
        <w:br/>
      </w:r>
      <w:r>
        <w:br/>
      </w:r>
      <w:r>
        <w:rPr>
          <w:rStyle w:val="VerbatimChar"/>
        </w:rPr>
        <w:t xml:space="preserve">Current LTV:</w:t>
      </w:r>
      <w:r>
        <w:br/>
      </w:r>
      <w:r>
        <w:rPr>
          <w:rStyle w:val="VerbatimChar"/>
        </w:rPr>
        <w:t xml:space="preserve">42%</w:t>
      </w:r>
    </w:p>
    <w:p>
      <w:pPr>
        <w:pStyle w:val="FirstParagraph"/>
      </w:pPr>
      <w:r>
        <w:t xml:space="preserve">The program rejects the transaction because:</w:t>
      </w:r>
    </w:p>
    <w:p>
      <w:pPr>
        <w:pStyle w:val="SourceCode"/>
      </w:pPr>
      <w:r>
        <w:rPr>
          <w:rStyle w:val="VerbatimChar"/>
        </w:rPr>
        <w:t xml:space="preserve">Amount &gt; policy limit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Recipient != approved recipient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LTV &gt; maximum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user-permissions"/>
    <w:p>
      <w:pPr>
        <w:pStyle w:val="Heading1"/>
      </w:pPr>
      <w:r>
        <w:t xml:space="preserve">30. User Permissions</w:t>
      </w:r>
    </w:p>
    <w:p>
      <w:pPr>
        <w:pStyle w:val="FirstParagraph"/>
      </w:pPr>
      <w:r>
        <w:t xml:space="preserve">A Flow can have permissions such as:</w:t>
      </w:r>
    </w:p>
    <w:p>
      <w:pPr>
        <w:pStyle w:val="SourceCode"/>
      </w:pPr>
      <w:r>
        <w:rPr>
          <w:rStyle w:val="VerbatimChar"/>
        </w:rPr>
        <w:t xml:space="preserve">CAN_PAY</w:t>
      </w:r>
      <w:r>
        <w:br/>
      </w:r>
      <w:r>
        <w:rPr>
          <w:rStyle w:val="VerbatimChar"/>
        </w:rPr>
        <w:t xml:space="preserve">CAN_BORROW</w:t>
      </w:r>
      <w:r>
        <w:br/>
      </w:r>
      <w:r>
        <w:rPr>
          <w:rStyle w:val="VerbatimChar"/>
        </w:rPr>
        <w:t xml:space="preserve">CAN_REPAY</w:t>
      </w:r>
      <w:r>
        <w:br/>
      </w:r>
      <w:r>
        <w:rPr>
          <w:rStyle w:val="VerbatimChar"/>
        </w:rPr>
        <w:t xml:space="preserve">CAN_REBALANCE</w:t>
      </w:r>
      <w:r>
        <w:br/>
      </w:r>
      <w:r>
        <w:rPr>
          <w:rStyle w:val="VerbatimChar"/>
        </w:rPr>
        <w:t xml:space="preserve">CAN_TRANSFER</w:t>
      </w:r>
    </w:p>
    <w:p>
      <w:pPr>
        <w:pStyle w:val="FirstParagraph"/>
      </w:pPr>
      <w:r>
        <w:t xml:space="preserve">Each permission should be explicitly defined.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Flow #SF-8A91</w:t>
      </w:r>
      <w:r>
        <w:br/>
      </w:r>
      <w:r>
        <w:br/>
      </w:r>
      <w:r>
        <w:rPr>
          <w:rStyle w:val="VerbatimChar"/>
        </w:rPr>
        <w:t xml:space="preserve">✓ Pay USDC</w:t>
      </w:r>
      <w:r>
        <w:br/>
      </w:r>
      <w:r>
        <w:rPr>
          <w:rStyle w:val="VerbatimChar"/>
        </w:rPr>
        <w:t xml:space="preserve">✓ Borrow USDC</w:t>
      </w:r>
      <w:r>
        <w:br/>
      </w:r>
      <w:r>
        <w:rPr>
          <w:rStyle w:val="VerbatimChar"/>
        </w:rPr>
        <w:t xml:space="preserve">✓ Repay debt</w:t>
      </w:r>
      <w:r>
        <w:br/>
      </w:r>
      <w:r>
        <w:br/>
      </w:r>
      <w:r>
        <w:rPr>
          <w:rStyle w:val="VerbatimChar"/>
        </w:rPr>
        <w:t xml:space="preserve">✗ Withdraw NVDAx</w:t>
      </w:r>
      <w:r>
        <w:br/>
      </w:r>
      <w:r>
        <w:rPr>
          <w:rStyle w:val="VerbatimChar"/>
        </w:rPr>
        <w:t xml:space="preserve">✗ Change recipient</w:t>
      </w:r>
      <w:r>
        <w:br/>
      </w:r>
      <w:r>
        <w:rPr>
          <w:rStyle w:val="VerbatimChar"/>
        </w:rPr>
        <w:t xml:space="preserve">✗ Increase LTV limit</w:t>
      </w:r>
      <w:r>
        <w:br/>
      </w:r>
      <w:r>
        <w:rPr>
          <w:rStyle w:val="VerbatimChar"/>
        </w:rPr>
        <w:t xml:space="preserve">✗ Change owner</w:t>
      </w:r>
    </w:p>
    <w:p>
      <w:r>
        <w:pict>
          <v:rect style="width:0;height:1.5pt" o:hralign="center" o:hrstd="t" o:hr="t"/>
        </w:pict>
      </w:r>
    </w:p>
    <w:bookmarkEnd w:id="76"/>
    <w:bookmarkStart w:id="77" w:name="emergency-controls"/>
    <w:p>
      <w:pPr>
        <w:pStyle w:val="Heading1"/>
      </w:pPr>
      <w:r>
        <w:t xml:space="preserve">31. Emergency Controls</w:t>
      </w:r>
    </w:p>
    <w:p>
      <w:pPr>
        <w:pStyle w:val="FirstParagraph"/>
      </w:pPr>
      <w:r>
        <w:t xml:space="preserve">Users must be able to:</w:t>
      </w:r>
    </w:p>
    <w:p>
      <w:pPr>
        <w:pStyle w:val="SourceCode"/>
      </w:pPr>
      <w:r>
        <w:rPr>
          <w:rStyle w:val="VerbatimChar"/>
        </w:rPr>
        <w:t xml:space="preserve">Pause Flow</w:t>
      </w:r>
      <w:r>
        <w:br/>
      </w:r>
      <w:r>
        <w:rPr>
          <w:rStyle w:val="VerbatimChar"/>
        </w:rPr>
        <w:t xml:space="preserve">Pause All Flows</w:t>
      </w:r>
      <w:r>
        <w:br/>
      </w:r>
      <w:r>
        <w:rPr>
          <w:rStyle w:val="VerbatimChar"/>
        </w:rPr>
        <w:t xml:space="preserve">Revoke Flow</w:t>
      </w:r>
      <w:r>
        <w:br/>
      </w:r>
      <w:r>
        <w:rPr>
          <w:rStyle w:val="VerbatimChar"/>
        </w:rPr>
        <w:t xml:space="preserve">Withdraw Available Assets</w:t>
      </w:r>
    </w:p>
    <w:p>
      <w:pPr>
        <w:pStyle w:val="FirstParagraph"/>
      </w:pPr>
      <w:r>
        <w:t xml:space="preserve">Emergency pause should take precedence over automation.</w:t>
      </w:r>
    </w:p>
    <w:p>
      <w:r>
        <w:pict>
          <v:rect style="width:0;height:1.5pt" o:hralign="center" o:hrstd="t" o:hr="t"/>
        </w:pict>
      </w:r>
    </w:p>
    <w:bookmarkEnd w:id="77"/>
    <w:bookmarkStart w:id="83" w:name="external-integrations"/>
    <w:p>
      <w:pPr>
        <w:pStyle w:val="Heading1"/>
      </w:pPr>
      <w:r>
        <w:t xml:space="preserve">32. External Integrations</w:t>
      </w:r>
    </w:p>
    <w:p>
      <w:pPr>
        <w:pStyle w:val="FirstParagraph"/>
      </w:pPr>
      <w:r>
        <w:t xml:space="preserve">StockFlow should be designed as an orchestration layer.</w:t>
      </w:r>
    </w:p>
    <w:p>
      <w:pPr>
        <w:pStyle w:val="BodyText"/>
      </w:pPr>
      <w:r>
        <w:t xml:space="preserve">Potential integrations:</w:t>
      </w:r>
    </w:p>
    <w:bookmarkStart w:id="78" w:name="tokenized-equities"/>
    <w:p>
      <w:pPr>
        <w:pStyle w:val="Heading3"/>
      </w:pPr>
      <w:r>
        <w:t xml:space="preserve">Tokenized equities</w:t>
      </w:r>
    </w:p>
    <w:p>
      <w:pPr>
        <w:pStyle w:val="FirstParagraph"/>
      </w:pPr>
      <w:r>
        <w:t xml:space="preserve">Use existing tokenized-stock infrastructure rather than creating a new stock issuance system.</w:t>
      </w:r>
    </w:p>
    <w:bookmarkEnd w:id="78"/>
    <w:bookmarkStart w:id="79" w:name="lending"/>
    <w:p>
      <w:pPr>
        <w:pStyle w:val="Heading3"/>
      </w:pPr>
      <w:r>
        <w:t xml:space="preserve">Lending</w:t>
      </w:r>
    </w:p>
    <w:p>
      <w:pPr>
        <w:pStyle w:val="FirstParagraph"/>
      </w:pPr>
      <w:r>
        <w:t xml:space="preserve">Use an existing Solana lending protocol where practical.</w:t>
      </w:r>
    </w:p>
    <w:bookmarkEnd w:id="79"/>
    <w:bookmarkStart w:id="80" w:name="swaps"/>
    <w:p>
      <w:pPr>
        <w:pStyle w:val="Heading3"/>
      </w:pPr>
      <w:r>
        <w:t xml:space="preserve">Swaps</w:t>
      </w:r>
    </w:p>
    <w:p>
      <w:pPr>
        <w:pStyle w:val="FirstParagraph"/>
      </w:pPr>
      <w:r>
        <w:t xml:space="preserve">Use Jupiter where asset conversion is necessary.</w:t>
      </w:r>
    </w:p>
    <w:bookmarkEnd w:id="80"/>
    <w:bookmarkStart w:id="81" w:name="stablecoin"/>
    <w:p>
      <w:pPr>
        <w:pStyle w:val="Heading3"/>
      </w:pPr>
      <w:r>
        <w:t xml:space="preserve">Stablecoin</w:t>
      </w:r>
    </w:p>
    <w:p>
      <w:pPr>
        <w:pStyle w:val="FirstParagraph"/>
      </w:pPr>
      <w:r>
        <w:t xml:space="preserve">USDC should be the initial settlement asset.</w:t>
      </w:r>
    </w:p>
    <w:bookmarkEnd w:id="81"/>
    <w:bookmarkStart w:id="82" w:name="priceoracle-infrastructure"/>
    <w:p>
      <w:pPr>
        <w:pStyle w:val="Heading3"/>
      </w:pPr>
      <w:r>
        <w:t xml:space="preserve">Price/oracle infrastructure</w:t>
      </w:r>
    </w:p>
    <w:p>
      <w:pPr>
        <w:pStyle w:val="FirstParagraph"/>
      </w:pPr>
      <w:r>
        <w:t xml:space="preserve">Use reliable on-chain or protocol-supported price feeds.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supported-assets"/>
    <w:p>
      <w:pPr>
        <w:pStyle w:val="Heading1"/>
      </w:pPr>
      <w:r>
        <w:t xml:space="preserve">33. Supported Assets</w:t>
      </w:r>
    </w:p>
    <w:p>
      <w:pPr>
        <w:pStyle w:val="FirstParagraph"/>
      </w:pPr>
      <w:r>
        <w:t xml:space="preserve">The MVP should intentionally support a very small set.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NVDAx</w:t>
      </w:r>
      <w:r>
        <w:br/>
      </w:r>
      <w:r>
        <w:rPr>
          <w:rStyle w:val="VerbatimChar"/>
        </w:rPr>
        <w:t xml:space="preserve">AAPLx</w:t>
      </w:r>
      <w:r>
        <w:br/>
      </w:r>
      <w:r>
        <w:rPr>
          <w:rStyle w:val="VerbatimChar"/>
        </w:rPr>
        <w:t xml:space="preserve">USDC</w:t>
      </w:r>
    </w:p>
    <w:p>
      <w:pPr>
        <w:pStyle w:val="FirstParagraph"/>
      </w:pPr>
      <w:r>
        <w:t xml:space="preserve">The architecture should support additional assets later.</w:t>
      </w:r>
    </w:p>
    <w:p>
      <w:pPr>
        <w:pStyle w:val="BodyText"/>
      </w:pPr>
      <w:r>
        <w:t xml:space="preserve">The goal is not asset quantity.</w:t>
      </w:r>
    </w:p>
    <w:p>
      <w:pPr>
        <w:pStyle w:val="BodyText"/>
      </w:pPr>
      <w:r>
        <w:t xml:space="preserve">The goal is demonstrating the programmable financial primitive.</w:t>
      </w:r>
    </w:p>
    <w:p>
      <w:r>
        <w:pict>
          <v:rect style="width:0;height:1.5pt" o:hralign="center" o:hrstd="t" o:hr="t"/>
        </w:pict>
      </w:r>
    </w:p>
    <w:bookmarkEnd w:id="84"/>
    <w:bookmarkStart w:id="85" w:name="activity-feed"/>
    <w:p>
      <w:pPr>
        <w:pStyle w:val="Heading1"/>
      </w:pPr>
      <w:r>
        <w:t xml:space="preserve">34. Activity Feed</w:t>
      </w:r>
    </w:p>
    <w:p>
      <w:pPr>
        <w:pStyle w:val="FirstParagraph"/>
      </w:pPr>
      <w:r>
        <w:t xml:space="preserve">Every Flow execution should generate an activity record.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ACTIVITY</w:t>
      </w:r>
      <w:r>
        <w:br/>
      </w:r>
      <w:r>
        <w:br/>
      </w:r>
      <w:r>
        <w:rPr>
          <w:rStyle w:val="VerbatimChar"/>
        </w:rPr>
        <w:t xml:space="preserve">✓ $750 USDC payment</w:t>
      </w:r>
      <w:r>
        <w:br/>
      </w:r>
      <w:r>
        <w:rPr>
          <w:rStyle w:val="VerbatimChar"/>
        </w:rPr>
        <w:t xml:space="preserve">  Flow #SF-8A91</w:t>
      </w:r>
      <w:r>
        <w:br/>
      </w:r>
      <w:r>
        <w:rPr>
          <w:rStyle w:val="VerbatimChar"/>
        </w:rPr>
        <w:t xml:space="preserve">  2 minutes ago</w:t>
      </w:r>
      <w:r>
        <w:br/>
      </w:r>
      <w:r>
        <w:br/>
      </w:r>
      <w:r>
        <w:rPr>
          <w:rStyle w:val="VerbatimChar"/>
        </w:rPr>
        <w:t xml:space="preserve">✓ Borrowed $750 USDC</w:t>
      </w:r>
      <w:r>
        <w:br/>
      </w:r>
      <w:r>
        <w:rPr>
          <w:rStyle w:val="VerbatimChar"/>
        </w:rPr>
        <w:t xml:space="preserve">  Flow #SF-8A91</w:t>
      </w:r>
      <w:r>
        <w:br/>
      </w:r>
      <w:r>
        <w:rPr>
          <w:rStyle w:val="VerbatimChar"/>
        </w:rPr>
        <w:t xml:space="preserve">  2 minutes ago</w:t>
      </w:r>
      <w:r>
        <w:br/>
      </w:r>
      <w:r>
        <w:br/>
      </w:r>
      <w:r>
        <w:rPr>
          <w:rStyle w:val="VerbatimChar"/>
        </w:rPr>
        <w:t xml:space="preserve">✓ Risk check passed</w:t>
      </w:r>
      <w:r>
        <w:br/>
      </w:r>
      <w:r>
        <w:rPr>
          <w:rStyle w:val="VerbatimChar"/>
        </w:rPr>
        <w:t xml:space="preserve">  Flow #SF-8A91</w:t>
      </w:r>
      <w:r>
        <w:br/>
      </w:r>
      <w:r>
        <w:rPr>
          <w:rStyle w:val="VerbatimChar"/>
        </w:rPr>
        <w:t xml:space="preserve">  2 minutes ago</w:t>
      </w:r>
    </w:p>
    <w:p>
      <w:pPr>
        <w:pStyle w:val="FirstParagraph"/>
      </w:pPr>
      <w:r>
        <w:t xml:space="preserve">Transactions should link to a Solana explorer where available.</w:t>
      </w:r>
    </w:p>
    <w:p>
      <w:r>
        <w:pict>
          <v:rect style="width:0;height:1.5pt" o:hralign="center" o:hrstd="t" o:hr="t"/>
        </w:pict>
      </w:r>
    </w:p>
    <w:bookmarkEnd w:id="85"/>
    <w:bookmarkStart w:id="86" w:name="flow-dashboard"/>
    <w:p>
      <w:pPr>
        <w:pStyle w:val="Heading1"/>
      </w:pPr>
      <w:r>
        <w:t xml:space="preserve">35. Flow Dashboard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FLOW #SF-8A91</w:t>
      </w:r>
      <w:r>
        <w:br/>
      </w:r>
      <w:r>
        <w:br/>
      </w:r>
      <w:r>
        <w:rPr>
          <w:rStyle w:val="VerbatimChar"/>
        </w:rPr>
        <w:t xml:space="preserve">PAY DEVELOPER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● ACTIVE</w:t>
      </w:r>
      <w:r>
        <w:br/>
      </w:r>
      <w:r>
        <w:br/>
      </w:r>
      <w:r>
        <w:rPr>
          <w:rStyle w:val="VerbatimChar"/>
        </w:rPr>
        <w:t xml:space="preserve">Next execution</w:t>
      </w:r>
      <w:r>
        <w:br/>
      </w:r>
      <w:r>
        <w:rPr>
          <w:rStyle w:val="VerbatimChar"/>
        </w:rPr>
        <w:t xml:space="preserve">12 days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$750 USDC</w:t>
      </w:r>
      <w:r>
        <w:br/>
      </w:r>
      <w:r>
        <w:br/>
      </w:r>
      <w:r>
        <w:rPr>
          <w:rStyle w:val="VerbatimChar"/>
        </w:rPr>
        <w:t xml:space="preserve">Recipient</w:t>
      </w:r>
      <w:r>
        <w:br/>
      </w:r>
      <w:r>
        <w:rPr>
          <w:rStyle w:val="VerbatimChar"/>
        </w:rPr>
        <w:t xml:space="preserve">7xK...92P</w:t>
      </w:r>
      <w:r>
        <w:br/>
      </w:r>
      <w:r>
        <w:br/>
      </w:r>
      <w:r>
        <w:rPr>
          <w:rStyle w:val="VerbatimChar"/>
        </w:rPr>
        <w:t xml:space="preserve">Funding</w:t>
      </w:r>
      <w:r>
        <w:br/>
      </w:r>
      <w:r>
        <w:rPr>
          <w:rStyle w:val="VerbatimChar"/>
        </w:rPr>
        <w:t xml:space="preserve">USDC → Borrow</w:t>
      </w:r>
      <w:r>
        <w:br/>
      </w:r>
      <w:r>
        <w:br/>
      </w:r>
      <w:r>
        <w:rPr>
          <w:rStyle w:val="VerbatimChar"/>
        </w:rPr>
        <w:t xml:space="preserve">Maximum LTV</w:t>
      </w:r>
      <w:r>
        <w:br/>
      </w:r>
      <w:r>
        <w:rPr>
          <w:rStyle w:val="VerbatimChar"/>
        </w:rPr>
        <w:t xml:space="preserve">40%</w:t>
      </w:r>
      <w:r>
        <w:br/>
      </w:r>
      <w:r>
        <w:br/>
      </w:r>
      <w:r>
        <w:rPr>
          <w:rStyle w:val="VerbatimChar"/>
        </w:rPr>
        <w:t xml:space="preserve">Current LTV</w:t>
      </w:r>
      <w:r>
        <w:br/>
      </w:r>
      <w:r>
        <w:rPr>
          <w:rStyle w:val="VerbatimChar"/>
        </w:rPr>
        <w:t xml:space="preserve">8.2%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Execution History</w:t>
      </w:r>
      <w:r>
        <w:br/>
      </w:r>
      <w:r>
        <w:br/>
      </w:r>
      <w:r>
        <w:rPr>
          <w:rStyle w:val="VerbatimChar"/>
        </w:rPr>
        <w:t xml:space="preserve">✓ Aug 01</w:t>
      </w:r>
      <w:r>
        <w:br/>
      </w:r>
      <w:r>
        <w:rPr>
          <w:rStyle w:val="VerbatimChar"/>
        </w:rPr>
        <w:t xml:space="preserve">✓ Jul 01</w:t>
      </w:r>
      <w:r>
        <w:br/>
      </w:r>
      <w:r>
        <w:rPr>
          <w:rStyle w:val="VerbatimChar"/>
        </w:rPr>
        <w:t xml:space="preserve">✓ Jun 01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 Pause ]</w:t>
      </w:r>
      <w:r>
        <w:br/>
      </w:r>
      <w:r>
        <w:br/>
      </w:r>
      <w:r>
        <w:rPr>
          <w:rStyle w:val="VerbatimChar"/>
        </w:rPr>
        <w:t xml:space="preserve">[ Edit ]</w:t>
      </w:r>
      <w:r>
        <w:br/>
      </w:r>
      <w:r>
        <w:br/>
      </w:r>
      <w:r>
        <w:rPr>
          <w:rStyle w:val="VerbatimChar"/>
        </w:rPr>
        <w:t xml:space="preserve">[ View Transaction ]</w:t>
      </w:r>
    </w:p>
    <w:p>
      <w:r>
        <w:pict>
          <v:rect style="width:0;height:1.5pt" o:hralign="center" o:hrstd="t" o:hr="t"/>
        </w:pict>
      </w:r>
    </w:p>
    <w:bookmarkEnd w:id="86"/>
    <w:bookmarkStart w:id="87" w:name="portfolio-health"/>
    <w:p>
      <w:pPr>
        <w:pStyle w:val="Heading1"/>
      </w:pPr>
      <w:r>
        <w:t xml:space="preserve">36. Portfolio Health</w:t>
      </w:r>
    </w:p>
    <w:p>
      <w:pPr>
        <w:pStyle w:val="FirstParagraph"/>
      </w:pPr>
      <w:r>
        <w:t xml:space="preserve">Dashboard should provide:</w:t>
      </w:r>
    </w:p>
    <w:p>
      <w:pPr>
        <w:pStyle w:val="SourceCode"/>
      </w:pPr>
      <w:r>
        <w:rPr>
          <w:rStyle w:val="VerbatimChar"/>
        </w:rPr>
        <w:t xml:space="preserve">PORTFOLIO HEALTH</w:t>
      </w:r>
      <w:r>
        <w:br/>
      </w:r>
      <w:r>
        <w:br/>
      </w:r>
      <w:r>
        <w:rPr>
          <w:rStyle w:val="VerbatimChar"/>
        </w:rPr>
        <w:t xml:space="preserve">Collateral</w:t>
      </w:r>
      <w:r>
        <w:br/>
      </w:r>
      <w:r>
        <w:rPr>
          <w:rStyle w:val="VerbatimChar"/>
        </w:rPr>
        <w:t xml:space="preserve">$24,850</w:t>
      </w:r>
      <w:r>
        <w:br/>
      </w:r>
      <w:r>
        <w:br/>
      </w:r>
      <w:r>
        <w:rPr>
          <w:rStyle w:val="VerbatimChar"/>
        </w:rPr>
        <w:t xml:space="preserve">Debt</w:t>
      </w:r>
      <w:r>
        <w:br/>
      </w:r>
      <w:r>
        <w:rPr>
          <w:rStyle w:val="VerbatimChar"/>
        </w:rPr>
        <w:t xml:space="preserve">$2,000</w:t>
      </w:r>
      <w:r>
        <w:br/>
      </w:r>
      <w:r>
        <w:br/>
      </w:r>
      <w:r>
        <w:rPr>
          <w:rStyle w:val="VerbatimChar"/>
        </w:rPr>
        <w:t xml:space="preserve">LTV</w:t>
      </w:r>
      <w:r>
        <w:br/>
      </w:r>
      <w:r>
        <w:rPr>
          <w:rStyle w:val="VerbatimChar"/>
        </w:rPr>
        <w:t xml:space="preserve">8.05%</w:t>
      </w:r>
      <w:r>
        <w:br/>
      </w:r>
      <w:r>
        <w:br/>
      </w:r>
      <w:r>
        <w:rPr>
          <w:rStyle w:val="VerbatimChar"/>
        </w:rPr>
        <w:t xml:space="preserve">Available Liquidity</w:t>
      </w:r>
      <w:r>
        <w:br/>
      </w:r>
      <w:r>
        <w:rPr>
          <w:rStyle w:val="VerbatimChar"/>
        </w:rPr>
        <w:t xml:space="preserve">$7,940</w:t>
      </w:r>
      <w:r>
        <w:br/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HEALTHY</w:t>
      </w:r>
    </w:p>
    <w:p>
      <w:r>
        <w:pict>
          <v:rect style="width:0;height:1.5pt" o:hralign="center" o:hrstd="t" o:hr="t"/>
        </w:pict>
      </w:r>
    </w:p>
    <w:bookmarkEnd w:id="87"/>
    <w:bookmarkStart w:id="88" w:name="api-layer"/>
    <w:p>
      <w:pPr>
        <w:pStyle w:val="Heading1"/>
      </w:pPr>
      <w:r>
        <w:t xml:space="preserve">37. API Layer</w:t>
      </w:r>
    </w:p>
    <w:p>
      <w:pPr>
        <w:pStyle w:val="FirstParagraph"/>
      </w:pPr>
      <w:r>
        <w:t xml:space="preserve">A backend API can expose:</w:t>
      </w:r>
    </w:p>
    <w:p>
      <w:pPr>
        <w:pStyle w:val="SourceCode"/>
      </w:pPr>
      <w:r>
        <w:rPr>
          <w:rStyle w:val="VerbatimChar"/>
        </w:rPr>
        <w:t xml:space="preserve">POST /flows</w:t>
      </w:r>
      <w:r>
        <w:br/>
      </w:r>
      <w:r>
        <w:rPr>
          <w:rStyle w:val="VerbatimChar"/>
        </w:rPr>
        <w:t xml:space="preserve">GET /flows</w:t>
      </w:r>
      <w:r>
        <w:br/>
      </w:r>
      <w:r>
        <w:rPr>
          <w:rStyle w:val="VerbatimChar"/>
        </w:rPr>
        <w:t xml:space="preserve">GET /flows/:id</w:t>
      </w:r>
      <w:r>
        <w:br/>
      </w:r>
      <w:r>
        <w:rPr>
          <w:rStyle w:val="VerbatimChar"/>
        </w:rPr>
        <w:t xml:space="preserve">POST /flows/:id/simulate</w:t>
      </w:r>
      <w:r>
        <w:br/>
      </w:r>
      <w:r>
        <w:rPr>
          <w:rStyle w:val="VerbatimChar"/>
        </w:rPr>
        <w:t xml:space="preserve">POST /flows/:id/activate</w:t>
      </w:r>
      <w:r>
        <w:br/>
      </w:r>
      <w:r>
        <w:rPr>
          <w:rStyle w:val="VerbatimChar"/>
        </w:rPr>
        <w:t xml:space="preserve">POST /flows/:id/pause</w:t>
      </w:r>
      <w:r>
        <w:br/>
      </w:r>
      <w:r>
        <w:rPr>
          <w:rStyle w:val="VerbatimChar"/>
        </w:rPr>
        <w:t xml:space="preserve">POST /flows/:id/execute</w:t>
      </w:r>
      <w:r>
        <w:br/>
      </w:r>
      <w:r>
        <w:rPr>
          <w:rStyle w:val="VerbatimChar"/>
        </w:rPr>
        <w:t xml:space="preserve">GET /portfolio</w:t>
      </w:r>
      <w:r>
        <w:br/>
      </w:r>
      <w:r>
        <w:rPr>
          <w:rStyle w:val="VerbatimChar"/>
        </w:rPr>
        <w:t xml:space="preserve">GET /risk</w:t>
      </w:r>
      <w:r>
        <w:br/>
      </w:r>
      <w:r>
        <w:rPr>
          <w:rStyle w:val="VerbatimChar"/>
        </w:rPr>
        <w:t xml:space="preserve">GET /activity</w:t>
      </w:r>
    </w:p>
    <w:p>
      <w:r>
        <w:pict>
          <v:rect style="width:0;height:1.5pt" o:hralign="center" o:hrstd="t" o:hr="t"/>
        </w:pict>
      </w:r>
    </w:p>
    <w:bookmarkEnd w:id="88"/>
    <w:bookmarkStart w:id="89" w:name="sdk"/>
    <w:p>
      <w:pPr>
        <w:pStyle w:val="Heading1"/>
      </w:pPr>
      <w:r>
        <w:t xml:space="preserve">38. SDK</w:t>
      </w:r>
    </w:p>
    <w:p>
      <w:pPr>
        <w:pStyle w:val="FirstParagraph"/>
      </w:pPr>
      <w:r>
        <w:t xml:space="preserve">Long-term, StockFlow should expose a TypeScript SDK.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stockflow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createFlow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monthly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USDC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recipient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borrow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collateral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NVDAx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maxLtv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Other methods:</w:t>
      </w:r>
    </w:p>
    <w:p>
      <w:pPr>
        <w:pStyle w:val="SourceCode"/>
      </w:pPr>
      <w:r>
        <w:rPr>
          <w:rStyle w:val="NormalTok"/>
        </w:rPr>
        <w:t xml:space="preserve">stockflow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simulateFlow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stockflow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activateFlow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stockflow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pauseFlow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stockflow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executeFlow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stockflow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getPortfolio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stockflow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getLiquidity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stockflow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getRisk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89"/>
    <w:bookmarkStart w:id="90" w:name="developer-integration-vision"/>
    <w:p>
      <w:pPr>
        <w:pStyle w:val="Heading1"/>
      </w:pPr>
      <w:r>
        <w:t xml:space="preserve">39. Developer Integration Vision</w:t>
      </w:r>
    </w:p>
    <w:p>
      <w:pPr>
        <w:pStyle w:val="FirstParagraph"/>
      </w:pPr>
      <w:r>
        <w:t xml:space="preserve">A third-party application should eventually be able to say:</w:t>
      </w:r>
    </w:p>
    <w:p>
      <w:pPr>
        <w:pStyle w:val="SourceCode"/>
      </w:pPr>
      <w:r>
        <w:rPr>
          <w:rStyle w:val="VerbatimChar"/>
        </w:rPr>
        <w:t xml:space="preserve">"Let users create a StockFlow policy."</w:t>
      </w:r>
    </w:p>
    <w:p>
      <w:pPr>
        <w:pStyle w:val="FirstParagraph"/>
      </w:pPr>
      <w:r>
        <w:t xml:space="preserve">without building its own:</w:t>
      </w:r>
    </w:p>
    <w:p>
      <w:pPr>
        <w:pStyle w:val="Compact"/>
        <w:numPr>
          <w:ilvl w:val="0"/>
          <w:numId w:val="1012"/>
        </w:numPr>
      </w:pPr>
      <w:r>
        <w:t xml:space="preserve">automation system,</w:t>
      </w:r>
    </w:p>
    <w:p>
      <w:pPr>
        <w:pStyle w:val="Compact"/>
        <w:numPr>
          <w:ilvl w:val="0"/>
          <w:numId w:val="1012"/>
        </w:numPr>
      </w:pPr>
      <w:r>
        <w:t xml:space="preserve">risk engine,</w:t>
      </w:r>
    </w:p>
    <w:p>
      <w:pPr>
        <w:pStyle w:val="Compact"/>
        <w:numPr>
          <w:ilvl w:val="0"/>
          <w:numId w:val="1012"/>
        </w:numPr>
      </w:pPr>
      <w:r>
        <w:t xml:space="preserve">payment scheduler,</w:t>
      </w:r>
    </w:p>
    <w:p>
      <w:pPr>
        <w:pStyle w:val="Compact"/>
        <w:numPr>
          <w:ilvl w:val="0"/>
          <w:numId w:val="1012"/>
        </w:numPr>
      </w:pPr>
      <w:r>
        <w:t xml:space="preserve">portfolio policy engine,</w:t>
      </w:r>
    </w:p>
    <w:p>
      <w:pPr>
        <w:pStyle w:val="Compact"/>
        <w:numPr>
          <w:ilvl w:val="0"/>
          <w:numId w:val="1012"/>
        </w:numPr>
      </w:pPr>
      <w:r>
        <w:t xml:space="preserve">Solana execution layer.</w:t>
      </w:r>
    </w:p>
    <w:p>
      <w:pPr>
        <w:pStyle w:val="FirstParagraph"/>
      </w:pPr>
      <w:r>
        <w:t xml:space="preserve">This positions StockFlow as infrastructure rather than just a consumer dApp.</w:t>
      </w:r>
    </w:p>
    <w:p>
      <w:r>
        <w:pict>
          <v:rect style="width:0;height:1.5pt" o:hralign="center" o:hrstd="t" o:hr="t"/>
        </w:pict>
      </w:r>
    </w:p>
    <w:bookmarkEnd w:id="90"/>
    <w:bookmarkStart w:id="102" w:name="mvp-feature-priorities"/>
    <w:p>
      <w:pPr>
        <w:pStyle w:val="Heading1"/>
      </w:pPr>
      <w:r>
        <w:t xml:space="preserve">40. MVP Feature Priorities</w:t>
      </w:r>
    </w:p>
    <w:bookmarkStart w:id="101" w:name="p0-required"/>
    <w:p>
      <w:pPr>
        <w:pStyle w:val="Heading2"/>
      </w:pPr>
      <w:r>
        <w:t xml:space="preserve">P0 — Required</w:t>
      </w:r>
    </w:p>
    <w:bookmarkStart w:id="91" w:name="wallet"/>
    <w:p>
      <w:pPr>
        <w:pStyle w:val="Heading3"/>
      </w:pPr>
      <w:r>
        <w:t xml:space="preserve">Wallet</w:t>
      </w:r>
    </w:p>
    <w:p>
      <w:pPr>
        <w:pStyle w:val="Compact"/>
        <w:numPr>
          <w:ilvl w:val="0"/>
          <w:numId w:val="1013"/>
        </w:numPr>
      </w:pPr>
      <w:r>
        <w:t xml:space="preserve">Connect Solana wallet</w:t>
      </w:r>
    </w:p>
    <w:p>
      <w:pPr>
        <w:pStyle w:val="Compact"/>
        <w:numPr>
          <w:ilvl w:val="0"/>
          <w:numId w:val="1013"/>
        </w:numPr>
      </w:pPr>
      <w:r>
        <w:t xml:space="preserve">Display address</w:t>
      </w:r>
    </w:p>
    <w:p>
      <w:pPr>
        <w:pStyle w:val="Compact"/>
        <w:numPr>
          <w:ilvl w:val="0"/>
          <w:numId w:val="1013"/>
        </w:numPr>
      </w:pPr>
      <w:r>
        <w:t xml:space="preserve">Sign transactions</w:t>
      </w:r>
    </w:p>
    <w:bookmarkEnd w:id="91"/>
    <w:bookmarkStart w:id="92" w:name="portfolio-1"/>
    <w:p>
      <w:pPr>
        <w:pStyle w:val="Heading3"/>
      </w:pPr>
      <w:r>
        <w:t xml:space="preserve">Portfolio</w:t>
      </w:r>
    </w:p>
    <w:p>
      <w:pPr>
        <w:pStyle w:val="Compact"/>
        <w:numPr>
          <w:ilvl w:val="0"/>
          <w:numId w:val="1014"/>
        </w:numPr>
      </w:pPr>
      <w:r>
        <w:t xml:space="preserve">Display tokenized stock balances</w:t>
      </w:r>
    </w:p>
    <w:p>
      <w:pPr>
        <w:pStyle w:val="Compact"/>
        <w:numPr>
          <w:ilvl w:val="0"/>
          <w:numId w:val="1014"/>
        </w:numPr>
      </w:pPr>
      <w:r>
        <w:t xml:space="preserve">Display USDC</w:t>
      </w:r>
    </w:p>
    <w:p>
      <w:pPr>
        <w:pStyle w:val="Compact"/>
        <w:numPr>
          <w:ilvl w:val="0"/>
          <w:numId w:val="1014"/>
        </w:numPr>
      </w:pPr>
      <w:r>
        <w:t xml:space="preserve">Calculate portfolio value</w:t>
      </w:r>
    </w:p>
    <w:bookmarkEnd w:id="92"/>
    <w:bookmarkStart w:id="93" w:name="vault"/>
    <w:p>
      <w:pPr>
        <w:pStyle w:val="Heading3"/>
      </w:pPr>
      <w:r>
        <w:t xml:space="preserve">Vault</w:t>
      </w:r>
    </w:p>
    <w:p>
      <w:pPr>
        <w:pStyle w:val="Compact"/>
        <w:numPr>
          <w:ilvl w:val="0"/>
          <w:numId w:val="1015"/>
        </w:numPr>
      </w:pPr>
      <w:r>
        <w:t xml:space="preserve">Deposit supported assets</w:t>
      </w:r>
    </w:p>
    <w:p>
      <w:pPr>
        <w:pStyle w:val="Compact"/>
        <w:numPr>
          <w:ilvl w:val="0"/>
          <w:numId w:val="1015"/>
        </w:numPr>
      </w:pPr>
      <w:r>
        <w:t xml:space="preserve">Withdraw supported assets</w:t>
      </w:r>
    </w:p>
    <w:bookmarkEnd w:id="93"/>
    <w:bookmarkStart w:id="94" w:name="borrowing-1"/>
    <w:p>
      <w:pPr>
        <w:pStyle w:val="Heading3"/>
      </w:pPr>
      <w:r>
        <w:t xml:space="preserve">Borrowing</w:t>
      </w:r>
    </w:p>
    <w:p>
      <w:pPr>
        <w:pStyle w:val="Compact"/>
        <w:numPr>
          <w:ilvl w:val="0"/>
          <w:numId w:val="1016"/>
        </w:numPr>
      </w:pPr>
      <w:r>
        <w:t xml:space="preserve">Borrow USDC</w:t>
      </w:r>
    </w:p>
    <w:p>
      <w:pPr>
        <w:pStyle w:val="Compact"/>
        <w:numPr>
          <w:ilvl w:val="0"/>
          <w:numId w:val="1016"/>
        </w:numPr>
      </w:pPr>
      <w:r>
        <w:t xml:space="preserve">Display debt</w:t>
      </w:r>
    </w:p>
    <w:p>
      <w:pPr>
        <w:pStyle w:val="Compact"/>
        <w:numPr>
          <w:ilvl w:val="0"/>
          <w:numId w:val="1016"/>
        </w:numPr>
      </w:pPr>
      <w:r>
        <w:t xml:space="preserve">Repay USDC</w:t>
      </w:r>
    </w:p>
    <w:bookmarkEnd w:id="94"/>
    <w:bookmarkStart w:id="95" w:name="financial-flows-1"/>
    <w:p>
      <w:pPr>
        <w:pStyle w:val="Heading3"/>
      </w:pPr>
      <w:r>
        <w:t xml:space="preserve">Financial Flows</w:t>
      </w:r>
    </w:p>
    <w:p>
      <w:pPr>
        <w:pStyle w:val="Compact"/>
        <w:numPr>
          <w:ilvl w:val="0"/>
          <w:numId w:val="1017"/>
        </w:numPr>
      </w:pPr>
      <w:r>
        <w:t xml:space="preserve">Create Flow</w:t>
      </w:r>
    </w:p>
    <w:p>
      <w:pPr>
        <w:pStyle w:val="Compact"/>
        <w:numPr>
          <w:ilvl w:val="0"/>
          <w:numId w:val="1017"/>
        </w:numPr>
      </w:pPr>
      <w:r>
        <w:t xml:space="preserve">Define trigger</w:t>
      </w:r>
    </w:p>
    <w:p>
      <w:pPr>
        <w:pStyle w:val="Compact"/>
        <w:numPr>
          <w:ilvl w:val="0"/>
          <w:numId w:val="1017"/>
        </w:numPr>
      </w:pPr>
      <w:r>
        <w:t xml:space="preserve">Define action</w:t>
      </w:r>
    </w:p>
    <w:p>
      <w:pPr>
        <w:pStyle w:val="Compact"/>
        <w:numPr>
          <w:ilvl w:val="0"/>
          <w:numId w:val="1017"/>
        </w:numPr>
      </w:pPr>
      <w:r>
        <w:t xml:space="preserve">Define recipient</w:t>
      </w:r>
    </w:p>
    <w:p>
      <w:pPr>
        <w:pStyle w:val="Compact"/>
        <w:numPr>
          <w:ilvl w:val="0"/>
          <w:numId w:val="1017"/>
        </w:numPr>
      </w:pPr>
      <w:r>
        <w:t xml:space="preserve">Define funding source</w:t>
      </w:r>
    </w:p>
    <w:p>
      <w:pPr>
        <w:pStyle w:val="Compact"/>
        <w:numPr>
          <w:ilvl w:val="0"/>
          <w:numId w:val="1017"/>
        </w:numPr>
      </w:pPr>
      <w:r>
        <w:t xml:space="preserve">Define constraints</w:t>
      </w:r>
    </w:p>
    <w:p>
      <w:pPr>
        <w:pStyle w:val="Compact"/>
        <w:numPr>
          <w:ilvl w:val="0"/>
          <w:numId w:val="1017"/>
        </w:numPr>
      </w:pPr>
      <w:r>
        <w:t xml:space="preserve">Activate</w:t>
      </w:r>
    </w:p>
    <w:p>
      <w:pPr>
        <w:pStyle w:val="Compact"/>
        <w:numPr>
          <w:ilvl w:val="0"/>
          <w:numId w:val="1017"/>
        </w:numPr>
      </w:pPr>
      <w:r>
        <w:t xml:space="preserve">Pause</w:t>
      </w:r>
    </w:p>
    <w:p>
      <w:pPr>
        <w:pStyle w:val="Compact"/>
        <w:numPr>
          <w:ilvl w:val="0"/>
          <w:numId w:val="1017"/>
        </w:numPr>
      </w:pPr>
      <w:r>
        <w:t xml:space="preserve">Execute</w:t>
      </w:r>
    </w:p>
    <w:bookmarkEnd w:id="95"/>
    <w:bookmarkStart w:id="96" w:name="ai-policy-compiler-1"/>
    <w:p>
      <w:pPr>
        <w:pStyle w:val="Heading3"/>
      </w:pPr>
      <w:r>
        <w:t xml:space="preserve">AI Policy Compiler</w:t>
      </w:r>
    </w:p>
    <w:p>
      <w:pPr>
        <w:pStyle w:val="FirstParagraph"/>
      </w:pPr>
      <w:r>
        <w:t xml:space="preserve">Natural language:</w:t>
      </w:r>
    </w:p>
    <w:p>
      <w:pPr>
        <w:pStyle w:val="SourceCode"/>
      </w:pPr>
      <w:r>
        <w:rPr>
          <w:rStyle w:val="VerbatimChar"/>
        </w:rPr>
        <w:t xml:space="preserve">Intent → Structured Policy</w:t>
      </w:r>
    </w:p>
    <w:bookmarkEnd w:id="96"/>
    <w:bookmarkStart w:id="97" w:name="simulation"/>
    <w:p>
      <w:pPr>
        <w:pStyle w:val="Heading3"/>
      </w:pPr>
      <w:r>
        <w:t xml:space="preserve">Simulation</w:t>
      </w:r>
    </w:p>
    <w:p>
      <w:pPr>
        <w:pStyle w:val="Compact"/>
        <w:numPr>
          <w:ilvl w:val="0"/>
          <w:numId w:val="1018"/>
        </w:numPr>
      </w:pPr>
      <w:r>
        <w:t xml:space="preserve">Project payment</w:t>
      </w:r>
    </w:p>
    <w:p>
      <w:pPr>
        <w:pStyle w:val="Compact"/>
        <w:numPr>
          <w:ilvl w:val="0"/>
          <w:numId w:val="1018"/>
        </w:numPr>
      </w:pPr>
      <w:r>
        <w:t xml:space="preserve">Calculate expected debt</w:t>
      </w:r>
    </w:p>
    <w:p>
      <w:pPr>
        <w:pStyle w:val="Compact"/>
        <w:numPr>
          <w:ilvl w:val="0"/>
          <w:numId w:val="1018"/>
        </w:numPr>
      </w:pPr>
      <w:r>
        <w:t xml:space="preserve">Calculate LTV</w:t>
      </w:r>
    </w:p>
    <w:p>
      <w:pPr>
        <w:pStyle w:val="Compact"/>
        <w:numPr>
          <w:ilvl w:val="0"/>
          <w:numId w:val="1018"/>
        </w:numPr>
      </w:pPr>
      <w:r>
        <w:t xml:space="preserve">Run basic stress scenarios</w:t>
      </w:r>
    </w:p>
    <w:bookmarkEnd w:id="97"/>
    <w:bookmarkStart w:id="98" w:name="risk"/>
    <w:p>
      <w:pPr>
        <w:pStyle w:val="Heading3"/>
      </w:pPr>
      <w:r>
        <w:t xml:space="preserve">Risk</w:t>
      </w:r>
    </w:p>
    <w:p>
      <w:pPr>
        <w:pStyle w:val="Compact"/>
        <w:numPr>
          <w:ilvl w:val="0"/>
          <w:numId w:val="1019"/>
        </w:numPr>
      </w:pPr>
      <w:r>
        <w:t xml:space="preserve">Calculate LTV</w:t>
      </w:r>
    </w:p>
    <w:p>
      <w:pPr>
        <w:pStyle w:val="Compact"/>
        <w:numPr>
          <w:ilvl w:val="0"/>
          <w:numId w:val="1019"/>
        </w:numPr>
      </w:pPr>
      <w:r>
        <w:t xml:space="preserve">Enforce maximum LTV</w:t>
      </w:r>
    </w:p>
    <w:p>
      <w:pPr>
        <w:pStyle w:val="Compact"/>
        <w:numPr>
          <w:ilvl w:val="0"/>
          <w:numId w:val="1019"/>
        </w:numPr>
      </w:pPr>
      <w:r>
        <w:t xml:space="preserve">Pause when limits are breached</w:t>
      </w:r>
    </w:p>
    <w:bookmarkEnd w:id="98"/>
    <w:bookmarkStart w:id="99" w:name="payments-1"/>
    <w:p>
      <w:pPr>
        <w:pStyle w:val="Heading3"/>
      </w:pPr>
      <w:r>
        <w:t xml:space="preserve">Payments</w:t>
      </w:r>
    </w:p>
    <w:p>
      <w:pPr>
        <w:pStyle w:val="Compact"/>
        <w:numPr>
          <w:ilvl w:val="0"/>
          <w:numId w:val="1020"/>
        </w:numPr>
      </w:pPr>
      <w:r>
        <w:t xml:space="preserve">USDC transfer</w:t>
      </w:r>
    </w:p>
    <w:p>
      <w:pPr>
        <w:pStyle w:val="Compact"/>
        <w:numPr>
          <w:ilvl w:val="0"/>
          <w:numId w:val="1020"/>
        </w:numPr>
      </w:pPr>
      <w:r>
        <w:t xml:space="preserve">Approved recipient</w:t>
      </w:r>
    </w:p>
    <w:p>
      <w:pPr>
        <w:pStyle w:val="Compact"/>
        <w:numPr>
          <w:ilvl w:val="0"/>
          <w:numId w:val="1020"/>
        </w:numPr>
      </w:pPr>
      <w:r>
        <w:t xml:space="preserve">Amount limits</w:t>
      </w:r>
    </w:p>
    <w:bookmarkEnd w:id="99"/>
    <w:bookmarkStart w:id="100" w:name="automation"/>
    <w:p>
      <w:pPr>
        <w:pStyle w:val="Heading3"/>
      </w:pPr>
      <w:r>
        <w:t xml:space="preserve">Automation</w:t>
      </w:r>
    </w:p>
    <w:p>
      <w:pPr>
        <w:pStyle w:val="Compact"/>
        <w:numPr>
          <w:ilvl w:val="0"/>
          <w:numId w:val="1021"/>
        </w:numPr>
      </w:pPr>
      <w:r>
        <w:t xml:space="preserve">Trigger scheduled execution</w:t>
      </w:r>
    </w:p>
    <w:p>
      <w:pPr>
        <w:pStyle w:val="Compact"/>
        <w:numPr>
          <w:ilvl w:val="0"/>
          <w:numId w:val="1021"/>
        </w:numPr>
      </w:pPr>
      <w:r>
        <w:t xml:space="preserve">Submit transaction</w:t>
      </w:r>
    </w:p>
    <w:p>
      <w:pPr>
        <w:pStyle w:val="Compact"/>
        <w:numPr>
          <w:ilvl w:val="0"/>
          <w:numId w:val="1021"/>
        </w:numPr>
      </w:pPr>
      <w:r>
        <w:t xml:space="preserve">Record execution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3" w:name="p1-features"/>
    <w:p>
      <w:pPr>
        <w:pStyle w:val="Heading1"/>
      </w:pPr>
      <w:r>
        <w:t xml:space="preserve">41. P1 Features</w:t>
      </w:r>
    </w:p>
    <w:p>
      <w:pPr>
        <w:pStyle w:val="FirstParagraph"/>
      </w:pPr>
      <w:r>
        <w:t xml:space="preserve">After MVP:</w:t>
      </w:r>
    </w:p>
    <w:p>
      <w:pPr>
        <w:pStyle w:val="Compact"/>
        <w:numPr>
          <w:ilvl w:val="0"/>
          <w:numId w:val="1022"/>
        </w:numPr>
      </w:pPr>
      <w:r>
        <w:t xml:space="preserve">multiple fallback strategies,</w:t>
      </w:r>
    </w:p>
    <w:p>
      <w:pPr>
        <w:pStyle w:val="Compact"/>
        <w:numPr>
          <w:ilvl w:val="0"/>
          <w:numId w:val="1022"/>
        </w:numPr>
      </w:pPr>
      <w:r>
        <w:t xml:space="preserve">portfolio rebalancing,</w:t>
      </w:r>
    </w:p>
    <w:p>
      <w:pPr>
        <w:pStyle w:val="Compact"/>
        <w:numPr>
          <w:ilvl w:val="0"/>
          <w:numId w:val="1022"/>
        </w:numPr>
      </w:pPr>
      <w:r>
        <w:t xml:space="preserve">multiple recipients,</w:t>
      </w:r>
    </w:p>
    <w:p>
      <w:pPr>
        <w:pStyle w:val="Compact"/>
        <w:numPr>
          <w:ilvl w:val="0"/>
          <w:numId w:val="1022"/>
        </w:numPr>
      </w:pPr>
      <w:r>
        <w:t xml:space="preserve">percentage-based payments,</w:t>
      </w:r>
    </w:p>
    <w:p>
      <w:pPr>
        <w:pStyle w:val="Compact"/>
        <w:numPr>
          <w:ilvl w:val="0"/>
          <w:numId w:val="1022"/>
        </w:numPr>
      </w:pPr>
      <w:r>
        <w:t xml:space="preserve">price-triggered actions,</w:t>
      </w:r>
    </w:p>
    <w:p>
      <w:pPr>
        <w:pStyle w:val="Compact"/>
        <w:numPr>
          <w:ilvl w:val="0"/>
          <w:numId w:val="1022"/>
        </w:numPr>
      </w:pPr>
      <w:r>
        <w:t xml:space="preserve">more tokenized stocks,</w:t>
      </w:r>
    </w:p>
    <w:p>
      <w:pPr>
        <w:pStyle w:val="Compact"/>
        <w:numPr>
          <w:ilvl w:val="0"/>
          <w:numId w:val="1022"/>
        </w:numPr>
      </w:pPr>
      <w:r>
        <w:t xml:space="preserve">decentralized keeper network,</w:t>
      </w:r>
    </w:p>
    <w:p>
      <w:pPr>
        <w:pStyle w:val="Compact"/>
        <w:numPr>
          <w:ilvl w:val="0"/>
          <w:numId w:val="1022"/>
        </w:numPr>
      </w:pPr>
      <w:r>
        <w:t xml:space="preserve">advanced risk models,</w:t>
      </w:r>
    </w:p>
    <w:p>
      <w:pPr>
        <w:pStyle w:val="Compact"/>
        <w:numPr>
          <w:ilvl w:val="0"/>
          <w:numId w:val="1022"/>
        </w:numPr>
      </w:pPr>
      <w:r>
        <w:t xml:space="preserve">yield optimization,</w:t>
      </w:r>
    </w:p>
    <w:p>
      <w:pPr>
        <w:pStyle w:val="Compact"/>
        <w:numPr>
          <w:ilvl w:val="0"/>
          <w:numId w:val="1022"/>
        </w:numPr>
      </w:pPr>
      <w:r>
        <w:t xml:space="preserve">Flow marketplace,</w:t>
      </w:r>
    </w:p>
    <w:p>
      <w:pPr>
        <w:pStyle w:val="Compact"/>
        <w:numPr>
          <w:ilvl w:val="0"/>
          <w:numId w:val="1022"/>
        </w:numPr>
      </w:pPr>
      <w:r>
        <w:t xml:space="preserve">reusable policy templates.</w:t>
      </w:r>
    </w:p>
    <w:p>
      <w:r>
        <w:pict>
          <v:rect style="width:0;height:1.5pt" o:hralign="center" o:hrstd="t" o:hr="t"/>
        </w:pict>
      </w:r>
    </w:p>
    <w:bookmarkEnd w:id="103"/>
    <w:bookmarkStart w:id="108" w:name="example-flow-templates"/>
    <w:p>
      <w:pPr>
        <w:pStyle w:val="Heading1"/>
      </w:pPr>
      <w:r>
        <w:t xml:space="preserve">42. Example Flow Templates</w:t>
      </w:r>
    </w:p>
    <w:p>
      <w:pPr>
        <w:pStyle w:val="FirstParagraph"/>
      </w:pPr>
      <w:r>
        <w:t xml:space="preserve">StockFlow should eventually provide templates.</w:t>
      </w:r>
    </w:p>
    <w:bookmarkStart w:id="104" w:name="monthly-liquidity"/>
    <w:p>
      <w:pPr>
        <w:pStyle w:val="Heading2"/>
      </w:pPr>
      <w:r>
        <w:t xml:space="preserve">Monthly Liquidity</w:t>
      </w:r>
    </w:p>
    <w:p>
      <w:pPr>
        <w:pStyle w:val="BlockText"/>
      </w:pPr>
      <w:r>
        <w:t xml:space="preserve">Pay $500 every month using USDC, then borrow against my portfolio.</w:t>
      </w:r>
    </w:p>
    <w:p>
      <w:r>
        <w:pict>
          <v:rect style="width:0;height:1.5pt" o:hralign="center" o:hrstd="t" o:hr="t"/>
        </w:pict>
      </w:r>
    </w:p>
    <w:bookmarkEnd w:id="104"/>
    <w:bookmarkStart w:id="105" w:name="portfolio-protection"/>
    <w:p>
      <w:pPr>
        <w:pStyle w:val="Heading2"/>
      </w:pPr>
      <w:r>
        <w:t xml:space="preserve">Portfolio Protection</w:t>
      </w:r>
    </w:p>
    <w:p>
      <w:pPr>
        <w:pStyle w:val="BlockText"/>
      </w:pPr>
      <w:r>
        <w:t xml:space="preserve">If LTV exceeds 35%, pause all discretionary payments and repay debt.</w:t>
      </w:r>
    </w:p>
    <w:p>
      <w:r>
        <w:pict>
          <v:rect style="width:0;height:1.5pt" o:hralign="center" o:hrstd="t" o:hr="t"/>
        </w:pict>
      </w:r>
    </w:p>
    <w:bookmarkEnd w:id="105"/>
    <w:bookmarkStart w:id="106" w:name="cash-buffer"/>
    <w:p>
      <w:pPr>
        <w:pStyle w:val="Heading2"/>
      </w:pPr>
      <w:r>
        <w:t xml:space="preserve">Cash Buffer</w:t>
      </w:r>
    </w:p>
    <w:p>
      <w:pPr>
        <w:pStyle w:val="BlockText"/>
      </w:pPr>
      <w:r>
        <w:t xml:space="preserve">Maintain at least $2,000 USDC. If balance drops below that, borrow against NVDA.</w:t>
      </w:r>
    </w:p>
    <w:p>
      <w:r>
        <w:pict>
          <v:rect style="width:0;height:1.5pt" o:hralign="center" o:hrstd="t" o:hr="t"/>
        </w:pict>
      </w:r>
    </w:p>
    <w:bookmarkEnd w:id="106"/>
    <w:bookmarkStart w:id="107" w:name="profit-extraction"/>
    <w:p>
      <w:pPr>
        <w:pStyle w:val="Heading2"/>
      </w:pPr>
      <w:r>
        <w:t xml:space="preserve">Profit Extraction</w:t>
      </w:r>
    </w:p>
    <w:p>
      <w:pPr>
        <w:pStyle w:val="BlockText"/>
      </w:pPr>
      <w:r>
        <w:t xml:space="preserve">If NVDA rises 20% from my entry price, sell enough exposure to move $1,000 into USDC.</w:t>
      </w:r>
    </w:p>
    <w:p>
      <w:pPr>
        <w:pStyle w:val="FirstParagraph"/>
      </w:pPr>
      <w:r>
        <w:t xml:space="preserve">The last example can remain future scope because it introduces trading/execution complexity.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demo-scenario"/>
    <w:p>
      <w:pPr>
        <w:pStyle w:val="Heading1"/>
      </w:pPr>
      <w:r>
        <w:t xml:space="preserve">43. Demo Scenario</w:t>
      </w:r>
    </w:p>
    <w:p>
      <w:pPr>
        <w:pStyle w:val="FirstParagraph"/>
      </w:pPr>
      <w:r>
        <w:t xml:space="preserve">The demo should be built around one memorable story.</w:t>
      </w:r>
    </w:p>
    <w:bookmarkStart w:id="109" w:name="starting-state"/>
    <w:p>
      <w:pPr>
        <w:pStyle w:val="Heading2"/>
      </w:pPr>
      <w:r>
        <w:t xml:space="preserve">Starting state</w:t>
      </w:r>
    </w:p>
    <w:p>
      <w:pPr>
        <w:pStyle w:val="SourceCode"/>
      </w:pPr>
      <w:r>
        <w:rPr>
          <w:rStyle w:val="VerbatimChar"/>
        </w:rPr>
        <w:t xml:space="preserve">Portfolio</w:t>
      </w:r>
      <w:r>
        <w:br/>
      </w:r>
      <w:r>
        <w:br/>
      </w:r>
      <w:r>
        <w:rPr>
          <w:rStyle w:val="VerbatimChar"/>
        </w:rPr>
        <w:t xml:space="preserve">NVDAx       $14,200</w:t>
      </w:r>
      <w:r>
        <w:br/>
      </w:r>
      <w:r>
        <w:rPr>
          <w:rStyle w:val="VerbatimChar"/>
        </w:rPr>
        <w:t xml:space="preserve">AAPLx        $7,650</w:t>
      </w:r>
      <w:r>
        <w:br/>
      </w:r>
      <w:r>
        <w:rPr>
          <w:rStyle w:val="VerbatimChar"/>
        </w:rPr>
        <w:t xml:space="preserve">USDC         $3,000</w:t>
      </w:r>
      <w:r>
        <w:br/>
      </w:r>
      <w:r>
        <w:br/>
      </w:r>
      <w:r>
        <w:rPr>
          <w:rStyle w:val="VerbatimChar"/>
        </w:rPr>
        <w:t xml:space="preserve">Total       $24,850</w:t>
      </w:r>
    </w:p>
    <w:p>
      <w:pPr>
        <w:pStyle w:val="FirstParagraph"/>
      </w:pPr>
      <w:r>
        <w:t xml:space="preserve">User says:</w:t>
      </w:r>
    </w:p>
    <w:p>
      <w:pPr>
        <w:pStyle w:val="BlockText"/>
      </w:pPr>
      <w:r>
        <w:t xml:space="preserve">“Pay my developer $750 every month. Use my USDC first, then borrow against NVDA if necessary. Never exceed 40% LTV.”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1" w:name="demo-sequence"/>
    <w:p>
      <w:pPr>
        <w:pStyle w:val="Heading1"/>
      </w:pPr>
      <w:r>
        <w:t xml:space="preserve">44. Demo Sequence</w:t>
      </w:r>
    </w:p>
    <w:bookmarkStart w:id="111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Connect wallet.</w:t>
      </w:r>
    </w:p>
    <w:bookmarkEnd w:id="111"/>
    <w:bookmarkStart w:id="112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Show portfolio.</w:t>
      </w:r>
    </w:p>
    <w:bookmarkEnd w:id="112"/>
    <w:bookmarkStart w:id="113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Enter natural language intent.</w:t>
      </w:r>
    </w:p>
    <w:bookmarkEnd w:id="113"/>
    <w:bookmarkStart w:id="114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AI generates:</w:t>
      </w:r>
    </w:p>
    <w:p>
      <w:pPr>
        <w:pStyle w:val="SourceCode"/>
      </w:pPr>
      <w:r>
        <w:rPr>
          <w:rStyle w:val="VerbatimChar"/>
        </w:rPr>
        <w:t xml:space="preserve">Monthly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Pay $750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USDC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Fallback: Borrow against NVDAx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Max LTV: 40%</w:t>
      </w:r>
    </w:p>
    <w:bookmarkEnd w:id="114"/>
    <w:bookmarkStart w:id="115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Run simulation.</w:t>
      </w:r>
    </w:p>
    <w:p>
      <w:pPr>
        <w:pStyle w:val="BodyText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Projected LTV</w:t>
      </w:r>
      <w:r>
        <w:br/>
      </w:r>
      <w:r>
        <w:rPr>
          <w:rStyle w:val="VerbatimChar"/>
        </w:rPr>
        <w:t xml:space="preserve">3.0%</w:t>
      </w:r>
      <w:r>
        <w:br/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SAFE</w:t>
      </w:r>
    </w:p>
    <w:bookmarkEnd w:id="115"/>
    <w:bookmarkStart w:id="116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User signs deployment transaction.</w:t>
      </w:r>
    </w:p>
    <w:bookmarkEnd w:id="116"/>
    <w:bookmarkStart w:id="117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Show Flow:</w:t>
      </w:r>
    </w:p>
    <w:p>
      <w:pPr>
        <w:pStyle w:val="SourceCode"/>
      </w:pPr>
      <w:r>
        <w:rPr>
          <w:rStyle w:val="VerbatimChar"/>
        </w:rPr>
        <w:t xml:space="preserve">● ACTIVE</w:t>
      </w:r>
      <w:r>
        <w:br/>
      </w:r>
      <w:r>
        <w:br/>
      </w:r>
      <w:r>
        <w:rPr>
          <w:rStyle w:val="VerbatimChar"/>
        </w:rPr>
        <w:t xml:space="preserve">Next execution:</w:t>
      </w:r>
      <w:r>
        <w:br/>
      </w:r>
      <w:r>
        <w:rPr>
          <w:rStyle w:val="VerbatimChar"/>
        </w:rPr>
        <w:t xml:space="preserve">30 days</w:t>
      </w:r>
      <w:r>
        <w:br/>
      </w:r>
      <w:r>
        <w:br/>
      </w:r>
      <w:r>
        <w:rPr>
          <w:rStyle w:val="VerbatimChar"/>
        </w:rPr>
        <w:t xml:space="preserve">Limit:</w:t>
      </w:r>
      <w:r>
        <w:br/>
      </w:r>
      <w:r>
        <w:rPr>
          <w:rStyle w:val="VerbatimChar"/>
        </w:rPr>
        <w:t xml:space="preserve">40% LTV</w:t>
      </w:r>
    </w:p>
    <w:bookmarkEnd w:id="117"/>
    <w:bookmarkStart w:id="118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Trigger execution.</w:t>
      </w:r>
    </w:p>
    <w:bookmarkEnd w:id="118"/>
    <w:bookmarkStart w:id="119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USDC insufficient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Borrow $750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Pay developer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Transaction confirmed</w:t>
      </w:r>
    </w:p>
    <w:bookmarkEnd w:id="119"/>
    <w:bookmarkStart w:id="120" w:name="step-10"/>
    <w:p>
      <w:pPr>
        <w:pStyle w:val="Heading3"/>
      </w:pPr>
      <w:r>
        <w:t xml:space="preserve">Step 10</w:t>
      </w:r>
    </w:p>
    <w:p>
      <w:pPr>
        <w:pStyle w:val="FirstParagraph"/>
      </w:pPr>
      <w:r>
        <w:t xml:space="preserve">Simulate market stress.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Portfolio drops 40%</w:t>
      </w:r>
      <w:r>
        <w:br/>
      </w:r>
      <w:r>
        <w:br/>
      </w:r>
      <w:r>
        <w:rPr>
          <w:rStyle w:val="VerbatimChar"/>
        </w:rPr>
        <w:t xml:space="preserve">LTV:</w:t>
      </w:r>
      <w:r>
        <w:br/>
      </w:r>
      <w:r>
        <w:rPr>
          <w:rStyle w:val="VerbatimChar"/>
        </w:rPr>
        <w:t xml:space="preserve">Approaching risk threshold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PAUSED</w:t>
      </w:r>
      <w:r>
        <w:br/>
      </w:r>
      <w:r>
        <w:br/>
      </w:r>
      <w:r>
        <w:rPr>
          <w:rStyle w:val="VerbatimChar"/>
        </w:rPr>
        <w:t xml:space="preserve">Protection: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This demonstrates:</w:t>
      </w:r>
    </w:p>
    <w:p>
      <w:pPr>
        <w:pStyle w:val="BodyText"/>
      </w:pPr>
      <w:r>
        <w:rPr>
          <w:b/>
          <w:bCs/>
        </w:rPr>
        <w:t xml:space="preserve">Assets → Policy → Simulation → Enforcement → Automation → Risk</w:t>
      </w:r>
    </w:p>
    <w:p>
      <w:pPr>
        <w:pStyle w:val="BodyText"/>
      </w:pPr>
      <w:r>
        <w:t xml:space="preserve">in one coherent story.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3" w:name="winning-demo-principle"/>
    <w:p>
      <w:pPr>
        <w:pStyle w:val="Heading1"/>
      </w:pPr>
      <w:r>
        <w:t xml:space="preserve">45. Winning Demo Principle</w:t>
      </w:r>
    </w:p>
    <w:p>
      <w:pPr>
        <w:pStyle w:val="FirstParagraph"/>
      </w:pPr>
      <w:r>
        <w:t xml:space="preserve">Do not spend most of the presentation explaining architecture.</w:t>
      </w:r>
    </w:p>
    <w:p>
      <w:pPr>
        <w:pStyle w:val="BodyText"/>
      </w:pPr>
      <w:r>
        <w:t xml:space="preserve">The first minute should make the product obvious.</w:t>
      </w:r>
    </w:p>
    <w:bookmarkStart w:id="122" w:name="opening-statement"/>
    <w:p>
      <w:pPr>
        <w:pStyle w:val="Heading3"/>
      </w:pPr>
      <w:r>
        <w:t xml:space="preserve">Opening statement</w:t>
      </w:r>
    </w:p>
    <w:p>
      <w:pPr>
        <w:pStyle w:val="BlockText"/>
      </w:pPr>
      <w:r>
        <w:t xml:space="preserve">“Today, a tokenized stock can be traded or used as collateral. We asked a different question: what if your portfolio could actually follow instructions?”</w:t>
      </w:r>
    </w:p>
    <w:p>
      <w:pPr>
        <w:pStyle w:val="FirstParagraph"/>
      </w:pPr>
      <w:r>
        <w:t xml:space="preserve">Then demonstrate the Flow.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differentiation"/>
    <w:p>
      <w:pPr>
        <w:pStyle w:val="Heading1"/>
      </w:pPr>
      <w:r>
        <w:t xml:space="preserve">46. Differentiation</w:t>
      </w:r>
    </w:p>
    <w:p>
      <w:pPr>
        <w:pStyle w:val="FirstParagraph"/>
      </w:pPr>
      <w:r>
        <w:t xml:space="preserve">The product differentiator is not:</w:t>
      </w:r>
    </w:p>
    <w:p>
      <w:pPr>
        <w:pStyle w:val="BlockText"/>
      </w:pPr>
      <w:r>
        <w:t xml:space="preserve">“We lend against stocks.”</w:t>
      </w:r>
    </w:p>
    <w:p>
      <w:pPr>
        <w:pStyle w:val="FirstParagraph"/>
      </w:pPr>
      <w:r>
        <w:t xml:space="preserve">That is increasingly common.</w:t>
      </w:r>
    </w:p>
    <w:p>
      <w:pPr>
        <w:pStyle w:val="BodyText"/>
      </w:pPr>
      <w:r>
        <w:t xml:space="preserve">It is:</w:t>
      </w:r>
    </w:p>
    <w:p>
      <w:pPr>
        <w:pStyle w:val="BlockText"/>
      </w:pPr>
      <w:r>
        <w:rPr>
          <w:b/>
          <w:bCs/>
        </w:rPr>
        <w:t xml:space="preserve">“We make tokenized stock portfolios programmable.”</w:t>
      </w:r>
    </w:p>
    <w:p>
      <w:pPr>
        <w:pStyle w:val="FirstParagraph"/>
      </w:pPr>
      <w:r>
        <w:t xml:space="preserve">The lending component provides liquidity.</w:t>
      </w:r>
    </w:p>
    <w:p>
      <w:pPr>
        <w:pStyle w:val="BodyText"/>
      </w:pPr>
      <w:r>
        <w:t xml:space="preserve">The payment component provides a compelling use case.</w:t>
      </w:r>
    </w:p>
    <w:p>
      <w:pPr>
        <w:pStyle w:val="BodyText"/>
      </w:pPr>
      <w:r>
        <w:t xml:space="preserve">The risk engine provides safety.</w:t>
      </w:r>
    </w:p>
    <w:p>
      <w:pPr>
        <w:pStyle w:val="BodyText"/>
      </w:pPr>
      <w:r>
        <w:t xml:space="preserve">The AI provides a natural-language interface.</w:t>
      </w:r>
    </w:p>
    <w:p>
      <w:pPr>
        <w:pStyle w:val="BodyText"/>
      </w:pPr>
      <w:r>
        <w:t xml:space="preserve">The Financial Flow is the central primitive.</w:t>
      </w:r>
    </w:p>
    <w:p>
      <w:r>
        <w:pict>
          <v:rect style="width:0;height:1.5pt" o:hralign="center" o:hrstd="t" o:hr="t"/>
        </w:pict>
      </w:r>
    </w:p>
    <w:bookmarkEnd w:id="124"/>
    <w:bookmarkStart w:id="125" w:name="why-solana"/>
    <w:p>
      <w:pPr>
        <w:pStyle w:val="Heading1"/>
      </w:pPr>
      <w:r>
        <w:t xml:space="preserve">47. Why Solana?</w:t>
      </w:r>
    </w:p>
    <w:p>
      <w:pPr>
        <w:pStyle w:val="FirstParagraph"/>
      </w:pPr>
      <w:r>
        <w:t xml:space="preserve">StockFlow depends on fast, low-cost programmable settlement.</w:t>
      </w:r>
    </w:p>
    <w:p>
      <w:pPr>
        <w:pStyle w:val="BodyText"/>
      </w:pPr>
      <w:r>
        <w:t xml:space="preserve">Solana provides:</w:t>
      </w:r>
    </w:p>
    <w:p>
      <w:pPr>
        <w:pStyle w:val="Compact"/>
        <w:numPr>
          <w:ilvl w:val="0"/>
          <w:numId w:val="1023"/>
        </w:numPr>
      </w:pPr>
      <w:r>
        <w:t xml:space="preserve">low transaction costs,</w:t>
      </w:r>
    </w:p>
    <w:p>
      <w:pPr>
        <w:pStyle w:val="Compact"/>
        <w:numPr>
          <w:ilvl w:val="0"/>
          <w:numId w:val="1023"/>
        </w:numPr>
      </w:pPr>
      <w:r>
        <w:t xml:space="preserve">fast confirmation,</w:t>
      </w:r>
    </w:p>
    <w:p>
      <w:pPr>
        <w:pStyle w:val="Compact"/>
        <w:numPr>
          <w:ilvl w:val="0"/>
          <w:numId w:val="1023"/>
        </w:numPr>
      </w:pPr>
      <w:r>
        <w:t xml:space="preserve">composable DeFi infrastructure,</w:t>
      </w:r>
    </w:p>
    <w:p>
      <w:pPr>
        <w:pStyle w:val="Compact"/>
        <w:numPr>
          <w:ilvl w:val="0"/>
          <w:numId w:val="1023"/>
        </w:numPr>
      </w:pPr>
      <w:r>
        <w:t xml:space="preserve">tokenized assets,</w:t>
      </w:r>
    </w:p>
    <w:p>
      <w:pPr>
        <w:pStyle w:val="Compact"/>
        <w:numPr>
          <w:ilvl w:val="0"/>
          <w:numId w:val="1023"/>
        </w:numPr>
      </w:pPr>
      <w:r>
        <w:t xml:space="preserve">stablecoin liquidity,</w:t>
      </w:r>
    </w:p>
    <w:p>
      <w:pPr>
        <w:pStyle w:val="Compact"/>
        <w:numPr>
          <w:ilvl w:val="0"/>
          <w:numId w:val="1023"/>
        </w:numPr>
      </w:pPr>
      <w:r>
        <w:t xml:space="preserve">wallet-native UX,</w:t>
      </w:r>
    </w:p>
    <w:p>
      <w:pPr>
        <w:pStyle w:val="Compact"/>
        <w:numPr>
          <w:ilvl w:val="0"/>
          <w:numId w:val="1023"/>
        </w:numPr>
      </w:pPr>
      <w:r>
        <w:t xml:space="preserve">programmable smart contracts.</w:t>
      </w:r>
    </w:p>
    <w:p>
      <w:pPr>
        <w:pStyle w:val="FirstParagraph"/>
      </w:pPr>
      <w:r>
        <w:t xml:space="preserve">This makes Solana suitable for frequent automated financial actions.</w:t>
      </w:r>
    </w:p>
    <w:p>
      <w:r>
        <w:pict>
          <v:rect style="width:0;height:1.5pt" o:hralign="center" o:hrstd="t" o:hr="t"/>
        </w:pict>
      </w:r>
    </w:p>
    <w:bookmarkEnd w:id="125"/>
    <w:bookmarkStart w:id="128" w:name="security-requirements"/>
    <w:p>
      <w:pPr>
        <w:pStyle w:val="Heading1"/>
      </w:pPr>
      <w:r>
        <w:t xml:space="preserve">48. Security Requirements</w:t>
      </w:r>
    </w:p>
    <w:bookmarkStart w:id="126" w:name="critical"/>
    <w:p>
      <w:pPr>
        <w:pStyle w:val="Heading2"/>
      </w:pPr>
      <w:r>
        <w:t xml:space="preserve">Critical</w:t>
      </w:r>
    </w:p>
    <w:p>
      <w:pPr>
        <w:pStyle w:val="FirstParagraph"/>
      </w:pPr>
      <w:r>
        <w:t xml:space="preserve">The protocol must enforce:</w:t>
      </w:r>
    </w:p>
    <w:p>
      <w:pPr>
        <w:pStyle w:val="Compact"/>
        <w:numPr>
          <w:ilvl w:val="0"/>
          <w:numId w:val="1024"/>
        </w:numPr>
      </w:pPr>
      <w:r>
        <w:t xml:space="preserve">owner authorization,</w:t>
      </w:r>
    </w:p>
    <w:p>
      <w:pPr>
        <w:pStyle w:val="Compact"/>
        <w:numPr>
          <w:ilvl w:val="0"/>
          <w:numId w:val="1024"/>
        </w:numPr>
      </w:pPr>
      <w:r>
        <w:t xml:space="preserve">Flow ownership,</w:t>
      </w:r>
    </w:p>
    <w:p>
      <w:pPr>
        <w:pStyle w:val="Compact"/>
        <w:numPr>
          <w:ilvl w:val="0"/>
          <w:numId w:val="1024"/>
        </w:numPr>
      </w:pPr>
      <w:r>
        <w:t xml:space="preserve">recipient restrictions,</w:t>
      </w:r>
    </w:p>
    <w:p>
      <w:pPr>
        <w:pStyle w:val="Compact"/>
        <w:numPr>
          <w:ilvl w:val="0"/>
          <w:numId w:val="1024"/>
        </w:numPr>
      </w:pPr>
      <w:r>
        <w:t xml:space="preserve">amount restrictions,</w:t>
      </w:r>
    </w:p>
    <w:p>
      <w:pPr>
        <w:pStyle w:val="Compact"/>
        <w:numPr>
          <w:ilvl w:val="0"/>
          <w:numId w:val="1024"/>
        </w:numPr>
      </w:pPr>
      <w:r>
        <w:t xml:space="preserve">LTV restrictions,</w:t>
      </w:r>
    </w:p>
    <w:p>
      <w:pPr>
        <w:pStyle w:val="Compact"/>
        <w:numPr>
          <w:ilvl w:val="0"/>
          <w:numId w:val="1024"/>
        </w:numPr>
      </w:pPr>
      <w:r>
        <w:t xml:space="preserve">asset restrictions,</w:t>
      </w:r>
    </w:p>
    <w:p>
      <w:pPr>
        <w:pStyle w:val="Compact"/>
        <w:numPr>
          <w:ilvl w:val="0"/>
          <w:numId w:val="1024"/>
        </w:numPr>
      </w:pPr>
      <w:r>
        <w:t xml:space="preserve">execution frequency,</w:t>
      </w:r>
    </w:p>
    <w:p>
      <w:pPr>
        <w:pStyle w:val="Compact"/>
        <w:numPr>
          <w:ilvl w:val="0"/>
          <w:numId w:val="1024"/>
        </w:numPr>
      </w:pPr>
      <w:r>
        <w:t xml:space="preserve">Flow status,</w:t>
      </w:r>
    </w:p>
    <w:p>
      <w:pPr>
        <w:pStyle w:val="Compact"/>
        <w:numPr>
          <w:ilvl w:val="0"/>
          <w:numId w:val="1024"/>
        </w:numPr>
      </w:pPr>
      <w:r>
        <w:t xml:space="preserve">emergency pause.</w:t>
      </w:r>
    </w:p>
    <w:bookmarkEnd w:id="126"/>
    <w:bookmarkStart w:id="127" w:name="never-allow-automation-to"/>
    <w:p>
      <w:pPr>
        <w:pStyle w:val="Heading2"/>
      </w:pPr>
      <w:r>
        <w:t xml:space="preserve">Never allow automation to:</w:t>
      </w:r>
    </w:p>
    <w:p>
      <w:pPr>
        <w:pStyle w:val="Compact"/>
        <w:numPr>
          <w:ilvl w:val="0"/>
          <w:numId w:val="1025"/>
        </w:numPr>
      </w:pPr>
      <w:r>
        <w:t xml:space="preserve">change ownership,</w:t>
      </w:r>
    </w:p>
    <w:p>
      <w:pPr>
        <w:pStyle w:val="Compact"/>
        <w:numPr>
          <w:ilvl w:val="0"/>
          <w:numId w:val="1025"/>
        </w:numPr>
      </w:pPr>
      <w:r>
        <w:t xml:space="preserve">change recipient without authorization,</w:t>
      </w:r>
    </w:p>
    <w:p>
      <w:pPr>
        <w:pStyle w:val="Compact"/>
        <w:numPr>
          <w:ilvl w:val="0"/>
          <w:numId w:val="1025"/>
        </w:numPr>
      </w:pPr>
      <w:r>
        <w:t xml:space="preserve">increase limits,</w:t>
      </w:r>
    </w:p>
    <w:p>
      <w:pPr>
        <w:pStyle w:val="Compact"/>
        <w:numPr>
          <w:ilvl w:val="0"/>
          <w:numId w:val="1025"/>
        </w:numPr>
      </w:pPr>
      <w:r>
        <w:t xml:space="preserve">withdraw arbitrary collateral,</w:t>
      </w:r>
    </w:p>
    <w:p>
      <w:pPr>
        <w:pStyle w:val="Compact"/>
        <w:numPr>
          <w:ilvl w:val="0"/>
          <w:numId w:val="1025"/>
        </w:numPr>
      </w:pPr>
      <w:r>
        <w:t xml:space="preserve">bypass LTV checks,</w:t>
      </w:r>
    </w:p>
    <w:p>
      <w:pPr>
        <w:pStyle w:val="Compact"/>
        <w:numPr>
          <w:ilvl w:val="0"/>
          <w:numId w:val="1025"/>
        </w:numPr>
      </w:pPr>
      <w:r>
        <w:t xml:space="preserve">execute paused Flows.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failure-handling"/>
    <w:p>
      <w:pPr>
        <w:pStyle w:val="Heading1"/>
      </w:pPr>
      <w:r>
        <w:t xml:space="preserve">49. Failure Handling</w:t>
      </w:r>
    </w:p>
    <w:bookmarkStart w:id="129" w:name="insufficient-usdc"/>
    <w:p>
      <w:pPr>
        <w:pStyle w:val="Heading2"/>
      </w:pPr>
      <w:r>
        <w:t xml:space="preserve">Insufficient USDC</w:t>
      </w:r>
    </w:p>
    <w:p>
      <w:pPr>
        <w:pStyle w:val="SourceCode"/>
      </w:pPr>
      <w:r>
        <w:rPr>
          <w:rStyle w:val="VerbatimChar"/>
        </w:rPr>
        <w:t xml:space="preserve">Attempt payment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USDC insufficient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Check fallback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Borrow available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</w:t>
      </w:r>
    </w:p>
    <w:p>
      <w:pPr>
        <w:pStyle w:val="FirstParagraph"/>
      </w:pPr>
      <w:r>
        <w:t xml:space="preserve">If borrowing is unavailable:</w:t>
      </w:r>
    </w:p>
    <w:p>
      <w:pPr>
        <w:pStyle w:val="SourceCode"/>
      </w:pPr>
      <w:r>
        <w:rPr>
          <w:rStyle w:val="VerbatimChar"/>
        </w:rPr>
        <w:t xml:space="preserve">Flow → PAUSED</w:t>
      </w:r>
      <w:r>
        <w:br/>
      </w:r>
      <w:r>
        <w:rPr>
          <w:rStyle w:val="VerbatimChar"/>
        </w:rPr>
        <w:t xml:space="preserve">User → NOTIFIED</w:t>
      </w:r>
    </w:p>
    <w:p>
      <w:r>
        <w:pict>
          <v:rect style="width:0;height:1.5pt" o:hralign="center" o:hrstd="t" o:hr="t"/>
        </w:pict>
      </w:r>
    </w:p>
    <w:bookmarkEnd w:id="129"/>
    <w:bookmarkStart w:id="130" w:name="ltv-too-high"/>
    <w:p>
      <w:pPr>
        <w:pStyle w:val="Heading2"/>
      </w:pPr>
      <w:r>
        <w:t xml:space="preserve">LTV Too High</w:t>
      </w:r>
    </w:p>
    <w:p>
      <w:pPr>
        <w:pStyle w:val="SourceCode"/>
      </w:pPr>
      <w:r>
        <w:rPr>
          <w:rStyle w:val="VerbatimChar"/>
        </w:rPr>
        <w:t xml:space="preserve">Execution requested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Risk check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LTV &gt; maximum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Flow PAUSED</w:t>
      </w:r>
    </w:p>
    <w:p>
      <w:r>
        <w:pict>
          <v:rect style="width:0;height:1.5pt" o:hralign="center" o:hrstd="t" o:hr="t"/>
        </w:pict>
      </w:r>
    </w:p>
    <w:bookmarkEnd w:id="130"/>
    <w:bookmarkStart w:id="131" w:name="lending-protocol-failure"/>
    <w:p>
      <w:pPr>
        <w:pStyle w:val="Heading2"/>
      </w:pPr>
      <w:r>
        <w:t xml:space="preserve">Lending Protocol Failure</w:t>
      </w:r>
    </w:p>
    <w:p>
      <w:pPr>
        <w:pStyle w:val="SourceCode"/>
      </w:pPr>
      <w:r>
        <w:rPr>
          <w:rStyle w:val="VerbatimChar"/>
        </w:rPr>
        <w:t xml:space="preserve">Borrow request fails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 cannot execute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 partial unauthorized 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Flow remains safe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observability"/>
    <w:p>
      <w:pPr>
        <w:pStyle w:val="Heading1"/>
      </w:pPr>
      <w:r>
        <w:t xml:space="preserve">50. Observability</w:t>
      </w:r>
    </w:p>
    <w:p>
      <w:pPr>
        <w:pStyle w:val="FirstParagraph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Flow created</w:t>
      </w:r>
      <w:r>
        <w:br/>
      </w:r>
      <w:r>
        <w:rPr>
          <w:rStyle w:val="VerbatimChar"/>
        </w:rPr>
        <w:t xml:space="preserve">Flow activated</w:t>
      </w:r>
      <w:r>
        <w:br/>
      </w:r>
      <w:r>
        <w:rPr>
          <w:rStyle w:val="VerbatimChar"/>
        </w:rPr>
        <w:t xml:space="preserve">Flow paused</w:t>
      </w:r>
      <w:r>
        <w:br/>
      </w:r>
      <w:r>
        <w:rPr>
          <w:rStyle w:val="VerbatimChar"/>
        </w:rPr>
        <w:t xml:space="preserve">Flow executed</w:t>
      </w:r>
      <w:r>
        <w:br/>
      </w:r>
      <w:r>
        <w:rPr>
          <w:rStyle w:val="VerbatimChar"/>
        </w:rPr>
        <w:t xml:space="preserve">Execution failed</w:t>
      </w:r>
      <w:r>
        <w:br/>
      </w:r>
      <w:r>
        <w:rPr>
          <w:rStyle w:val="VerbatimChar"/>
        </w:rPr>
        <w:t xml:space="preserve">Borrow initiated</w:t>
      </w:r>
      <w:r>
        <w:br/>
      </w:r>
      <w:r>
        <w:rPr>
          <w:rStyle w:val="VerbatimChar"/>
        </w:rPr>
        <w:t xml:space="preserve">Borrow completed</w:t>
      </w:r>
      <w:r>
        <w:br/>
      </w:r>
      <w:r>
        <w:rPr>
          <w:rStyle w:val="VerbatimChar"/>
        </w:rPr>
        <w:t xml:space="preserve">Payment completed</w:t>
      </w:r>
      <w:r>
        <w:br/>
      </w:r>
      <w:r>
        <w:rPr>
          <w:rStyle w:val="VerbatimChar"/>
        </w:rPr>
        <w:t xml:space="preserve">Risk threshold crossed</w:t>
      </w:r>
    </w:p>
    <w:p>
      <w:pPr>
        <w:pStyle w:val="FirstParagraph"/>
      </w:pPr>
      <w:r>
        <w:t xml:space="preserve">Backend logs should include:</w:t>
      </w:r>
    </w:p>
    <w:p>
      <w:pPr>
        <w:pStyle w:val="SourceCode"/>
      </w:pPr>
      <w:r>
        <w:rPr>
          <w:rStyle w:val="VerbatimChar"/>
        </w:rPr>
        <w:t xml:space="preserve">flow_id</w:t>
      </w:r>
      <w:r>
        <w:br/>
      </w:r>
      <w:r>
        <w:rPr>
          <w:rStyle w:val="VerbatimChar"/>
        </w:rPr>
        <w:t xml:space="preserve">wallet</w:t>
      </w:r>
      <w:r>
        <w:br/>
      </w:r>
      <w:r>
        <w:rPr>
          <w:rStyle w:val="VerbatimChar"/>
        </w:rPr>
        <w:t xml:space="preserve">instruction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transaction_signature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error</w:t>
      </w:r>
    </w:p>
    <w:p>
      <w:r>
        <w:pict>
          <v:rect style="width:0;height:1.5pt" o:hralign="center" o:hrstd="t" o:hr="t"/>
        </w:pict>
      </w:r>
    </w:p>
    <w:bookmarkEnd w:id="133"/>
    <w:bookmarkStart w:id="137" w:name="testing-requirements"/>
    <w:p>
      <w:pPr>
        <w:pStyle w:val="Heading1"/>
      </w:pPr>
      <w:r>
        <w:t xml:space="preserve">51. Testing Requirements</w:t>
      </w:r>
    </w:p>
    <w:bookmarkStart w:id="134" w:name="smart-contract-tests"/>
    <w:p>
      <w:pPr>
        <w:pStyle w:val="Heading2"/>
      </w:pPr>
      <w:r>
        <w:t xml:space="preserve">Smart Contract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6"/>
        </w:numPr>
      </w:pPr>
      <w:r>
        <w:t xml:space="preserve">valid Flow creation,</w:t>
      </w:r>
    </w:p>
    <w:p>
      <w:pPr>
        <w:pStyle w:val="Compact"/>
        <w:numPr>
          <w:ilvl w:val="0"/>
          <w:numId w:val="1026"/>
        </w:numPr>
      </w:pPr>
      <w:r>
        <w:t xml:space="preserve">invalid Flow creation,</w:t>
      </w:r>
    </w:p>
    <w:p>
      <w:pPr>
        <w:pStyle w:val="Compact"/>
        <w:numPr>
          <w:ilvl w:val="0"/>
          <w:numId w:val="1026"/>
        </w:numPr>
      </w:pPr>
      <w:r>
        <w:t xml:space="preserve">unauthorized execution,</w:t>
      </w:r>
    </w:p>
    <w:p>
      <w:pPr>
        <w:pStyle w:val="Compact"/>
        <w:numPr>
          <w:ilvl w:val="0"/>
          <w:numId w:val="1026"/>
        </w:numPr>
      </w:pPr>
      <w:r>
        <w:t xml:space="preserve">invalid recipient,</w:t>
      </w:r>
    </w:p>
    <w:p>
      <w:pPr>
        <w:pStyle w:val="Compact"/>
        <w:numPr>
          <w:ilvl w:val="0"/>
          <w:numId w:val="1026"/>
        </w:numPr>
      </w:pPr>
      <w:r>
        <w:t xml:space="preserve">amount exceeding limit,</w:t>
      </w:r>
    </w:p>
    <w:p>
      <w:pPr>
        <w:pStyle w:val="Compact"/>
        <w:numPr>
          <w:ilvl w:val="0"/>
          <w:numId w:val="1026"/>
        </w:numPr>
      </w:pPr>
      <w:r>
        <w:t xml:space="preserve">LTV exceeding limit,</w:t>
      </w:r>
    </w:p>
    <w:p>
      <w:pPr>
        <w:pStyle w:val="Compact"/>
        <w:numPr>
          <w:ilvl w:val="0"/>
          <w:numId w:val="1026"/>
        </w:numPr>
      </w:pPr>
      <w:r>
        <w:t xml:space="preserve">paused Flow execution,</w:t>
      </w:r>
    </w:p>
    <w:p>
      <w:pPr>
        <w:pStyle w:val="Compact"/>
        <w:numPr>
          <w:ilvl w:val="0"/>
          <w:numId w:val="1026"/>
        </w:numPr>
      </w:pPr>
      <w:r>
        <w:t xml:space="preserve">expired Flow,</w:t>
      </w:r>
    </w:p>
    <w:p>
      <w:pPr>
        <w:pStyle w:val="Compact"/>
        <w:numPr>
          <w:ilvl w:val="0"/>
          <w:numId w:val="1026"/>
        </w:numPr>
      </w:pPr>
      <w:r>
        <w:t xml:space="preserve">valid payment,</w:t>
      </w:r>
    </w:p>
    <w:p>
      <w:pPr>
        <w:pStyle w:val="Compact"/>
        <w:numPr>
          <w:ilvl w:val="0"/>
          <w:numId w:val="1026"/>
        </w:numPr>
      </w:pPr>
      <w:r>
        <w:t xml:space="preserve">valid borrowing,</w:t>
      </w:r>
    </w:p>
    <w:p>
      <w:pPr>
        <w:pStyle w:val="Compact"/>
        <w:numPr>
          <w:ilvl w:val="0"/>
          <w:numId w:val="1026"/>
        </w:numPr>
      </w:pPr>
      <w:r>
        <w:t xml:space="preserve">repayment,</w:t>
      </w:r>
    </w:p>
    <w:p>
      <w:pPr>
        <w:pStyle w:val="Compact"/>
        <w:numPr>
          <w:ilvl w:val="0"/>
          <w:numId w:val="1026"/>
        </w:numPr>
      </w:pPr>
      <w:r>
        <w:t xml:space="preserve">emergency pause.</w:t>
      </w:r>
    </w:p>
    <w:p>
      <w:r>
        <w:pict>
          <v:rect style="width:0;height:1.5pt" o:hralign="center" o:hrstd="t" o:hr="t"/>
        </w:pict>
      </w:r>
    </w:p>
    <w:bookmarkEnd w:id="134"/>
    <w:bookmarkStart w:id="135" w:name="frontend-tests"/>
    <w:p>
      <w:pPr>
        <w:pStyle w:val="Heading2"/>
      </w:pPr>
      <w:r>
        <w:t xml:space="preserve">Frontend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7"/>
        </w:numPr>
      </w:pPr>
      <w:r>
        <w:t xml:space="preserve">wallet connection,</w:t>
      </w:r>
    </w:p>
    <w:p>
      <w:pPr>
        <w:pStyle w:val="Compact"/>
        <w:numPr>
          <w:ilvl w:val="0"/>
          <w:numId w:val="1027"/>
        </w:numPr>
      </w:pPr>
      <w:r>
        <w:t xml:space="preserve">policy creation,</w:t>
      </w:r>
    </w:p>
    <w:p>
      <w:pPr>
        <w:pStyle w:val="Compact"/>
        <w:numPr>
          <w:ilvl w:val="0"/>
          <w:numId w:val="1027"/>
        </w:numPr>
      </w:pPr>
      <w:r>
        <w:t xml:space="preserve">policy validation,</w:t>
      </w:r>
    </w:p>
    <w:p>
      <w:pPr>
        <w:pStyle w:val="Compact"/>
        <w:numPr>
          <w:ilvl w:val="0"/>
          <w:numId w:val="1027"/>
        </w:numPr>
      </w:pPr>
      <w:r>
        <w:t xml:space="preserve">simulation,</w:t>
      </w:r>
    </w:p>
    <w:p>
      <w:pPr>
        <w:pStyle w:val="Compact"/>
        <w:numPr>
          <w:ilvl w:val="0"/>
          <w:numId w:val="1027"/>
        </w:numPr>
      </w:pPr>
      <w:r>
        <w:t xml:space="preserve">Flow activation,</w:t>
      </w:r>
    </w:p>
    <w:p>
      <w:pPr>
        <w:pStyle w:val="Compact"/>
        <w:numPr>
          <w:ilvl w:val="0"/>
          <w:numId w:val="1027"/>
        </w:numPr>
      </w:pPr>
      <w:r>
        <w:t xml:space="preserve">Flow pause,</w:t>
      </w:r>
    </w:p>
    <w:p>
      <w:pPr>
        <w:pStyle w:val="Compact"/>
        <w:numPr>
          <w:ilvl w:val="0"/>
          <w:numId w:val="1027"/>
        </w:numPr>
      </w:pPr>
      <w:r>
        <w:t xml:space="preserve">activity updates.</w:t>
      </w:r>
    </w:p>
    <w:p>
      <w:r>
        <w:pict>
          <v:rect style="width:0;height:1.5pt" o:hralign="center" o:hrstd="t" o:hr="t"/>
        </w:pict>
      </w:r>
    </w:p>
    <w:bookmarkEnd w:id="135"/>
    <w:bookmarkStart w:id="136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Deposit</w:t>
      </w:r>
      <w:r>
        <w:br/>
      </w:r>
      <w:r>
        <w:rPr>
          <w:rStyle w:val="VerbatimChar"/>
        </w:rPr>
        <w:t xml:space="preserve">→ Borrow</w:t>
      </w:r>
      <w:r>
        <w:br/>
      </w:r>
      <w:r>
        <w:rPr>
          <w:rStyle w:val="VerbatimChar"/>
        </w:rPr>
        <w:t xml:space="preserve">→ Pay</w:t>
      </w:r>
      <w:r>
        <w:br/>
      </w:r>
      <w:r>
        <w:rPr>
          <w:rStyle w:val="VerbatimChar"/>
        </w:rPr>
        <w:t xml:space="preserve">→ Repay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Market stress</w:t>
      </w:r>
      <w:r>
        <w:br/>
      </w:r>
      <w:r>
        <w:rPr>
          <w:rStyle w:val="VerbatimChar"/>
        </w:rPr>
        <w:t xml:space="preserve">→ Risk threshold</w:t>
      </w:r>
      <w:r>
        <w:br/>
      </w:r>
      <w:r>
        <w:rPr>
          <w:rStyle w:val="VerbatimChar"/>
        </w:rPr>
        <w:t xml:space="preserve">→ Flow restriction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data-model"/>
    <w:p>
      <w:pPr>
        <w:pStyle w:val="Heading1"/>
      </w:pPr>
      <w:r>
        <w:t xml:space="preserve">52. Data Model</w:t>
      </w:r>
    </w:p>
    <w:bookmarkStart w:id="138" w:name="user"/>
    <w:p>
      <w:pPr>
        <w:pStyle w:val="Heading2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wallet_address</w:t>
      </w:r>
      <w:r>
        <w:br/>
      </w:r>
      <w:r>
        <w:rPr>
          <w:rStyle w:val="VerbatimChar"/>
        </w:rPr>
        <w:t xml:space="preserve">created_at</w:t>
      </w:r>
    </w:p>
    <w:bookmarkEnd w:id="138"/>
    <w:bookmarkStart w:id="139" w:name="vault-1"/>
    <w:p>
      <w:pPr>
        <w:pStyle w:val="Heading2"/>
      </w:pPr>
      <w:r>
        <w:t xml:space="preserve">Vault</w:t>
      </w:r>
    </w:p>
    <w:p>
      <w:pPr>
        <w:pStyle w:val="SourceCode"/>
      </w:pPr>
      <w:r>
        <w:rPr>
          <w:rStyle w:val="VerbatimChar"/>
        </w:rPr>
        <w:t xml:space="preserve">vault_address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created_at</w:t>
      </w:r>
    </w:p>
    <w:bookmarkEnd w:id="139"/>
    <w:bookmarkStart w:id="140" w:name="flow-1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flow_id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vault</w:t>
      </w:r>
      <w:r>
        <w:br/>
      </w: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fallback</w:t>
      </w:r>
      <w:r>
        <w:br/>
      </w:r>
      <w:r>
        <w:rPr>
          <w:rStyle w:val="VerbatimChar"/>
        </w:rPr>
        <w:t xml:space="preserve">recipient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max_ltv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next_execution</w:t>
      </w:r>
    </w:p>
    <w:bookmarkEnd w:id="140"/>
    <w:bookmarkStart w:id="141" w:name="execution"/>
    <w:p>
      <w:pPr>
        <w:pStyle w:val="Heading2"/>
      </w:pPr>
      <w:r>
        <w:t xml:space="preserve">Execution</w:t>
      </w:r>
    </w:p>
    <w:p>
      <w:pPr>
        <w:pStyle w:val="SourceCode"/>
      </w:pPr>
      <w:r>
        <w:rPr>
          <w:rStyle w:val="VerbatimChar"/>
        </w:rPr>
        <w:t xml:space="preserve">execution_id</w:t>
      </w:r>
      <w:r>
        <w:br/>
      </w:r>
      <w:r>
        <w:rPr>
          <w:rStyle w:val="VerbatimChar"/>
        </w:rPr>
        <w:t xml:space="preserve">flow_id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transaction_signature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8" w:name="product-analytics"/>
    <w:p>
      <w:pPr>
        <w:pStyle w:val="Heading1"/>
      </w:pPr>
      <w:r>
        <w:t xml:space="preserve">53. Product Analytics</w:t>
      </w:r>
    </w:p>
    <w:p>
      <w:pPr>
        <w:pStyle w:val="FirstParagraph"/>
      </w:pPr>
      <w:r>
        <w:t xml:space="preserve">Track:</w:t>
      </w:r>
    </w:p>
    <w:bookmarkStart w:id="143" w:name="acquisition"/>
    <w:p>
      <w:pPr>
        <w:pStyle w:val="Heading3"/>
      </w:pPr>
      <w:r>
        <w:t xml:space="preserve">Acquisition</w:t>
      </w:r>
    </w:p>
    <w:p>
      <w:pPr>
        <w:pStyle w:val="Compact"/>
        <w:numPr>
          <w:ilvl w:val="0"/>
          <w:numId w:val="1028"/>
        </w:numPr>
      </w:pPr>
      <w:r>
        <w:t xml:space="preserve">wallet connections,</w:t>
      </w:r>
    </w:p>
    <w:p>
      <w:pPr>
        <w:pStyle w:val="Compact"/>
        <w:numPr>
          <w:ilvl w:val="0"/>
          <w:numId w:val="1028"/>
        </w:numPr>
      </w:pPr>
      <w:r>
        <w:t xml:space="preserve">Flow creation rate.</w:t>
      </w:r>
    </w:p>
    <w:bookmarkEnd w:id="143"/>
    <w:bookmarkStart w:id="144" w:name="activation"/>
    <w:p>
      <w:pPr>
        <w:pStyle w:val="Heading3"/>
      </w:pPr>
      <w:r>
        <w:t xml:space="preserve">Activation</w:t>
      </w:r>
    </w:p>
    <w:p>
      <w:pPr>
        <w:pStyle w:val="Compact"/>
        <w:numPr>
          <w:ilvl w:val="0"/>
          <w:numId w:val="1029"/>
        </w:numPr>
      </w:pPr>
      <w:r>
        <w:t xml:space="preserve">simulation completed,</w:t>
      </w:r>
    </w:p>
    <w:p>
      <w:pPr>
        <w:pStyle w:val="Compact"/>
        <w:numPr>
          <w:ilvl w:val="0"/>
          <w:numId w:val="1029"/>
        </w:numPr>
      </w:pPr>
      <w:r>
        <w:t xml:space="preserve">first Flow deployed.</w:t>
      </w:r>
    </w:p>
    <w:bookmarkEnd w:id="144"/>
    <w:bookmarkStart w:id="145" w:name="usage"/>
    <w:p>
      <w:pPr>
        <w:pStyle w:val="Heading3"/>
      </w:pPr>
      <w:r>
        <w:t xml:space="preserve">Usage</w:t>
      </w:r>
    </w:p>
    <w:p>
      <w:pPr>
        <w:pStyle w:val="Compact"/>
        <w:numPr>
          <w:ilvl w:val="0"/>
          <w:numId w:val="1030"/>
        </w:numPr>
      </w:pPr>
      <w:r>
        <w:t xml:space="preserve">active Flows,</w:t>
      </w:r>
    </w:p>
    <w:p>
      <w:pPr>
        <w:pStyle w:val="Compact"/>
        <w:numPr>
          <w:ilvl w:val="0"/>
          <w:numId w:val="1030"/>
        </w:numPr>
      </w:pPr>
      <w:r>
        <w:t xml:space="preserve">executions,</w:t>
      </w:r>
    </w:p>
    <w:p>
      <w:pPr>
        <w:pStyle w:val="Compact"/>
        <w:numPr>
          <w:ilvl w:val="0"/>
          <w:numId w:val="1030"/>
        </w:numPr>
      </w:pPr>
      <w:r>
        <w:t xml:space="preserve">payment volume,</w:t>
      </w:r>
    </w:p>
    <w:p>
      <w:pPr>
        <w:pStyle w:val="Compact"/>
        <w:numPr>
          <w:ilvl w:val="0"/>
          <w:numId w:val="1030"/>
        </w:numPr>
      </w:pPr>
      <w:r>
        <w:t xml:space="preserve">borrowing volume.</w:t>
      </w:r>
    </w:p>
    <w:bookmarkEnd w:id="145"/>
    <w:bookmarkStart w:id="146" w:name="safety"/>
    <w:p>
      <w:pPr>
        <w:pStyle w:val="Heading3"/>
      </w:pPr>
      <w:r>
        <w:t xml:space="preserve">Safety</w:t>
      </w:r>
    </w:p>
    <w:p>
      <w:pPr>
        <w:pStyle w:val="Compact"/>
        <w:numPr>
          <w:ilvl w:val="0"/>
          <w:numId w:val="1031"/>
        </w:numPr>
      </w:pPr>
      <w:r>
        <w:t xml:space="preserve">Flow failures,</w:t>
      </w:r>
    </w:p>
    <w:p>
      <w:pPr>
        <w:pStyle w:val="Compact"/>
        <w:numPr>
          <w:ilvl w:val="0"/>
          <w:numId w:val="1031"/>
        </w:numPr>
      </w:pPr>
      <w:r>
        <w:t xml:space="preserve">rejected executions,</w:t>
      </w:r>
    </w:p>
    <w:p>
      <w:pPr>
        <w:pStyle w:val="Compact"/>
        <w:numPr>
          <w:ilvl w:val="0"/>
          <w:numId w:val="1031"/>
        </w:numPr>
      </w:pPr>
      <w:r>
        <w:t xml:space="preserve">risk-triggered pauses.</w:t>
      </w:r>
    </w:p>
    <w:bookmarkEnd w:id="146"/>
    <w:bookmarkStart w:id="147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32"/>
        </w:numPr>
      </w:pPr>
      <w:r>
        <w:t xml:space="preserve">transaction confirmation time,</w:t>
      </w:r>
    </w:p>
    <w:p>
      <w:pPr>
        <w:pStyle w:val="Compact"/>
        <w:numPr>
          <w:ilvl w:val="0"/>
          <w:numId w:val="1032"/>
        </w:numPr>
      </w:pPr>
      <w:r>
        <w:t xml:space="preserve">execution success rate,</w:t>
      </w:r>
    </w:p>
    <w:p>
      <w:pPr>
        <w:pStyle w:val="Compact"/>
        <w:numPr>
          <w:ilvl w:val="0"/>
          <w:numId w:val="1032"/>
        </w:numPr>
      </w:pPr>
      <w:r>
        <w:t xml:space="preserve">keeper uptime.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success-metrics-for-the-hackathon"/>
    <w:p>
      <w:pPr>
        <w:pStyle w:val="Heading1"/>
      </w:pPr>
      <w:r>
        <w:t xml:space="preserve">54. Success Metrics for the Hackathon</w:t>
      </w:r>
    </w:p>
    <w:p>
      <w:pPr>
        <w:pStyle w:val="FirstParagraph"/>
      </w:pPr>
      <w:r>
        <w:t xml:space="preserve">The MVP should demonstrate:</w:t>
      </w:r>
    </w:p>
    <w:p>
      <w:pPr>
        <w:pStyle w:val="SourceCode"/>
      </w:pPr>
      <w:r>
        <w:rPr>
          <w:rStyle w:val="VerbatimChar"/>
        </w:rPr>
        <w:t xml:space="preserve">✓ Real Solana wallet interaction</w:t>
      </w:r>
      <w:r>
        <w:br/>
      </w:r>
      <w:r>
        <w:rPr>
          <w:rStyle w:val="VerbatimChar"/>
        </w:rPr>
        <w:t xml:space="preserve">✓ Tokenized stock assets</w:t>
      </w:r>
      <w:r>
        <w:br/>
      </w:r>
      <w:r>
        <w:rPr>
          <w:rStyle w:val="VerbatimChar"/>
        </w:rPr>
        <w:t xml:space="preserve">✓ On-chain Flow creation</w:t>
      </w:r>
      <w:r>
        <w:br/>
      </w:r>
      <w:r>
        <w:rPr>
          <w:rStyle w:val="VerbatimChar"/>
        </w:rPr>
        <w:t xml:space="preserve">✓ On-chain policy enforcement</w:t>
      </w:r>
      <w:r>
        <w:br/>
      </w:r>
      <w:r>
        <w:rPr>
          <w:rStyle w:val="VerbatimChar"/>
        </w:rPr>
        <w:t xml:space="preserve">✓ Stock-backed liquidity</w:t>
      </w:r>
      <w:r>
        <w:br/>
      </w:r>
      <w:r>
        <w:rPr>
          <w:rStyle w:val="VerbatimChar"/>
        </w:rPr>
        <w:t xml:space="preserve">✓ USDC payment</w:t>
      </w:r>
      <w:r>
        <w:br/>
      </w:r>
      <w:r>
        <w:rPr>
          <w:rStyle w:val="VerbatimChar"/>
        </w:rPr>
        <w:t xml:space="preserve">✓ Automated execution</w:t>
      </w:r>
      <w:r>
        <w:br/>
      </w:r>
      <w:r>
        <w:rPr>
          <w:rStyle w:val="VerbatimChar"/>
        </w:rPr>
        <w:t xml:space="preserve">✓ Risk constraint</w:t>
      </w:r>
      <w:r>
        <w:br/>
      </w:r>
      <w:r>
        <w:rPr>
          <w:rStyle w:val="VerbatimChar"/>
        </w:rPr>
        <w:t xml:space="preserve">✓ Simulation</w:t>
      </w:r>
      <w:r>
        <w:br/>
      </w:r>
      <w:r>
        <w:rPr>
          <w:rStyle w:val="VerbatimChar"/>
        </w:rPr>
        <w:t xml:space="preserve">✓ AI policy compilation</w:t>
      </w:r>
    </w:p>
    <w:p>
      <w:pPr>
        <w:pStyle w:val="FirstParagraph"/>
      </w:pPr>
      <w:r>
        <w:t xml:space="preserve">The most important metric is not number of screens.</w:t>
      </w:r>
    </w:p>
    <w:p>
      <w:pPr>
        <w:pStyle w:val="BodyText"/>
      </w:pPr>
      <w:r>
        <w:t xml:space="preserve">It is:</w:t>
      </w:r>
    </w:p>
    <w:p>
      <w:pPr>
        <w:pStyle w:val="BlockText"/>
      </w:pPr>
      <w:r>
        <w:rPr>
          <w:b/>
          <w:bCs/>
        </w:rPr>
        <w:t xml:space="preserve">Can the team demonstrate a complete programmable financial Flow from intent to on-chain execution?</w:t>
      </w:r>
    </w:p>
    <w:p>
      <w:r>
        <w:pict>
          <v:rect style="width:0;height:1.5pt" o:hralign="center" o:hrstd="t" o:hr="t"/>
        </w:pict>
      </w:r>
    </w:p>
    <w:bookmarkEnd w:id="149"/>
    <w:bookmarkStart w:id="152" w:name="seven-day-build-plan"/>
    <w:p>
      <w:pPr>
        <w:pStyle w:val="Heading1"/>
      </w:pPr>
      <w:r>
        <w:t xml:space="preserve">55. Seven-Day Build Plan</w:t>
      </w:r>
    </w:p>
    <w:bookmarkStart w:id="151" w:name="day-1-foundation"/>
    <w:p>
      <w:pPr>
        <w:pStyle w:val="Heading2"/>
      </w:pPr>
      <w:r>
        <w:t xml:space="preserve">Day 1 — Foundation</w:t>
      </w:r>
    </w:p>
    <w:bookmarkStart w:id="150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33"/>
        </w:numPr>
      </w:pPr>
      <w:r>
        <w:t xml:space="preserve">repository,</w:t>
      </w:r>
    </w:p>
    <w:p>
      <w:pPr>
        <w:pStyle w:val="Compact"/>
        <w:numPr>
          <w:ilvl w:val="0"/>
          <w:numId w:val="1033"/>
        </w:numPr>
      </w:pPr>
      <w:r>
        <w:t xml:space="preserve">Next.js frontend,</w:t>
      </w:r>
    </w:p>
    <w:p>
      <w:pPr>
        <w:pStyle w:val="Compact"/>
        <w:numPr>
          <w:ilvl w:val="0"/>
          <w:numId w:val="1033"/>
        </w:numPr>
      </w:pPr>
      <w:r>
        <w:t xml:space="preserve">Solana wallet integration,</w:t>
      </w:r>
    </w:p>
    <w:p>
      <w:pPr>
        <w:pStyle w:val="Compact"/>
        <w:numPr>
          <w:ilvl w:val="0"/>
          <w:numId w:val="1033"/>
        </w:numPr>
      </w:pPr>
      <w:r>
        <w:t xml:space="preserve">Anchor project,</w:t>
      </w:r>
    </w:p>
    <w:p>
      <w:pPr>
        <w:pStyle w:val="Compact"/>
        <w:numPr>
          <w:ilvl w:val="0"/>
          <w:numId w:val="1033"/>
        </w:numPr>
      </w:pPr>
      <w:r>
        <w:t xml:space="preserve">basic deployment pipeline,</w:t>
      </w:r>
    </w:p>
    <w:p>
      <w:pPr>
        <w:pStyle w:val="Compact"/>
        <w:numPr>
          <w:ilvl w:val="0"/>
          <w:numId w:val="1033"/>
        </w:numPr>
      </w:pPr>
      <w:r>
        <w:t xml:space="preserve">UI shell.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programs/</w:t>
      </w:r>
      <w:r>
        <w:br/>
      </w: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sdk/</w:t>
      </w:r>
      <w:r>
        <w:br/>
      </w:r>
      <w:r>
        <w:rPr>
          <w:rStyle w:val="VerbatimChar"/>
        </w:rPr>
        <w:t xml:space="preserve">tests/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3" w:name="day-2-portfolio-vault"/>
    <w:p>
      <w:pPr>
        <w:pStyle w:val="Heading1"/>
      </w:pPr>
      <w:r>
        <w:t xml:space="preserve">Day 2 — Portfolio + Vault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4"/>
        </w:numPr>
      </w:pPr>
      <w:r>
        <w:t xml:space="preserve">wallet connection,</w:t>
      </w:r>
    </w:p>
    <w:p>
      <w:pPr>
        <w:pStyle w:val="Compact"/>
        <w:numPr>
          <w:ilvl w:val="0"/>
          <w:numId w:val="1034"/>
        </w:numPr>
      </w:pPr>
      <w:r>
        <w:t xml:space="preserve">asset balances,</w:t>
      </w:r>
    </w:p>
    <w:p>
      <w:pPr>
        <w:pStyle w:val="Compact"/>
        <w:numPr>
          <w:ilvl w:val="0"/>
          <w:numId w:val="1034"/>
        </w:numPr>
      </w:pPr>
      <w:r>
        <w:t xml:space="preserve">portfolio dashboard,</w:t>
      </w:r>
    </w:p>
    <w:p>
      <w:pPr>
        <w:pStyle w:val="Compact"/>
        <w:numPr>
          <w:ilvl w:val="0"/>
          <w:numId w:val="1034"/>
        </w:numPr>
      </w:pPr>
      <w:r>
        <w:t xml:space="preserve">vault creation,</w:t>
      </w:r>
    </w:p>
    <w:p>
      <w:pPr>
        <w:pStyle w:val="Compact"/>
        <w:numPr>
          <w:ilvl w:val="0"/>
          <w:numId w:val="1034"/>
        </w:numPr>
      </w:pPr>
      <w:r>
        <w:t xml:space="preserve">deposit/withdraw.</w:t>
      </w:r>
    </w:p>
    <w:p>
      <w:pPr>
        <w:pStyle w:val="FirstParagraph"/>
      </w:pPr>
      <w:r>
        <w:t xml:space="preserve">Focus on getting real transactions working.</w:t>
      </w:r>
    </w:p>
    <w:p>
      <w:r>
        <w:pict>
          <v:rect style="width:0;height:1.5pt" o:hralign="center" o:hrstd="t" o:hr="t"/>
        </w:pict>
      </w:r>
    </w:p>
    <w:bookmarkEnd w:id="153"/>
    <w:bookmarkStart w:id="154" w:name="day-3-financial-flow-program"/>
    <w:p>
      <w:pPr>
        <w:pStyle w:val="Heading1"/>
      </w:pPr>
      <w:r>
        <w:t xml:space="preserve">Day 3 — Financial Flow Program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create_flow()</w:t>
      </w:r>
      <w:r>
        <w:br/>
      </w:r>
      <w:r>
        <w:rPr>
          <w:rStyle w:val="VerbatimChar"/>
        </w:rPr>
        <w:t xml:space="preserve">activate_flow()</w:t>
      </w:r>
      <w:r>
        <w:br/>
      </w:r>
      <w:r>
        <w:rPr>
          <w:rStyle w:val="VerbatimChar"/>
        </w:rPr>
        <w:t xml:space="preserve">pause_flow()</w:t>
      </w:r>
      <w:r>
        <w:br/>
      </w:r>
      <w:r>
        <w:rPr>
          <w:rStyle w:val="VerbatimChar"/>
        </w:rPr>
        <w:t xml:space="preserve">execute_flow()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5"/>
        </w:numPr>
      </w:pPr>
      <w:r>
        <w:t xml:space="preserve">owner,</w:t>
      </w:r>
    </w:p>
    <w:p>
      <w:pPr>
        <w:pStyle w:val="Compact"/>
        <w:numPr>
          <w:ilvl w:val="0"/>
          <w:numId w:val="1035"/>
        </w:numPr>
      </w:pPr>
      <w:r>
        <w:t xml:space="preserve">recipient,</w:t>
      </w:r>
    </w:p>
    <w:p>
      <w:pPr>
        <w:pStyle w:val="Compact"/>
        <w:numPr>
          <w:ilvl w:val="0"/>
          <w:numId w:val="1035"/>
        </w:numPr>
      </w:pPr>
      <w:r>
        <w:t xml:space="preserve">amount,</w:t>
      </w:r>
    </w:p>
    <w:p>
      <w:pPr>
        <w:pStyle w:val="Compact"/>
        <w:numPr>
          <w:ilvl w:val="0"/>
          <w:numId w:val="1035"/>
        </w:numPr>
      </w:pPr>
      <w:r>
        <w:t xml:space="preserve">trigger,</w:t>
      </w:r>
    </w:p>
    <w:p>
      <w:pPr>
        <w:pStyle w:val="Compact"/>
        <w:numPr>
          <w:ilvl w:val="0"/>
          <w:numId w:val="1035"/>
        </w:numPr>
      </w:pPr>
      <w:r>
        <w:t xml:space="preserve">status,</w:t>
      </w:r>
    </w:p>
    <w:p>
      <w:pPr>
        <w:pStyle w:val="Compact"/>
        <w:numPr>
          <w:ilvl w:val="0"/>
          <w:numId w:val="1035"/>
        </w:numPr>
      </w:pPr>
      <w:r>
        <w:t xml:space="preserve">limits.</w:t>
      </w:r>
    </w:p>
    <w:p>
      <w:r>
        <w:pict>
          <v:rect style="width:0;height:1.5pt" o:hralign="center" o:hrstd="t" o:hr="t"/>
        </w:pict>
      </w:r>
    </w:p>
    <w:bookmarkEnd w:id="154"/>
    <w:bookmarkStart w:id="155" w:name="day-4-borrowing-payment"/>
    <w:p>
      <w:pPr>
        <w:pStyle w:val="Heading1"/>
      </w:pPr>
      <w:r>
        <w:t xml:space="preserve">Day 4 — Borrowing + Payment</w:t>
      </w:r>
    </w:p>
    <w:p>
      <w:pPr>
        <w:pStyle w:val="FirstParagraph"/>
      </w:pPr>
      <w:r>
        <w:t xml:space="preserve">Integrate:</w:t>
      </w:r>
    </w:p>
    <w:p>
      <w:pPr>
        <w:pStyle w:val="Compact"/>
        <w:numPr>
          <w:ilvl w:val="0"/>
          <w:numId w:val="1036"/>
        </w:numPr>
      </w:pPr>
      <w:r>
        <w:t xml:space="preserve">tokenized stock collateral,</w:t>
      </w:r>
    </w:p>
    <w:p>
      <w:pPr>
        <w:pStyle w:val="Compact"/>
        <w:numPr>
          <w:ilvl w:val="0"/>
          <w:numId w:val="1036"/>
        </w:numPr>
      </w:pPr>
      <w:r>
        <w:t xml:space="preserve">lending,</w:t>
      </w:r>
    </w:p>
    <w:p>
      <w:pPr>
        <w:pStyle w:val="Compact"/>
        <w:numPr>
          <w:ilvl w:val="0"/>
          <w:numId w:val="1036"/>
        </w:numPr>
      </w:pPr>
      <w:r>
        <w:t xml:space="preserve">USDC,</w:t>
      </w:r>
    </w:p>
    <w:p>
      <w:pPr>
        <w:pStyle w:val="Compact"/>
        <w:numPr>
          <w:ilvl w:val="0"/>
          <w:numId w:val="1036"/>
        </w:numPr>
      </w:pPr>
      <w:r>
        <w:t xml:space="preserve">payment execution.</w:t>
      </w:r>
    </w:p>
    <w:p>
      <w:pPr>
        <w:pStyle w:val="FirstParagraph"/>
      </w:pPr>
      <w:r>
        <w:t xml:space="preserve">Complete:</w:t>
      </w:r>
    </w:p>
    <w:p>
      <w:pPr>
        <w:pStyle w:val="SourceCode"/>
      </w:pP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Collateral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Borrow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USDC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155"/>
    <w:bookmarkStart w:id="156" w:name="day-5-ai-simulation"/>
    <w:p>
      <w:pPr>
        <w:pStyle w:val="Heading1"/>
      </w:pPr>
      <w:r>
        <w:t xml:space="preserve">Day 5 — AI + Simulation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Natural language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Policy JSON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Simulation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7"/>
        </w:numPr>
      </w:pPr>
      <w:r>
        <w:t xml:space="preserve">LTV calculation,</w:t>
      </w:r>
    </w:p>
    <w:p>
      <w:pPr>
        <w:pStyle w:val="Compact"/>
        <w:numPr>
          <w:ilvl w:val="0"/>
          <w:numId w:val="1037"/>
        </w:numPr>
      </w:pPr>
      <w:r>
        <w:t xml:space="preserve">projected debt,</w:t>
      </w:r>
    </w:p>
    <w:p>
      <w:pPr>
        <w:pStyle w:val="Compact"/>
        <w:numPr>
          <w:ilvl w:val="0"/>
          <w:numId w:val="1037"/>
        </w:numPr>
      </w:pPr>
      <w:r>
        <w:t xml:space="preserve">stress scenarios,</w:t>
      </w:r>
    </w:p>
    <w:p>
      <w:pPr>
        <w:pStyle w:val="Compact"/>
        <w:numPr>
          <w:ilvl w:val="0"/>
          <w:numId w:val="1037"/>
        </w:numPr>
      </w:pPr>
      <w:r>
        <w:t xml:space="preserve">risk status.</w:t>
      </w:r>
    </w:p>
    <w:p>
      <w:r>
        <w:pict>
          <v:rect style="width:0;height:1.5pt" o:hralign="center" o:hrstd="t" o:hr="t"/>
        </w:pict>
      </w:r>
    </w:p>
    <w:bookmarkEnd w:id="156"/>
    <w:bookmarkStart w:id="157" w:name="day-6-automation-security"/>
    <w:p>
      <w:pPr>
        <w:pStyle w:val="Heading1"/>
      </w:pPr>
      <w:r>
        <w:t xml:space="preserve">Day 6 — Automation + Security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8"/>
        </w:numPr>
      </w:pPr>
      <w:r>
        <w:t xml:space="preserve">keeper,</w:t>
      </w:r>
    </w:p>
    <w:p>
      <w:pPr>
        <w:pStyle w:val="Compact"/>
        <w:numPr>
          <w:ilvl w:val="0"/>
          <w:numId w:val="1038"/>
        </w:numPr>
      </w:pPr>
      <w:r>
        <w:t xml:space="preserve">scheduled execution,</w:t>
      </w:r>
    </w:p>
    <w:p>
      <w:pPr>
        <w:pStyle w:val="Compact"/>
        <w:numPr>
          <w:ilvl w:val="0"/>
          <w:numId w:val="1038"/>
        </w:numPr>
      </w:pPr>
      <w:r>
        <w:t xml:space="preserve">risk enforcement,</w:t>
      </w:r>
    </w:p>
    <w:p>
      <w:pPr>
        <w:pStyle w:val="Compact"/>
        <w:numPr>
          <w:ilvl w:val="0"/>
          <w:numId w:val="1038"/>
        </w:numPr>
      </w:pPr>
      <w:r>
        <w:t xml:space="preserve">Flow pause,</w:t>
      </w:r>
    </w:p>
    <w:p>
      <w:pPr>
        <w:pStyle w:val="Compact"/>
        <w:numPr>
          <w:ilvl w:val="0"/>
          <w:numId w:val="1038"/>
        </w:numPr>
      </w:pPr>
      <w:r>
        <w:t xml:space="preserve">failure handling,</w:t>
      </w:r>
    </w:p>
    <w:p>
      <w:pPr>
        <w:pStyle w:val="Compact"/>
        <w:numPr>
          <w:ilvl w:val="0"/>
          <w:numId w:val="1038"/>
        </w:numPr>
      </w:pPr>
      <w:r>
        <w:t xml:space="preserve">transaction history.</w:t>
      </w:r>
    </w:p>
    <w:p>
      <w:pPr>
        <w:pStyle w:val="FirstParagraph"/>
      </w:pPr>
      <w:r>
        <w:t xml:space="preserve">Then attack the protocol intentionally:</w:t>
      </w:r>
    </w:p>
    <w:p>
      <w:pPr>
        <w:pStyle w:val="SourceCode"/>
      </w:pPr>
      <w:r>
        <w:rPr>
          <w:rStyle w:val="VerbatimChar"/>
        </w:rPr>
        <w:t xml:space="preserve">Wrong recipient</w:t>
      </w:r>
      <w:r>
        <w:br/>
      </w:r>
      <w:r>
        <w:rPr>
          <w:rStyle w:val="VerbatimChar"/>
        </w:rPr>
        <w:t xml:space="preserve">Too much money</w:t>
      </w:r>
      <w:r>
        <w:br/>
      </w:r>
      <w:r>
        <w:rPr>
          <w:rStyle w:val="VerbatimChar"/>
        </w:rPr>
        <w:t xml:space="preserve">Too much LTV</w:t>
      </w:r>
      <w:r>
        <w:br/>
      </w:r>
      <w:r>
        <w:rPr>
          <w:rStyle w:val="VerbatimChar"/>
        </w:rPr>
        <w:t xml:space="preserve">Paused Flow</w:t>
      </w:r>
      <w:r>
        <w:br/>
      </w:r>
      <w:r>
        <w:rPr>
          <w:rStyle w:val="VerbatimChar"/>
        </w:rPr>
        <w:t xml:space="preserve">Unauthorized wallet</w:t>
      </w:r>
    </w:p>
    <w:p>
      <w:pPr>
        <w:pStyle w:val="FirstParagraph"/>
      </w:pPr>
      <w:r>
        <w:t xml:space="preserve">Every one should fail safely.</w:t>
      </w:r>
    </w:p>
    <w:p>
      <w:r>
        <w:pict>
          <v:rect style="width:0;height:1.5pt" o:hralign="center" o:hrstd="t" o:hr="t"/>
        </w:pict>
      </w:r>
    </w:p>
    <w:bookmarkEnd w:id="157"/>
    <w:bookmarkStart w:id="158" w:name="day-7-polish-submission"/>
    <w:p>
      <w:pPr>
        <w:pStyle w:val="Heading1"/>
      </w:pPr>
      <w:r>
        <w:t xml:space="preserve">Day 7 — Polish + Submission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39"/>
        </w:numPr>
      </w:pPr>
      <w:r>
        <w:t xml:space="preserve">UI,</w:t>
      </w:r>
    </w:p>
    <w:p>
      <w:pPr>
        <w:pStyle w:val="Compact"/>
        <w:numPr>
          <w:ilvl w:val="0"/>
          <w:numId w:val="1039"/>
        </w:numPr>
      </w:pPr>
      <w:r>
        <w:t xml:space="preserve">animations,</w:t>
      </w:r>
    </w:p>
    <w:p>
      <w:pPr>
        <w:pStyle w:val="Compact"/>
        <w:numPr>
          <w:ilvl w:val="0"/>
          <w:numId w:val="1039"/>
        </w:numPr>
      </w:pPr>
      <w:r>
        <w:t xml:space="preserve">demo reliability,</w:t>
      </w:r>
    </w:p>
    <w:p>
      <w:pPr>
        <w:pStyle w:val="Compact"/>
        <w:numPr>
          <w:ilvl w:val="0"/>
          <w:numId w:val="1039"/>
        </w:numPr>
      </w:pPr>
      <w:r>
        <w:t xml:space="preserve">error states,</w:t>
      </w:r>
    </w:p>
    <w:p>
      <w:pPr>
        <w:pStyle w:val="Compact"/>
        <w:numPr>
          <w:ilvl w:val="0"/>
          <w:numId w:val="1039"/>
        </w:numPr>
      </w:pPr>
      <w:r>
        <w:t xml:space="preserve">README,</w:t>
      </w:r>
    </w:p>
    <w:p>
      <w:pPr>
        <w:pStyle w:val="Compact"/>
        <w:numPr>
          <w:ilvl w:val="0"/>
          <w:numId w:val="1039"/>
        </w:numPr>
      </w:pPr>
      <w:r>
        <w:t xml:space="preserve">architecture diagram,</w:t>
      </w:r>
    </w:p>
    <w:p>
      <w:pPr>
        <w:pStyle w:val="Compact"/>
        <w:numPr>
          <w:ilvl w:val="0"/>
          <w:numId w:val="1039"/>
        </w:numPr>
      </w:pPr>
      <w:r>
        <w:t xml:space="preserve">screenshots,</w:t>
      </w:r>
    </w:p>
    <w:p>
      <w:pPr>
        <w:pStyle w:val="Compact"/>
        <w:numPr>
          <w:ilvl w:val="0"/>
          <w:numId w:val="1039"/>
        </w:numPr>
      </w:pPr>
      <w:r>
        <w:t xml:space="preserve">demo video,</w:t>
      </w:r>
    </w:p>
    <w:p>
      <w:pPr>
        <w:pStyle w:val="Compact"/>
        <w:numPr>
          <w:ilvl w:val="0"/>
          <w:numId w:val="1039"/>
        </w:numPr>
      </w:pPr>
      <w:r>
        <w:t xml:space="preserve">pitch deck,</w:t>
      </w:r>
    </w:p>
    <w:p>
      <w:pPr>
        <w:pStyle w:val="Compact"/>
        <w:numPr>
          <w:ilvl w:val="0"/>
          <w:numId w:val="1039"/>
        </w:numPr>
      </w:pPr>
      <w:r>
        <w:t xml:space="preserve">testnet deployment,</w:t>
      </w:r>
    </w:p>
    <w:p>
      <w:pPr>
        <w:pStyle w:val="Compact"/>
        <w:numPr>
          <w:ilvl w:val="0"/>
          <w:numId w:val="1039"/>
        </w:numPr>
      </w:pPr>
      <w:r>
        <w:t xml:space="preserve">final submission.</w:t>
      </w:r>
    </w:p>
    <w:p>
      <w:pPr>
        <w:pStyle w:val="FirstParagraph"/>
      </w:pPr>
      <w:r>
        <w:t xml:space="preserve">Do NOT spend Day 7 adding major features.</w:t>
      </w:r>
    </w:p>
    <w:p>
      <w:r>
        <w:pict>
          <v:rect style="width:0;height:1.5pt" o:hralign="center" o:hrstd="t" o:hr="t"/>
        </w:pict>
      </w:r>
    </w:p>
    <w:bookmarkEnd w:id="158"/>
    <w:bookmarkStart w:id="159" w:name="repository-structure"/>
    <w:p>
      <w:pPr>
        <w:pStyle w:val="Heading1"/>
      </w:pPr>
      <w:r>
        <w:t xml:space="preserve">56. Repository Structure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stockflow/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└── web/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├── components/</w:t>
      </w:r>
      <w:r>
        <w:br/>
      </w:r>
      <w:r>
        <w:rPr>
          <w:rStyle w:val="VerbatimChar"/>
        </w:rPr>
        <w:t xml:space="preserve">│       ├── hooks/</w:t>
      </w:r>
      <w:r>
        <w:br/>
      </w:r>
      <w:r>
        <w:rPr>
          <w:rStyle w:val="VerbatimChar"/>
        </w:rPr>
        <w:t xml:space="preserve">│       └── lib/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programs/</w:t>
      </w:r>
      <w:r>
        <w:br/>
      </w:r>
      <w:r>
        <w:rPr>
          <w:rStyle w:val="VerbatimChar"/>
        </w:rPr>
        <w:t xml:space="preserve">│   ├── stockflow_vault/</w:t>
      </w:r>
      <w:r>
        <w:br/>
      </w:r>
      <w:r>
        <w:rPr>
          <w:rStyle w:val="VerbatimChar"/>
        </w:rPr>
        <w:t xml:space="preserve">│   └── stockflow_flow/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automation/</w:t>
      </w:r>
      <w:r>
        <w:br/>
      </w:r>
      <w:r>
        <w:rPr>
          <w:rStyle w:val="VerbatimChar"/>
        </w:rPr>
        <w:t xml:space="preserve">│   ├── policy-engine/</w:t>
      </w:r>
      <w:r>
        <w:br/>
      </w:r>
      <w:r>
        <w:rPr>
          <w:rStyle w:val="VerbatimChar"/>
        </w:rPr>
        <w:t xml:space="preserve">│   ├── simulation/</w:t>
      </w:r>
      <w:r>
        <w:br/>
      </w:r>
      <w:r>
        <w:rPr>
          <w:rStyle w:val="VerbatimChar"/>
        </w:rPr>
        <w:t xml:space="preserve">│   └── risk-engine/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sdk/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└── policy-schema/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Anchor.toml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59"/>
    <w:bookmarkStart w:id="160" w:name="policy-schema"/>
    <w:p>
      <w:pPr>
        <w:pStyle w:val="Heading1"/>
      </w:pPr>
      <w:r>
        <w:t xml:space="preserve">57. Policy Schema</w:t>
      </w:r>
    </w:p>
    <w:p>
      <w:pPr>
        <w:pStyle w:val="FirstParagraph"/>
      </w:pPr>
      <w:r>
        <w:t xml:space="preserve">A canonical schema should exist independently of the AI.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FinancialFlow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frequency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"repay"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"rebalance"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maxLtv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approvedRecipient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0"/>
    <w:bookmarkStart w:id="161" w:name="policy-validation"/>
    <w:p>
      <w:pPr>
        <w:pStyle w:val="Heading1"/>
      </w:pPr>
      <w:r>
        <w:t xml:space="preserve">58. Policy Validation</w:t>
      </w:r>
    </w:p>
    <w:p>
      <w:pPr>
        <w:pStyle w:val="FirstParagraph"/>
      </w:pPr>
      <w:r>
        <w:t xml:space="preserve">The AI-generated policy must pass deterministic validation.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AI Output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JSON Schema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Risk Rules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Simulation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Approval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Solana</w:t>
      </w:r>
    </w:p>
    <w:p>
      <w:pPr>
        <w:pStyle w:val="FirstParagraph"/>
      </w:pPr>
      <w:r>
        <w:t xml:space="preserve">Never directly execute raw AI output.</w:t>
      </w:r>
    </w:p>
    <w:p>
      <w:r>
        <w:pict>
          <v:rect style="width:0;height:1.5pt" o:hralign="center" o:hrstd="t" o:hr="t"/>
        </w:pict>
      </w:r>
    </w:p>
    <w:bookmarkEnd w:id="161"/>
    <w:bookmarkStart w:id="162" w:name="ai-prompting-strategy"/>
    <w:p>
      <w:pPr>
        <w:pStyle w:val="Heading1"/>
      </w:pPr>
      <w:r>
        <w:t xml:space="preserve">59. AI Prompting Strategy</w:t>
      </w:r>
    </w:p>
    <w:p>
      <w:pPr>
        <w:pStyle w:val="FirstParagraph"/>
      </w:pPr>
      <w:r>
        <w:t xml:space="preserve">The AI should be instructed to:</w:t>
      </w:r>
    </w:p>
    <w:p>
      <w:pPr>
        <w:pStyle w:val="Compact"/>
        <w:numPr>
          <w:ilvl w:val="0"/>
          <w:numId w:val="1040"/>
        </w:numPr>
      </w:pPr>
      <w:r>
        <w:t xml:space="preserve">identify intent,</w:t>
      </w:r>
    </w:p>
    <w:p>
      <w:pPr>
        <w:pStyle w:val="Compact"/>
        <w:numPr>
          <w:ilvl w:val="0"/>
          <w:numId w:val="1040"/>
        </w:numPr>
      </w:pPr>
      <w:r>
        <w:t xml:space="preserve">identify trigger,</w:t>
      </w:r>
    </w:p>
    <w:p>
      <w:pPr>
        <w:pStyle w:val="Compact"/>
        <w:numPr>
          <w:ilvl w:val="0"/>
          <w:numId w:val="1040"/>
        </w:numPr>
      </w:pPr>
      <w:r>
        <w:t xml:space="preserve">identify action,</w:t>
      </w:r>
    </w:p>
    <w:p>
      <w:pPr>
        <w:pStyle w:val="Compact"/>
        <w:numPr>
          <w:ilvl w:val="0"/>
          <w:numId w:val="1040"/>
        </w:numPr>
      </w:pPr>
      <w:r>
        <w:t xml:space="preserve">identify funding source,</w:t>
      </w:r>
    </w:p>
    <w:p>
      <w:pPr>
        <w:pStyle w:val="Compact"/>
        <w:numPr>
          <w:ilvl w:val="0"/>
          <w:numId w:val="1040"/>
        </w:numPr>
      </w:pPr>
      <w:r>
        <w:t xml:space="preserve">identify fallback,</w:t>
      </w:r>
    </w:p>
    <w:p>
      <w:pPr>
        <w:pStyle w:val="Compact"/>
        <w:numPr>
          <w:ilvl w:val="0"/>
          <w:numId w:val="1040"/>
        </w:numPr>
      </w:pPr>
      <w:r>
        <w:t xml:space="preserve">identify constraints,</w:t>
      </w:r>
    </w:p>
    <w:p>
      <w:pPr>
        <w:pStyle w:val="Compact"/>
        <w:numPr>
          <w:ilvl w:val="0"/>
          <w:numId w:val="1040"/>
        </w:numPr>
      </w:pPr>
      <w:r>
        <w:t xml:space="preserve">identify recipient,</w:t>
      </w:r>
    </w:p>
    <w:p>
      <w:pPr>
        <w:pStyle w:val="Compact"/>
        <w:numPr>
          <w:ilvl w:val="0"/>
          <w:numId w:val="1040"/>
        </w:numPr>
      </w:pPr>
      <w:r>
        <w:t xml:space="preserve">reject unsupported operations,</w:t>
      </w:r>
    </w:p>
    <w:p>
      <w:pPr>
        <w:pStyle w:val="Compact"/>
        <w:numPr>
          <w:ilvl w:val="0"/>
          <w:numId w:val="1040"/>
        </w:numPr>
      </w:pPr>
      <w:r>
        <w:t xml:space="preserve">output strict JSON.</w:t>
      </w:r>
    </w:p>
    <w:p>
      <w:pPr>
        <w:pStyle w:val="FirstParagraph"/>
      </w:pPr>
      <w:r>
        <w:t xml:space="preserve">If the user says:</w:t>
      </w:r>
    </w:p>
    <w:p>
      <w:pPr>
        <w:pStyle w:val="BlockText"/>
      </w:pPr>
      <w:r>
        <w:t xml:space="preserve">“Do whatever you think is best with my stocks.”</w:t>
      </w:r>
    </w:p>
    <w:p>
      <w:pPr>
        <w:pStyle w:val="FirstParagraph"/>
      </w:pPr>
      <w:r>
        <w:t xml:space="preserve">The system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autonomously invent unrestricted trading permissions.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Unsupported / ambiguous policy.</w:t>
      </w:r>
      <w:r>
        <w:br/>
      </w:r>
      <w:r>
        <w:br/>
      </w:r>
      <w:r>
        <w:rPr>
          <w:rStyle w:val="VerbatimChar"/>
        </w:rPr>
        <w:t xml:space="preserve">Please define the specific action and risk limit.</w:t>
      </w:r>
    </w:p>
    <w:p>
      <w:r>
        <w:pict>
          <v:rect style="width:0;height:1.5pt" o:hralign="center" o:hrstd="t" o:hr="t"/>
        </w:pict>
      </w:r>
    </w:p>
    <w:bookmarkEnd w:id="162"/>
    <w:bookmarkStart w:id="166" w:name="ux-design-principles"/>
    <w:p>
      <w:pPr>
        <w:pStyle w:val="Heading1"/>
      </w:pPr>
      <w:r>
        <w:t xml:space="preserve">60. UX Design Principles</w:t>
      </w:r>
    </w:p>
    <w:bookmarkStart w:id="163" w:name="principle-1-financially-simple"/>
    <w:p>
      <w:pPr>
        <w:pStyle w:val="Heading2"/>
      </w:pPr>
      <w:r>
        <w:t xml:space="preserve">Principle 1 — Financially simple</w:t>
      </w:r>
    </w:p>
    <w:p>
      <w:pPr>
        <w:pStyle w:val="FirstParagraph"/>
      </w:pPr>
      <w:r>
        <w:t xml:space="preserve">Hide protocol complexity unless the user asks for it.</w:t>
      </w:r>
    </w:p>
    <w:p>
      <w:pPr>
        <w:pStyle w:val="BodyText"/>
      </w:pPr>
      <w:r>
        <w:t xml:space="preserve">Instead of:</w:t>
      </w:r>
    </w:p>
    <w:p>
      <w:pPr>
        <w:pStyle w:val="BlockText"/>
      </w:pPr>
      <w:r>
        <w:t xml:space="preserve">“Cross-protocol collateralized credit route”</w:t>
      </w:r>
    </w:p>
    <w:p>
      <w:pPr>
        <w:pStyle w:val="FirstParagraph"/>
      </w:pPr>
      <w:r>
        <w:t xml:space="preserve">show:</w:t>
      </w:r>
    </w:p>
    <w:p>
      <w:pPr>
        <w:pStyle w:val="BlockText"/>
      </w:pPr>
      <w:r>
        <w:rPr>
          <w:b/>
          <w:bCs/>
        </w:rPr>
        <w:t xml:space="preserve">Borrow against NVDA</w:t>
      </w:r>
    </w:p>
    <w:p>
      <w:r>
        <w:pict>
          <v:rect style="width:0;height:1.5pt" o:hralign="center" o:hrstd="t" o:hr="t"/>
        </w:pict>
      </w:r>
    </w:p>
    <w:bookmarkEnd w:id="163"/>
    <w:bookmarkStart w:id="164" w:name="Xe76bfff2147741a00a453741900db50a040ec31"/>
    <w:p>
      <w:pPr>
        <w:pStyle w:val="Heading2"/>
      </w:pPr>
      <w:r>
        <w:t xml:space="preserve">Principle 2 — Explain every automated action</w:t>
      </w:r>
    </w:p>
    <w:p>
      <w:pPr>
        <w:pStyle w:val="FirstParagraph"/>
      </w:pPr>
      <w:r>
        <w:t xml:space="preserve">Before activation:</w:t>
      </w:r>
    </w:p>
    <w:p>
      <w:pPr>
        <w:pStyle w:val="SourceCode"/>
      </w:pPr>
      <w:r>
        <w:rPr>
          <w:rStyle w:val="VerbatimChar"/>
        </w:rPr>
        <w:t xml:space="preserve">What will happen?</w:t>
      </w:r>
      <w:r>
        <w:br/>
      </w:r>
      <w:r>
        <w:br/>
      </w:r>
      <w:r>
        <w:rPr>
          <w:rStyle w:val="VerbatimChar"/>
        </w:rPr>
        <w:t xml:space="preserve">Every month:</w:t>
      </w:r>
      <w:r>
        <w:br/>
      </w:r>
      <w:r>
        <w:rPr>
          <w:rStyle w:val="VerbatimChar"/>
        </w:rPr>
        <w:t xml:space="preserve">1. Check your USDC balance.</w:t>
      </w:r>
      <w:r>
        <w:br/>
      </w:r>
      <w:r>
        <w:rPr>
          <w:rStyle w:val="VerbatimChar"/>
        </w:rPr>
        <w:t xml:space="preserve">2. If insufficient, borrow against NVDA.</w:t>
      </w:r>
      <w:r>
        <w:br/>
      </w:r>
      <w:r>
        <w:rPr>
          <w:rStyle w:val="VerbatimChar"/>
        </w:rPr>
        <w:t xml:space="preserve">3. Pay $750.</w:t>
      </w:r>
      <w:r>
        <w:br/>
      </w:r>
      <w:r>
        <w:rPr>
          <w:rStyle w:val="VerbatimChar"/>
        </w:rPr>
        <w:t xml:space="preserve">4. Stop if LTV would exceed 40%.</w:t>
      </w:r>
    </w:p>
    <w:p>
      <w:r>
        <w:pict>
          <v:rect style="width:0;height:1.5pt" o:hralign="center" o:hrstd="t" o:hr="t"/>
        </w:pict>
      </w:r>
    </w:p>
    <w:bookmarkEnd w:id="164"/>
    <w:bookmarkStart w:id="165" w:name="principle-3-user-remains-in-control"/>
    <w:p>
      <w:pPr>
        <w:pStyle w:val="Heading2"/>
      </w:pPr>
      <w:r>
        <w:t xml:space="preserve">Principle 3 — User remains in control</w:t>
      </w:r>
    </w:p>
    <w:p>
      <w:pPr>
        <w:pStyle w:val="FirstParagraph"/>
      </w:pPr>
      <w:r>
        <w:t xml:space="preserve">Every Flow must have:</w:t>
      </w:r>
    </w:p>
    <w:p>
      <w:pPr>
        <w:pStyle w:val="SourceCode"/>
      </w:pPr>
      <w:r>
        <w:rPr>
          <w:rStyle w:val="VerbatimChar"/>
        </w:rPr>
        <w:t xml:space="preserve">Pause</w:t>
      </w:r>
      <w:r>
        <w:br/>
      </w:r>
      <w:r>
        <w:rPr>
          <w:rStyle w:val="VerbatimChar"/>
        </w:rPr>
        <w:t xml:space="preserve">Edit</w:t>
      </w:r>
      <w:r>
        <w:br/>
      </w:r>
      <w:r>
        <w:rPr>
          <w:rStyle w:val="VerbatimChar"/>
        </w:rPr>
        <w:t xml:space="preserve">Revoke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visual-identity"/>
    <w:p>
      <w:pPr>
        <w:pStyle w:val="Heading1"/>
      </w:pPr>
      <w:r>
        <w:t xml:space="preserve">61. Visual Identity</w:t>
      </w:r>
    </w:p>
    <w:p>
      <w:pPr>
        <w:pStyle w:val="FirstParagraph"/>
      </w:pPr>
      <w:r>
        <w:t xml:space="preserve">The interface should communicate:</w:t>
      </w:r>
    </w:p>
    <w:p>
      <w:pPr>
        <w:pStyle w:val="Compact"/>
        <w:numPr>
          <w:ilvl w:val="0"/>
          <w:numId w:val="1041"/>
        </w:numPr>
      </w:pPr>
      <w:r>
        <w:t xml:space="preserve">financial infrastructure,</w:t>
      </w:r>
    </w:p>
    <w:p>
      <w:pPr>
        <w:pStyle w:val="Compact"/>
        <w:numPr>
          <w:ilvl w:val="0"/>
          <w:numId w:val="1041"/>
        </w:numPr>
      </w:pPr>
      <w:r>
        <w:t xml:space="preserve">premium fintech,</w:t>
      </w:r>
    </w:p>
    <w:p>
      <w:pPr>
        <w:pStyle w:val="Compact"/>
        <w:numPr>
          <w:ilvl w:val="0"/>
          <w:numId w:val="1041"/>
        </w:numPr>
      </w:pPr>
      <w:r>
        <w:t xml:space="preserve">Solana-native technology,</w:t>
      </w:r>
    </w:p>
    <w:p>
      <w:pPr>
        <w:pStyle w:val="Compact"/>
        <w:numPr>
          <w:ilvl w:val="0"/>
          <w:numId w:val="1041"/>
        </w:numPr>
      </w:pPr>
      <w:r>
        <w:t xml:space="preserve">confidence,</w:t>
      </w:r>
    </w:p>
    <w:p>
      <w:pPr>
        <w:pStyle w:val="Compact"/>
        <w:numPr>
          <w:ilvl w:val="0"/>
          <w:numId w:val="1041"/>
        </w:numPr>
      </w:pPr>
      <w:r>
        <w:t xml:space="preserve">transparency.</w:t>
      </w:r>
    </w:p>
    <w:p>
      <w:pPr>
        <w:pStyle w:val="FirstParagraph"/>
      </w:pPr>
      <w:r>
        <w:t xml:space="preserve">Avoid making the product look like a generic crypto dashboard.</w:t>
      </w:r>
    </w:p>
    <w:p>
      <w:pPr>
        <w:pStyle w:val="BodyText"/>
      </w:pPr>
      <w:r>
        <w:t xml:space="preserve">Recommended aesthetic:</w:t>
      </w:r>
    </w:p>
    <w:p>
      <w:pPr>
        <w:pStyle w:val="SourceCode"/>
      </w:pPr>
      <w:r>
        <w:rPr>
          <w:rStyle w:val="VerbatimChar"/>
        </w:rPr>
        <w:t xml:space="preserve">Minimal</w:t>
      </w:r>
      <w:r>
        <w:br/>
      </w:r>
      <w:r>
        <w:rPr>
          <w:rStyle w:val="VerbatimChar"/>
        </w:rPr>
        <w:t xml:space="preserve">Dark / light adaptive</w:t>
      </w:r>
      <w:r>
        <w:br/>
      </w:r>
      <w:r>
        <w:rPr>
          <w:rStyle w:val="VerbatimChar"/>
        </w:rPr>
        <w:t xml:space="preserve">High information density</w:t>
      </w:r>
      <w:r>
        <w:br/>
      </w:r>
      <w:r>
        <w:rPr>
          <w:rStyle w:val="VerbatimChar"/>
        </w:rPr>
        <w:t xml:space="preserve">Clean typography</w:t>
      </w:r>
      <w:r>
        <w:br/>
      </w:r>
      <w:r>
        <w:rPr>
          <w:rStyle w:val="VerbatimChar"/>
        </w:rPr>
        <w:t xml:space="preserve">Subtle motion</w:t>
      </w:r>
      <w:r>
        <w:br/>
      </w:r>
      <w:r>
        <w:rPr>
          <w:rStyle w:val="VerbatimChar"/>
        </w:rPr>
        <w:t xml:space="preserve">Strong financial hierarchy</w:t>
      </w:r>
    </w:p>
    <w:p>
      <w:r>
        <w:pict>
          <v:rect style="width:0;height:1.5pt" o:hralign="center" o:hrstd="t" o:hr="t"/>
        </w:pict>
      </w:r>
    </w:p>
    <w:bookmarkEnd w:id="167"/>
    <w:bookmarkStart w:id="168" w:name="primary-navigation"/>
    <w:p>
      <w:pPr>
        <w:pStyle w:val="Heading1"/>
      </w:pPr>
      <w:r>
        <w:t xml:space="preserve">62. Primary Navigation</w:t>
      </w:r>
    </w:p>
    <w:p>
      <w:pPr>
        <w:pStyle w:val="SourceCode"/>
      </w:pPr>
      <w:r>
        <w:rPr>
          <w:rStyle w:val="VerbatimChar"/>
        </w:rPr>
        <w:t xml:space="preserve">StockFlow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Portfolio</w:t>
      </w:r>
      <w:r>
        <w:br/>
      </w:r>
      <w:r>
        <w:rPr>
          <w:rStyle w:val="VerbatimChar"/>
        </w:rPr>
        <w:t xml:space="preserve">Flows</w:t>
      </w:r>
      <w:r>
        <w:br/>
      </w:r>
      <w:r>
        <w:rPr>
          <w:rStyle w:val="VerbatimChar"/>
        </w:rPr>
        <w:t xml:space="preserve">Liquidity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Flows</w:t>
      </w:r>
      <w:r>
        <w:t xml:space="preserve"> </w:t>
      </w:r>
      <w:r>
        <w:t xml:space="preserve">section should be the hero feature.</w:t>
      </w:r>
    </w:p>
    <w:p>
      <w:r>
        <w:pict>
          <v:rect style="width:0;height:1.5pt" o:hralign="center" o:hrstd="t" o:hr="t"/>
        </w:pict>
      </w:r>
    </w:p>
    <w:bookmarkEnd w:id="168"/>
    <w:bookmarkStart w:id="172" w:name="homepage-messaging"/>
    <w:p>
      <w:pPr>
        <w:pStyle w:val="Heading1"/>
      </w:pPr>
      <w:r>
        <w:t xml:space="preserve">63. Homepage Messaging</w:t>
      </w:r>
    </w:p>
    <w:bookmarkStart w:id="169" w:name="primary-headline"/>
    <w:p>
      <w:pPr>
        <w:pStyle w:val="Heading3"/>
      </w:pPr>
      <w:r>
        <w:t xml:space="preserve">Primary headline</w:t>
      </w:r>
    </w:p>
    <w:p>
      <w:pPr>
        <w:pStyle w:val="BlockText"/>
      </w:pPr>
      <w:r>
        <w:rPr>
          <w:b/>
          <w:bCs/>
        </w:rPr>
        <w:t xml:space="preserve">Your portfolio shouldn’t just hold assets. It should act.</w:t>
      </w:r>
    </w:p>
    <w:bookmarkEnd w:id="169"/>
    <w:bookmarkStart w:id="170" w:name="supporting-statement"/>
    <w:p>
      <w:pPr>
        <w:pStyle w:val="Heading3"/>
      </w:pPr>
      <w:r>
        <w:t xml:space="preserve">Supporting statement</w:t>
      </w:r>
    </w:p>
    <w:p>
      <w:pPr>
        <w:pStyle w:val="BlockText"/>
      </w:pPr>
      <w:r>
        <w:t xml:space="preserve">StockFlow lets tokenized-stock investors create programmable financial policies that can borrow, pay, rebalance and protect their portfolios on Solana.</w:t>
      </w:r>
    </w:p>
    <w:bookmarkEnd w:id="170"/>
    <w:bookmarkStart w:id="171" w:name="cta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Create your first Flow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one-sentence-pitch"/>
    <w:p>
      <w:pPr>
        <w:pStyle w:val="Heading1"/>
      </w:pPr>
      <w:r>
        <w:t xml:space="preserve">64. One-Sentence Pitch</w:t>
      </w:r>
    </w:p>
    <w:p>
      <w:pPr>
        <w:pStyle w:val="BlockText"/>
      </w:pPr>
      <w:r>
        <w:rPr>
          <w:b/>
          <w:bCs/>
        </w:rPr>
        <w:t xml:space="preserve">StockFlow turns tokenized stock portfolios into programmable financial accounts.</w:t>
      </w:r>
    </w:p>
    <w:p>
      <w:r>
        <w:pict>
          <v:rect style="width:0;height:1.5pt" o:hralign="center" o:hrstd="t" o:hr="t"/>
        </w:pict>
      </w:r>
    </w:p>
    <w:bookmarkEnd w:id="173"/>
    <w:bookmarkStart w:id="174" w:name="technical-pitch"/>
    <w:p>
      <w:pPr>
        <w:pStyle w:val="Heading1"/>
      </w:pPr>
      <w:r>
        <w:t xml:space="preserve">65. Technical Pitch</w:t>
      </w:r>
    </w:p>
    <w:p>
      <w:pPr>
        <w:pStyle w:val="BlockText"/>
      </w:pPr>
      <w:r>
        <w:t xml:space="preserve">StockFlow is a policy-based execution layer for tokenized equities on Solana, allowing users to compose collateral, liquidity and payments into constraint-aware Financial Flows enforced by smart contracts.</w:t>
      </w:r>
    </w:p>
    <w:p>
      <w:r>
        <w:pict>
          <v:rect style="width:0;height:1.5pt" o:hralign="center" o:hrstd="t" o:hr="t"/>
        </w:pict>
      </w:r>
    </w:p>
    <w:bookmarkEnd w:id="174"/>
    <w:bookmarkStart w:id="175" w:name="hackathon-pitch"/>
    <w:p>
      <w:pPr>
        <w:pStyle w:val="Heading1"/>
      </w:pPr>
      <w:r>
        <w:t xml:space="preserve">66. Hackathon Pitch</w:t>
      </w:r>
    </w:p>
    <w:p>
      <w:pPr>
        <w:pStyle w:val="BlockText"/>
      </w:pPr>
      <w:r>
        <w:t xml:space="preserve">“Tokenized stocks gave us programmable assets. StockFlow gives those assets programmable behavior.”</w:t>
      </w:r>
    </w:p>
    <w:p>
      <w:pPr>
        <w:pStyle w:val="FirstParagraph"/>
      </w:pPr>
      <w:r>
        <w:t xml:space="preserve">Then demonstrate:</w:t>
      </w:r>
    </w:p>
    <w:p>
      <w:pPr>
        <w:pStyle w:val="SourceCode"/>
      </w:pPr>
      <w:r>
        <w:rPr>
          <w:rStyle w:val="VerbatimChar"/>
        </w:rPr>
        <w:t xml:space="preserve">"Pay my developer $750 every month."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Solana transaction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Borrow against NVDA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 USDC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Risk enforcement</w:t>
      </w:r>
    </w:p>
    <w:p>
      <w:r>
        <w:pict>
          <v:rect style="width:0;height:1.5pt" o:hralign="center" o:hrstd="t" o:hr="t"/>
        </w:pict>
      </w:r>
    </w:p>
    <w:bookmarkEnd w:id="175"/>
    <w:bookmarkStart w:id="176" w:name="competitive-position"/>
    <w:p>
      <w:pPr>
        <w:pStyle w:val="Heading1"/>
      </w:pPr>
      <w:r>
        <w:t xml:space="preserve">67. Competitive Position</w:t>
      </w:r>
    </w:p>
    <w:p>
      <w:pPr>
        <w:pStyle w:val="FirstParagraph"/>
      </w:pPr>
      <w:r>
        <w:t xml:space="preserve">The project should acknowledge existing infrastructure rather than pretending to replace it.</w:t>
      </w:r>
    </w:p>
    <w:p>
      <w:pPr>
        <w:pStyle w:val="BodyText"/>
      </w:pPr>
      <w:r>
        <w:t xml:space="preserve">StockFlow builds</w:t>
      </w:r>
      <w:r>
        <w:t xml:space="preserve"> </w:t>
      </w:r>
      <w:r>
        <w:rPr>
          <w:b/>
          <w:bCs/>
        </w:rPr>
        <w:t xml:space="preserve">on top of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Tokenized equities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Lending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Liquidity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Stablecoins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Solana</w:t>
      </w:r>
    </w:p>
    <w:p>
      <w:pPr>
        <w:pStyle w:val="FirstParagraph"/>
      </w:pPr>
      <w:r>
        <w:t xml:space="preserve">and adds:</w:t>
      </w:r>
    </w:p>
    <w:p>
      <w:pPr>
        <w:pStyle w:val="SourceCode"/>
      </w:pPr>
      <w:r>
        <w:rPr>
          <w:rStyle w:val="VerbatimChar"/>
        </w:rPr>
        <w:t xml:space="preserve">Programmable Financial Policies</w:t>
      </w:r>
    </w:p>
    <w:p>
      <w:pPr>
        <w:pStyle w:val="FirstParagraph"/>
      </w:pPr>
      <w:r>
        <w:t xml:space="preserve">That distinction is critical.</w:t>
      </w:r>
    </w:p>
    <w:p>
      <w:r>
        <w:pict>
          <v:rect style="width:0;height:1.5pt" o:hralign="center" o:hrstd="t" o:hr="t"/>
        </w:pict>
      </w:r>
    </w:p>
    <w:bookmarkEnd w:id="176"/>
    <w:bookmarkStart w:id="177" w:name="architecture-principle"/>
    <w:p>
      <w:pPr>
        <w:pStyle w:val="Heading1"/>
      </w:pPr>
      <w:r>
        <w:t xml:space="preserve">68. Architecture Principle</w:t>
      </w:r>
    </w:p>
    <w:p>
      <w:pPr>
        <w:pStyle w:val="FirstParagraph"/>
      </w:pPr>
      <w:r>
        <w:t xml:space="preserve">StockFlow should remain protocol-agnostic where possible.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                 StockFlow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▼           ▼           ▼</w:t>
      </w:r>
      <w:r>
        <w:br/>
      </w:r>
      <w:r>
        <w:rPr>
          <w:rStyle w:val="VerbatimChar"/>
        </w:rPr>
        <w:t xml:space="preserve">     Stocks      Lending     Payments</w:t>
      </w:r>
      <w:r>
        <w:br/>
      </w:r>
      <w:r>
        <w:rPr>
          <w:rStyle w:val="VerbatimChar"/>
        </w:rPr>
        <w:t xml:space="preserve">        │           │           │</w:t>
      </w:r>
      <w:r>
        <w:br/>
      </w:r>
      <w:r>
        <w:rPr>
          <w:rStyle w:val="VerbatimChar"/>
        </w:rPr>
        <w:t xml:space="preserve">        ▼           ▼           ▼</w:t>
      </w:r>
      <w:r>
        <w:br/>
      </w:r>
      <w:r>
        <w:rPr>
          <w:rStyle w:val="VerbatimChar"/>
        </w:rPr>
        <w:t xml:space="preserve">    Provider A   Provider B   USDC</w:t>
      </w:r>
    </w:p>
    <w:p>
      <w:pPr>
        <w:pStyle w:val="FirstParagraph"/>
      </w:pPr>
      <w:r>
        <w:t xml:space="preserve">This allows integrations to change without rebuilding the product.</w:t>
      </w:r>
    </w:p>
    <w:p>
      <w:r>
        <w:pict>
          <v:rect style="width:0;height:1.5pt" o:hralign="center" o:hrstd="t" o:hr="t"/>
        </w:pict>
      </w:r>
    </w:p>
    <w:bookmarkEnd w:id="177"/>
    <w:bookmarkStart w:id="181" w:name="future-roadmap"/>
    <w:p>
      <w:pPr>
        <w:pStyle w:val="Heading1"/>
      </w:pPr>
      <w:r>
        <w:t xml:space="preserve">69. Future Roadmap</w:t>
      </w:r>
    </w:p>
    <w:bookmarkStart w:id="178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42"/>
        </w:numPr>
      </w:pPr>
      <w:r>
        <w:t xml:space="preserve">more tokenized stocks,</w:t>
      </w:r>
    </w:p>
    <w:p>
      <w:pPr>
        <w:pStyle w:val="Compact"/>
        <w:numPr>
          <w:ilvl w:val="0"/>
          <w:numId w:val="1042"/>
        </w:numPr>
      </w:pPr>
      <w:r>
        <w:t xml:space="preserve">automated rebalancing,</w:t>
      </w:r>
    </w:p>
    <w:p>
      <w:pPr>
        <w:pStyle w:val="Compact"/>
        <w:numPr>
          <w:ilvl w:val="0"/>
          <w:numId w:val="1042"/>
        </w:numPr>
      </w:pPr>
      <w:r>
        <w:t xml:space="preserve">multiple lending providers,</w:t>
      </w:r>
    </w:p>
    <w:p>
      <w:pPr>
        <w:pStyle w:val="Compact"/>
        <w:numPr>
          <w:ilvl w:val="0"/>
          <w:numId w:val="1042"/>
        </w:numPr>
      </w:pPr>
      <w:r>
        <w:t xml:space="preserve">advanced risk engine,</w:t>
      </w:r>
    </w:p>
    <w:p>
      <w:pPr>
        <w:pStyle w:val="Compact"/>
        <w:numPr>
          <w:ilvl w:val="0"/>
          <w:numId w:val="1042"/>
        </w:numPr>
      </w:pPr>
      <w:r>
        <w:t xml:space="preserve">Flow templates,</w:t>
      </w:r>
    </w:p>
    <w:p>
      <w:pPr>
        <w:pStyle w:val="Compact"/>
        <w:numPr>
          <w:ilvl w:val="0"/>
          <w:numId w:val="1042"/>
        </w:numPr>
      </w:pPr>
      <w:r>
        <w:t xml:space="preserve">better simulation.</w:t>
      </w:r>
    </w:p>
    <w:bookmarkEnd w:id="178"/>
    <w:bookmarkStart w:id="179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43"/>
        </w:numPr>
      </w:pPr>
      <w:r>
        <w:t xml:space="preserve">decentralized automation,</w:t>
      </w:r>
    </w:p>
    <w:p>
      <w:pPr>
        <w:pStyle w:val="Compact"/>
        <w:numPr>
          <w:ilvl w:val="0"/>
          <w:numId w:val="1043"/>
        </w:numPr>
      </w:pPr>
      <w:r>
        <w:t xml:space="preserve">Flow marketplace,</w:t>
      </w:r>
    </w:p>
    <w:p>
      <w:pPr>
        <w:pStyle w:val="Compact"/>
        <w:numPr>
          <w:ilvl w:val="0"/>
          <w:numId w:val="1043"/>
        </w:numPr>
      </w:pPr>
      <w:r>
        <w:t xml:space="preserve">SDK adoption,</w:t>
      </w:r>
    </w:p>
    <w:p>
      <w:pPr>
        <w:pStyle w:val="Compact"/>
        <w:numPr>
          <w:ilvl w:val="0"/>
          <w:numId w:val="1043"/>
        </w:numPr>
      </w:pPr>
      <w:r>
        <w:t xml:space="preserve">third-party integrations,</w:t>
      </w:r>
    </w:p>
    <w:p>
      <w:pPr>
        <w:pStyle w:val="Compact"/>
        <w:numPr>
          <w:ilvl w:val="0"/>
          <w:numId w:val="1043"/>
        </w:numPr>
      </w:pPr>
      <w:r>
        <w:t xml:space="preserve">institutional accounts.</w:t>
      </w:r>
    </w:p>
    <w:bookmarkEnd w:id="179"/>
    <w:bookmarkStart w:id="180" w:name="phase-4"/>
    <w:p>
      <w:pPr>
        <w:pStyle w:val="Heading2"/>
      </w:pPr>
      <w:r>
        <w:t xml:space="preserve">Phase 4</w:t>
      </w:r>
    </w:p>
    <w:p>
      <w:pPr>
        <w:pStyle w:val="Compact"/>
        <w:numPr>
          <w:ilvl w:val="0"/>
          <w:numId w:val="1044"/>
        </w:numPr>
      </w:pPr>
      <w:r>
        <w:t xml:space="preserve">composable financial agents,</w:t>
      </w:r>
    </w:p>
    <w:p>
      <w:pPr>
        <w:pStyle w:val="Compact"/>
        <w:numPr>
          <w:ilvl w:val="0"/>
          <w:numId w:val="1044"/>
        </w:numPr>
      </w:pPr>
      <w:r>
        <w:t xml:space="preserve">advanced portfolio strategies,</w:t>
      </w:r>
    </w:p>
    <w:p>
      <w:pPr>
        <w:pStyle w:val="Compact"/>
        <w:numPr>
          <w:ilvl w:val="0"/>
          <w:numId w:val="1044"/>
        </w:numPr>
      </w:pPr>
      <w:r>
        <w:t xml:space="preserve">automated treasury management,</w:t>
      </w:r>
    </w:p>
    <w:p>
      <w:pPr>
        <w:pStyle w:val="Compact"/>
        <w:numPr>
          <w:ilvl w:val="0"/>
          <w:numId w:val="1044"/>
        </w:numPr>
      </w:pPr>
      <w:r>
        <w:t xml:space="preserve">programmable investment accounts.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long-term-vision"/>
    <w:p>
      <w:pPr>
        <w:pStyle w:val="Heading1"/>
      </w:pPr>
      <w:r>
        <w:t xml:space="preserve">70. Long-Term Vision</w:t>
      </w:r>
    </w:p>
    <w:p>
      <w:pPr>
        <w:pStyle w:val="FirstParagraph"/>
      </w:pPr>
      <w:r>
        <w:t xml:space="preserve">StockFlow can evolve from a consumer application into a protocol.</w:t>
      </w:r>
    </w:p>
    <w:p>
      <w:pPr>
        <w:pStyle w:val="BodyText"/>
      </w:pPr>
      <w:r>
        <w:t xml:space="preserve">The long-term architecture becomes:</w:t>
      </w:r>
    </w:p>
    <w:p>
      <w:pPr>
        <w:pStyle w:val="SourceCode"/>
      </w:pPr>
      <w:r>
        <w:rPr>
          <w:rStyle w:val="VerbatimChar"/>
        </w:rPr>
        <w:t xml:space="preserve">             USER / APPLICATION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STOCKFLOW SDK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┌──────────────────────┐</w:t>
      </w:r>
      <w:r>
        <w:br/>
      </w:r>
      <w:r>
        <w:rPr>
          <w:rStyle w:val="VerbatimChar"/>
        </w:rPr>
        <w:t xml:space="preserve">        │ Financial Flow Layer │</w:t>
      </w:r>
      <w:r>
        <w:br/>
      </w:r>
      <w:r>
        <w:rPr>
          <w:rStyle w:val="VerbatimChar"/>
        </w:rPr>
        <w:t xml:space="preserve">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┌───────────┼────────────┐</w:t>
      </w:r>
      <w:r>
        <w:br/>
      </w:r>
      <w:r>
        <w:rPr>
          <w:rStyle w:val="VerbatimChar"/>
        </w:rPr>
        <w:t xml:space="preserve">       ▼           ▼            ▼</w:t>
      </w:r>
      <w:r>
        <w:br/>
      </w:r>
      <w:r>
        <w:rPr>
          <w:rStyle w:val="VerbatimChar"/>
        </w:rPr>
        <w:t xml:space="preserve">    Assets      Liquidity    Payments</w:t>
      </w:r>
      <w:r>
        <w:br/>
      </w:r>
      <w:r>
        <w:rPr>
          <w:rStyle w:val="VerbatimChar"/>
        </w:rPr>
        <w:t xml:space="preserve">       │           │            │</w:t>
      </w:r>
      <w:r>
        <w:br/>
      </w:r>
      <w:r>
        <w:rPr>
          <w:rStyle w:val="VerbatimChar"/>
        </w:rPr>
        <w:t xml:space="preserve">       └───────────┼────────────┘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SOLANA</w:t>
      </w:r>
    </w:p>
    <w:p>
      <w:pPr>
        <w:pStyle w:val="FirstParagraph"/>
      </w:pPr>
      <w:r>
        <w:t xml:space="preserve">Any Solana application could eventually create financial behaviors through StockFlow.</w:t>
      </w:r>
    </w:p>
    <w:p>
      <w:r>
        <w:pict>
          <v:rect style="width:0;height:1.5pt" o:hralign="center" o:hrstd="t" o:hr="t"/>
        </w:pict>
      </w:r>
    </w:p>
    <w:bookmarkEnd w:id="182"/>
    <w:bookmarkStart w:id="191" w:name="definition-of-done"/>
    <w:p>
      <w:pPr>
        <w:pStyle w:val="Heading1"/>
      </w:pPr>
      <w:r>
        <w:t xml:space="preserve">71. Definition of Done</w:t>
      </w:r>
    </w:p>
    <w:p>
      <w:pPr>
        <w:pStyle w:val="FirstParagraph"/>
      </w:pPr>
      <w:r>
        <w:t xml:space="preserve">The MVP is considered complete when a user can:</w:t>
      </w:r>
    </w:p>
    <w:bookmarkStart w:id="183" w:name="portfolio-2"/>
    <w:p>
      <w:pPr>
        <w:pStyle w:val="Heading3"/>
      </w:pPr>
      <w:r>
        <w:t xml:space="preserve">Portfolio</w:t>
      </w:r>
    </w:p>
    <w:p>
      <w:pPr>
        <w:pStyle w:val="Compact"/>
        <w:numPr>
          <w:ilvl w:val="0"/>
          <w:numId w:val="1045"/>
        </w:numPr>
      </w:pPr>
      <w:r>
        <w:t xml:space="preserve">Connect wallet</w:t>
      </w:r>
    </w:p>
    <w:p>
      <w:pPr>
        <w:pStyle w:val="Compact"/>
        <w:numPr>
          <w:ilvl w:val="0"/>
          <w:numId w:val="1046"/>
        </w:numPr>
      </w:pPr>
      <w:r>
        <w:t xml:space="preserve">View supported tokenized stocks</w:t>
      </w:r>
    </w:p>
    <w:p>
      <w:pPr>
        <w:pStyle w:val="Compact"/>
        <w:numPr>
          <w:ilvl w:val="0"/>
          <w:numId w:val="1047"/>
        </w:numPr>
      </w:pPr>
      <w:r>
        <w:t xml:space="preserve">View USDC</w:t>
      </w:r>
    </w:p>
    <w:p>
      <w:pPr>
        <w:pStyle w:val="Compact"/>
        <w:numPr>
          <w:ilvl w:val="0"/>
          <w:numId w:val="1048"/>
        </w:numPr>
      </w:pPr>
      <w:r>
        <w:t xml:space="preserve">View total portfolio value</w:t>
      </w:r>
    </w:p>
    <w:bookmarkEnd w:id="183"/>
    <w:bookmarkStart w:id="184" w:name="vault-2"/>
    <w:p>
      <w:pPr>
        <w:pStyle w:val="Heading3"/>
      </w:pPr>
      <w:r>
        <w:t xml:space="preserve">Vault</w:t>
      </w:r>
    </w:p>
    <w:p>
      <w:pPr>
        <w:pStyle w:val="Compact"/>
        <w:numPr>
          <w:ilvl w:val="0"/>
          <w:numId w:val="1049"/>
        </w:numPr>
      </w:pPr>
      <w:r>
        <w:t xml:space="preserve">Create vault</w:t>
      </w:r>
    </w:p>
    <w:p>
      <w:pPr>
        <w:pStyle w:val="Compact"/>
        <w:numPr>
          <w:ilvl w:val="0"/>
          <w:numId w:val="1050"/>
        </w:numPr>
      </w:pPr>
      <w:r>
        <w:t xml:space="preserve">Deposit assets</w:t>
      </w:r>
    </w:p>
    <w:p>
      <w:pPr>
        <w:pStyle w:val="Compact"/>
        <w:numPr>
          <w:ilvl w:val="0"/>
          <w:numId w:val="1051"/>
        </w:numPr>
      </w:pPr>
      <w:r>
        <w:t xml:space="preserve">Withdraw assets</w:t>
      </w:r>
    </w:p>
    <w:bookmarkEnd w:id="184"/>
    <w:bookmarkStart w:id="185" w:name="credit"/>
    <w:p>
      <w:pPr>
        <w:pStyle w:val="Heading3"/>
      </w:pPr>
      <w:r>
        <w:t xml:space="preserve">Credit</w:t>
      </w:r>
    </w:p>
    <w:p>
      <w:pPr>
        <w:pStyle w:val="Compact"/>
        <w:numPr>
          <w:ilvl w:val="0"/>
          <w:numId w:val="1052"/>
        </w:numPr>
      </w:pPr>
      <w:r>
        <w:t xml:space="preserve">Borrow USDC</w:t>
      </w:r>
    </w:p>
    <w:p>
      <w:pPr>
        <w:pStyle w:val="Compact"/>
        <w:numPr>
          <w:ilvl w:val="0"/>
          <w:numId w:val="1053"/>
        </w:numPr>
      </w:pPr>
      <w:r>
        <w:t xml:space="preserve">View debt</w:t>
      </w:r>
    </w:p>
    <w:p>
      <w:pPr>
        <w:pStyle w:val="Compact"/>
        <w:numPr>
          <w:ilvl w:val="0"/>
          <w:numId w:val="1054"/>
        </w:numPr>
      </w:pPr>
      <w:r>
        <w:t xml:space="preserve">Repay debt</w:t>
      </w:r>
    </w:p>
    <w:p>
      <w:pPr>
        <w:pStyle w:val="Compact"/>
        <w:numPr>
          <w:ilvl w:val="0"/>
          <w:numId w:val="1055"/>
        </w:numPr>
      </w:pPr>
      <w:r>
        <w:t xml:space="preserve">View LTV</w:t>
      </w:r>
    </w:p>
    <w:bookmarkEnd w:id="185"/>
    <w:bookmarkStart w:id="186" w:name="flow-2"/>
    <w:p>
      <w:pPr>
        <w:pStyle w:val="Heading3"/>
      </w:pPr>
      <w:r>
        <w:t xml:space="preserve">Flow</w:t>
      </w:r>
    </w:p>
    <w:p>
      <w:pPr>
        <w:pStyle w:val="Compact"/>
        <w:numPr>
          <w:ilvl w:val="0"/>
          <w:numId w:val="1056"/>
        </w:numPr>
      </w:pPr>
      <w:r>
        <w:t xml:space="preserve">Create Flow</w:t>
      </w:r>
    </w:p>
    <w:p>
      <w:pPr>
        <w:pStyle w:val="Compact"/>
        <w:numPr>
          <w:ilvl w:val="0"/>
          <w:numId w:val="1057"/>
        </w:numPr>
      </w:pPr>
      <w:r>
        <w:t xml:space="preserve">Define trigger</w:t>
      </w:r>
    </w:p>
    <w:p>
      <w:pPr>
        <w:pStyle w:val="Compact"/>
        <w:numPr>
          <w:ilvl w:val="0"/>
          <w:numId w:val="1058"/>
        </w:numPr>
      </w:pPr>
      <w:r>
        <w:t xml:space="preserve">Define action</w:t>
      </w:r>
    </w:p>
    <w:p>
      <w:pPr>
        <w:pStyle w:val="Compact"/>
        <w:numPr>
          <w:ilvl w:val="0"/>
          <w:numId w:val="1059"/>
        </w:numPr>
      </w:pPr>
      <w:r>
        <w:t xml:space="preserve">Define recipient</w:t>
      </w:r>
    </w:p>
    <w:p>
      <w:pPr>
        <w:pStyle w:val="Compact"/>
        <w:numPr>
          <w:ilvl w:val="0"/>
          <w:numId w:val="1060"/>
        </w:numPr>
      </w:pPr>
      <w:r>
        <w:t xml:space="preserve">Define funding source</w:t>
      </w:r>
    </w:p>
    <w:p>
      <w:pPr>
        <w:pStyle w:val="Compact"/>
        <w:numPr>
          <w:ilvl w:val="0"/>
          <w:numId w:val="1061"/>
        </w:numPr>
      </w:pPr>
      <w:r>
        <w:t xml:space="preserve">Define fallback</w:t>
      </w:r>
    </w:p>
    <w:p>
      <w:pPr>
        <w:pStyle w:val="Compact"/>
        <w:numPr>
          <w:ilvl w:val="0"/>
          <w:numId w:val="1062"/>
        </w:numPr>
      </w:pPr>
      <w:r>
        <w:t xml:space="preserve">Define maximum LTV</w:t>
      </w:r>
    </w:p>
    <w:p>
      <w:pPr>
        <w:pStyle w:val="Compact"/>
        <w:numPr>
          <w:ilvl w:val="0"/>
          <w:numId w:val="1063"/>
        </w:numPr>
      </w:pPr>
      <w:r>
        <w:t xml:space="preserve">Activate Flow</w:t>
      </w:r>
    </w:p>
    <w:p>
      <w:pPr>
        <w:pStyle w:val="Compact"/>
        <w:numPr>
          <w:ilvl w:val="0"/>
          <w:numId w:val="1064"/>
        </w:numPr>
      </w:pPr>
      <w:r>
        <w:t xml:space="preserve">Pause Flow</w:t>
      </w:r>
    </w:p>
    <w:bookmarkEnd w:id="186"/>
    <w:bookmarkStart w:id="187" w:name="ai-1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65"/>
        </w:numPr>
      </w:pPr>
      <w:r>
        <w:t xml:space="preserve">Convert natural language to structured policy</w:t>
      </w:r>
    </w:p>
    <w:p>
      <w:pPr>
        <w:pStyle w:val="Compact"/>
        <w:numPr>
          <w:ilvl w:val="0"/>
          <w:numId w:val="1066"/>
        </w:numPr>
      </w:pPr>
      <w:r>
        <w:t xml:space="preserve">Validate generated policy</w:t>
      </w:r>
    </w:p>
    <w:p>
      <w:pPr>
        <w:pStyle w:val="Compact"/>
        <w:numPr>
          <w:ilvl w:val="0"/>
          <w:numId w:val="1067"/>
        </w:numPr>
      </w:pPr>
      <w:r>
        <w:t xml:space="preserve">Require user approval</w:t>
      </w:r>
    </w:p>
    <w:bookmarkEnd w:id="187"/>
    <w:bookmarkStart w:id="188" w:name="simulation-1"/>
    <w:p>
      <w:pPr>
        <w:pStyle w:val="Heading3"/>
      </w:pPr>
      <w:r>
        <w:t xml:space="preserve">Simulation</w:t>
      </w:r>
    </w:p>
    <w:p>
      <w:pPr>
        <w:pStyle w:val="Compact"/>
        <w:numPr>
          <w:ilvl w:val="0"/>
          <w:numId w:val="1068"/>
        </w:numPr>
      </w:pPr>
      <w:r>
        <w:t xml:space="preserve">Simulate execution</w:t>
      </w:r>
    </w:p>
    <w:p>
      <w:pPr>
        <w:pStyle w:val="Compact"/>
        <w:numPr>
          <w:ilvl w:val="0"/>
          <w:numId w:val="1069"/>
        </w:numPr>
      </w:pPr>
      <w:r>
        <w:t xml:space="preserve">Calculate projected LTV</w:t>
      </w:r>
    </w:p>
    <w:p>
      <w:pPr>
        <w:pStyle w:val="Compact"/>
        <w:numPr>
          <w:ilvl w:val="0"/>
          <w:numId w:val="1070"/>
        </w:numPr>
      </w:pPr>
      <w:r>
        <w:t xml:space="preserve">Display risk</w:t>
      </w:r>
    </w:p>
    <w:p>
      <w:pPr>
        <w:pStyle w:val="Compact"/>
        <w:numPr>
          <w:ilvl w:val="0"/>
          <w:numId w:val="1071"/>
        </w:numPr>
      </w:pPr>
      <w:r>
        <w:t xml:space="preserve">Run basic stress scenarios</w:t>
      </w:r>
    </w:p>
    <w:bookmarkEnd w:id="188"/>
    <w:bookmarkStart w:id="189" w:name="automation-1"/>
    <w:p>
      <w:pPr>
        <w:pStyle w:val="Heading3"/>
      </w:pPr>
      <w:r>
        <w:t xml:space="preserve">Automation</w:t>
      </w:r>
    </w:p>
    <w:p>
      <w:pPr>
        <w:pStyle w:val="Compact"/>
        <w:numPr>
          <w:ilvl w:val="0"/>
          <w:numId w:val="1072"/>
        </w:numPr>
      </w:pPr>
      <w:r>
        <w:t xml:space="preserve">Detect trigger</w:t>
      </w:r>
    </w:p>
    <w:p>
      <w:pPr>
        <w:pStyle w:val="Compact"/>
        <w:numPr>
          <w:ilvl w:val="0"/>
          <w:numId w:val="1073"/>
        </w:numPr>
      </w:pPr>
      <w:r>
        <w:t xml:space="preserve">Submit execution</w:t>
      </w:r>
    </w:p>
    <w:p>
      <w:pPr>
        <w:pStyle w:val="Compact"/>
        <w:numPr>
          <w:ilvl w:val="0"/>
          <w:numId w:val="1074"/>
        </w:numPr>
      </w:pPr>
      <w:r>
        <w:t xml:space="preserve">Record transaction</w:t>
      </w:r>
    </w:p>
    <w:p>
      <w:pPr>
        <w:pStyle w:val="Compact"/>
        <w:numPr>
          <w:ilvl w:val="0"/>
          <w:numId w:val="1075"/>
        </w:numPr>
      </w:pPr>
      <w:r>
        <w:t xml:space="preserve">Handle failure safely</w:t>
      </w:r>
    </w:p>
    <w:bookmarkEnd w:id="189"/>
    <w:bookmarkStart w:id="190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76"/>
        </w:numPr>
      </w:pPr>
      <w:r>
        <w:t xml:space="preserve">Unauthorized execution rejected</w:t>
      </w:r>
    </w:p>
    <w:p>
      <w:pPr>
        <w:pStyle w:val="Compact"/>
        <w:numPr>
          <w:ilvl w:val="0"/>
          <w:numId w:val="1077"/>
        </w:numPr>
      </w:pPr>
      <w:r>
        <w:t xml:space="preserve">Invalid recipient rejected</w:t>
      </w:r>
    </w:p>
    <w:p>
      <w:pPr>
        <w:pStyle w:val="Compact"/>
        <w:numPr>
          <w:ilvl w:val="0"/>
          <w:numId w:val="1078"/>
        </w:numPr>
      </w:pPr>
      <w:r>
        <w:t xml:space="preserve">Excessive amount rejected</w:t>
      </w:r>
    </w:p>
    <w:p>
      <w:pPr>
        <w:pStyle w:val="Compact"/>
        <w:numPr>
          <w:ilvl w:val="0"/>
          <w:numId w:val="1079"/>
        </w:numPr>
      </w:pPr>
      <w:r>
        <w:t xml:space="preserve">Excessive LTV rejected</w:t>
      </w:r>
    </w:p>
    <w:p>
      <w:pPr>
        <w:pStyle w:val="Compact"/>
        <w:numPr>
          <w:ilvl w:val="0"/>
          <w:numId w:val="1080"/>
        </w:numPr>
      </w:pPr>
      <w:r>
        <w:t xml:space="preserve">Paused Flow cannot execute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final-mvp-boundary"/>
    <w:p>
      <w:pPr>
        <w:pStyle w:val="Heading1"/>
      </w:pPr>
      <w:r>
        <w:t xml:space="preserve">72. Final MVP Boundary</w:t>
      </w:r>
    </w:p>
    <w:p>
      <w:pPr>
        <w:pStyle w:val="FirstParagraph"/>
      </w:pPr>
      <w:r>
        <w:t xml:space="preserve">If development time becomes constrained, preserve these five things at all costs:</w:t>
      </w:r>
    </w:p>
    <w:p>
      <w:pPr>
        <w:pStyle w:val="SourceCode"/>
      </w:pPr>
      <w:r>
        <w:rPr>
          <w:rStyle w:val="VerbatimChar"/>
        </w:rPr>
        <w:t xml:space="preserve">1. TOKENIZED STOCK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COLLATERAL / LIQUIDITY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FINANCIAL FLOW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4. POLICY ENFORCEMENT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AUTOMATED PAYMENT</w:t>
      </w:r>
    </w:p>
    <w:p>
      <w:pPr>
        <w:pStyle w:val="FirstParagraph"/>
      </w:pPr>
      <w:r>
        <w:t xml:space="preserve">Everything else is secondary.</w:t>
      </w:r>
    </w:p>
    <w:p>
      <w:pPr>
        <w:pStyle w:val="BodyText"/>
      </w:pPr>
      <w:r>
        <w:t xml:space="preserve">The MVP should be impressive because of</w:t>
      </w:r>
      <w:r>
        <w:t xml:space="preserve"> </w:t>
      </w:r>
      <w:r>
        <w:rPr>
          <w:b/>
          <w:bCs/>
        </w:rPr>
        <w:t xml:space="preserve">depth</w:t>
      </w:r>
      <w:r>
        <w:t xml:space="preserve">, not because of the number of features.</w:t>
      </w:r>
    </w:p>
    <w:p>
      <w:r>
        <w:pict>
          <v:rect style="width:0;height:1.5pt" o:hralign="center" o:hrstd="t" o:hr="t"/>
        </w:pict>
      </w:r>
    </w:p>
    <w:bookmarkEnd w:id="192"/>
    <w:bookmarkStart w:id="194" w:name="final-product-definition"/>
    <w:p>
      <w:pPr>
        <w:pStyle w:val="Heading1"/>
      </w:pPr>
      <w:r>
        <w:t xml:space="preserve">73. Final Product Definition</w:t>
      </w:r>
    </w:p>
    <w:bookmarkStart w:id="193" w:name="stockflow-1"/>
    <w:p>
      <w:pPr>
        <w:pStyle w:val="Heading2"/>
      </w:pPr>
      <w:r>
        <w:t xml:space="preserve">StockFlow</w:t>
      </w:r>
    </w:p>
    <w:p>
      <w:pPr>
        <w:pStyle w:val="FirstParagraph"/>
      </w:pPr>
      <w:r>
        <w:rPr>
          <w:b/>
          <w:bCs/>
        </w:rPr>
        <w:t xml:space="preserve">A programmable portfolio protocol for tokenized stocks on Solana.</w:t>
      </w:r>
    </w:p>
    <w:p>
      <w:pPr>
        <w:pStyle w:val="BodyText"/>
      </w:pPr>
      <w:r>
        <w:t xml:space="preserve">Users define what they want their portfolio to do.</w:t>
      </w:r>
    </w:p>
    <w:p>
      <w:pPr>
        <w:pStyle w:val="BodyText"/>
      </w:pPr>
      <w:r>
        <w:t xml:space="preserve">StockFlow:</w:t>
      </w:r>
    </w:p>
    <w:p>
      <w:pPr>
        <w:pStyle w:val="SourceCode"/>
      </w:pPr>
      <w:r>
        <w:rPr>
          <w:rStyle w:val="VerbatimChar"/>
        </w:rPr>
        <w:t xml:space="preserve">UNDERSTANDS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SIMULATES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ENFORCES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EXECUTES</w:t>
      </w:r>
    </w:p>
    <w:p>
      <w:pPr>
        <w:pStyle w:val="FirstParagraph"/>
      </w:pPr>
      <w:r>
        <w:t xml:space="preserve">The portfolio becomes an executable financial account.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core-product-loop"/>
    <w:p>
      <w:pPr>
        <w:pStyle w:val="Heading1"/>
      </w:pPr>
      <w:r>
        <w:t xml:space="preserve">74. Core Product Loop</w:t>
      </w:r>
    </w:p>
    <w:p>
      <w:pPr>
        <w:pStyle w:val="SourceCode"/>
      </w:pPr>
      <w:r>
        <w:rPr>
          <w:rStyle w:val="VerbatimChar"/>
        </w:rPr>
        <w:t xml:space="preserve">USER INTENT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CREATE FLOW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SIMULATE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USER APPROVES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ON-CHAIN POLICY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AUTOMATION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RISK CHECK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PORTFOLIO STATE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└───────────────► NEXT FLOW</w:t>
      </w:r>
    </w:p>
    <w:p>
      <w:r>
        <w:pict>
          <v:rect style="width:0;height:1.5pt" o:hralign="center" o:hrstd="t" o:hr="t"/>
        </w:pict>
      </w:r>
    </w:p>
    <w:bookmarkEnd w:id="195"/>
    <w:bookmarkStart w:id="197" w:name="the-winning-thesis"/>
    <w:p>
      <w:pPr>
        <w:pStyle w:val="Heading1"/>
      </w:pPr>
      <w:r>
        <w:t xml:space="preserve">75. The Winning Thesis</w:t>
      </w:r>
    </w:p>
    <w:p>
      <w:pPr>
        <w:pStyle w:val="FirstParagraph"/>
      </w:pPr>
      <w:r>
        <w:t xml:space="preserve">StockFlow should be presented as a new</w:t>
      </w:r>
      <w:r>
        <w:t xml:space="preserve"> </w:t>
      </w:r>
      <w:r>
        <w:rPr>
          <w:b/>
          <w:bCs/>
        </w:rPr>
        <w:t xml:space="preserve">behavior layer for tokenized assets</w:t>
      </w:r>
      <w:r>
        <w:t xml:space="preserve">.</w:t>
      </w:r>
    </w:p>
    <w:p>
      <w:pPr>
        <w:pStyle w:val="BodyText"/>
      </w:pPr>
      <w:r>
        <w:t xml:space="preserve">The story is not:</w:t>
      </w:r>
    </w:p>
    <w:p>
      <w:pPr>
        <w:pStyle w:val="BlockText"/>
      </w:pPr>
      <w:r>
        <w:t xml:space="preserve">“We built another way to borrow against stocks.”</w:t>
      </w:r>
    </w:p>
    <w:p>
      <w:pPr>
        <w:pStyle w:val="FirstParagraph"/>
      </w:pPr>
      <w:r>
        <w:t xml:space="preserve">It is:</w:t>
      </w:r>
    </w:p>
    <w:p>
      <w:pPr>
        <w:pStyle w:val="BlockText"/>
      </w:pPr>
      <w:r>
        <w:rPr>
          <w:b/>
          <w:bCs/>
        </w:rPr>
        <w:t xml:space="preserve">“Tokenized equities made stocks programmable. StockFlow makes portfolios programmable.”</w:t>
      </w:r>
    </w:p>
    <w:p>
      <w:pPr>
        <w:pStyle w:val="FirstParagraph"/>
      </w:pPr>
      <w:r>
        <w:t xml:space="preserve">That gives the project a single, coherent invention:</w:t>
      </w:r>
    </w:p>
    <w:bookmarkStart w:id="196" w:name="financial-flows-2"/>
    <w:p>
      <w:pPr>
        <w:pStyle w:val="Heading2"/>
      </w:pPr>
      <w:r>
        <w:t xml:space="preserve">Financial Flows</w:t>
      </w:r>
    </w:p>
    <w:p>
      <w:pPr>
        <w:pStyle w:val="FirstParagraph"/>
      </w:pPr>
      <w:r>
        <w:t xml:space="preserve">Everything else exists to demonstrate that invention: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Tokenized stocks</w:t>
            </w:r>
          </w:p>
        </w:tc>
        <w:tc>
          <w:tcPr/>
          <w:p>
            <w:pPr>
              <w:pStyle w:val="Compact"/>
            </w:pPr>
            <w:r>
              <w:t xml:space="preserve">Programmable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Lending</w:t>
            </w:r>
          </w:p>
        </w:tc>
        <w:tc>
          <w:tcPr/>
          <w:p>
            <w:pPr>
              <w:pStyle w:val="Compact"/>
            </w:pPr>
            <w:r>
              <w:t xml:space="preserve">Liquidity primitive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USDC</w:t>
            </w:r>
          </w:p>
        </w:tc>
        <w:tc>
          <w:tcPr/>
          <w:p>
            <w:pPr>
              <w:pStyle w:val="Compact"/>
            </w:pPr>
            <w:r>
              <w:t xml:space="preserve">Settlement/payment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Killer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engine</w:t>
            </w:r>
          </w:p>
        </w:tc>
        <w:tc>
          <w:tcPr/>
          <w:p>
            <w:pPr>
              <w:pStyle w:val="Compact"/>
            </w:pPr>
            <w:r>
              <w:t xml:space="preserve">Safety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Trust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Natural-language policy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Solana program</w:t>
            </w:r>
          </w:p>
        </w:tc>
        <w:tc>
          <w:tcPr/>
          <w:p>
            <w:pPr>
              <w:pStyle w:val="Compact"/>
            </w:pPr>
            <w:r>
              <w:t xml:space="preserve">Enforcement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Execution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Ecosystem layer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End w:id="197"/>
    <w:bookmarkStart w:id="205" w:name="final-submission-positioning"/>
    <w:p>
      <w:pPr>
        <w:pStyle w:val="Heading1"/>
      </w:pPr>
      <w:r>
        <w:t xml:space="preserve">76. Final Submission Positioning</w:t>
      </w:r>
    </w:p>
    <w:bookmarkStart w:id="198" w:name="product-1"/>
    <w:p>
      <w:pPr>
        <w:pStyle w:val="Heading3"/>
      </w:pPr>
      <w:r>
        <w:t xml:space="preserve">Product</w:t>
      </w:r>
    </w:p>
    <w:p>
      <w:pPr>
        <w:pStyle w:val="FirstParagraph"/>
      </w:pPr>
      <w:r>
        <w:rPr>
          <w:b/>
          <w:bCs/>
        </w:rPr>
        <w:t xml:space="preserve">StockFlow</w:t>
      </w:r>
    </w:p>
    <w:bookmarkEnd w:id="198"/>
    <w:bookmarkStart w:id="199" w:name="category"/>
    <w:p>
      <w:pPr>
        <w:pStyle w:val="Heading3"/>
      </w:pPr>
      <w:r>
        <w:t xml:space="preserve">Category</w:t>
      </w:r>
    </w:p>
    <w:p>
      <w:pPr>
        <w:pStyle w:val="FirstParagraph"/>
      </w:pPr>
      <w:r>
        <w:rPr>
          <w:b/>
          <w:bCs/>
        </w:rPr>
        <w:t xml:space="preserve">Programmable Finance / Tokenized Equities</w:t>
      </w:r>
    </w:p>
    <w:bookmarkEnd w:id="199"/>
    <w:bookmarkStart w:id="200" w:name="tagline"/>
    <w:p>
      <w:pPr>
        <w:pStyle w:val="Heading3"/>
      </w:pPr>
      <w:r>
        <w:t xml:space="preserve">Tagline</w:t>
      </w:r>
    </w:p>
    <w:p>
      <w:pPr>
        <w:pStyle w:val="BlockText"/>
      </w:pPr>
      <w:r>
        <w:rPr>
          <w:b/>
          <w:bCs/>
        </w:rPr>
        <w:t xml:space="preserve">Make your portfolio work for you.</w:t>
      </w:r>
    </w:p>
    <w:bookmarkEnd w:id="200"/>
    <w:bookmarkStart w:id="201" w:name="technical-description"/>
    <w:p>
      <w:pPr>
        <w:pStyle w:val="Heading3"/>
      </w:pPr>
      <w:r>
        <w:t xml:space="preserve">Technical description</w:t>
      </w:r>
    </w:p>
    <w:p>
      <w:pPr>
        <w:pStyle w:val="BlockText"/>
      </w:pPr>
      <w:r>
        <w:t xml:space="preserve">StockFlow is a policy-based execution protocol that turns tokenized stock portfolios into programmable financial accounts, enabling constraint-aware borrowing, payments and portfolio actions on Solana.</w:t>
      </w:r>
    </w:p>
    <w:bookmarkEnd w:id="201"/>
    <w:bookmarkStart w:id="202" w:name="core-innovation"/>
    <w:p>
      <w:pPr>
        <w:pStyle w:val="Heading3"/>
      </w:pPr>
      <w:r>
        <w:t xml:space="preserve">Core innovation</w:t>
      </w:r>
    </w:p>
    <w:p>
      <w:pPr>
        <w:pStyle w:val="BlockText"/>
      </w:pPr>
      <w:r>
        <w:rPr>
          <w:b/>
          <w:bCs/>
        </w:rPr>
        <w:t xml:space="preserve">Financial Flows — user-defined, on-chain policies that determine what a tokenized portfolio can do.</w:t>
      </w:r>
    </w:p>
    <w:bookmarkEnd w:id="202"/>
    <w:bookmarkStart w:id="203" w:name="demo"/>
    <w:p>
      <w:pPr>
        <w:pStyle w:val="Heading3"/>
      </w:pPr>
      <w:r>
        <w:t xml:space="preserve">Demo</w:t>
      </w:r>
    </w:p>
    <w:p>
      <w:pPr>
        <w:pStyle w:val="BlockText"/>
      </w:pPr>
      <w:r>
        <w:t xml:space="preserve">Natural-language intent → policy → simulation → user approval → on-chain Flow → stock-backed liquidity → payment → risk enforcement.</w:t>
      </w:r>
    </w:p>
    <w:bookmarkEnd w:id="203"/>
    <w:bookmarkStart w:id="204" w:name="the-one-thing-judges-should-remember"/>
    <w:p>
      <w:pPr>
        <w:pStyle w:val="Heading3"/>
      </w:pPr>
      <w:r>
        <w:t xml:space="preserve">The one thing judges should remember</w:t>
      </w:r>
    </w:p>
    <w:p>
      <w:pPr>
        <w:pStyle w:val="BlockText"/>
      </w:pPr>
      <w:r>
        <w:rPr>
          <w:b/>
          <w:bCs/>
        </w:rPr>
        <w:t xml:space="preserve">StockFlow doesn’t just tokenize financial assets. It gives those assets behavior.</w:t>
      </w:r>
    </w:p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