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Rapport  de Test</w:t>
      </w:r>
    </w:p>
    <w:p>
      <w:pPr>
        <w:pStyle w:val="Heading1"/>
      </w:pPr>
      <w:r>
        <w:t>🔹 CRE2-2025-TP002-02_ER_In front of harness RBW 9kHz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9kHz-30MHz_rod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tbl>
      <w:tblPr>
        <w:tblStyle w:val="LightList-Accent3"/>
        <w:tblW w:type="auto" w:w="0"/>
        <w:tblLook w:firstColumn="1" w:firstRow="1" w:lastColumn="0" w:lastRow="0" w:noHBand="0" w:noVBand="1" w:val="04A0"/>
        <w:tblBorders>
          <w:top w:val="single" w:sz="6" w:space="0" w:color="C00000"/>
          <w:left w:val="single" w:sz="6" w:space="0" w:color="C00000"/>
          <w:bottom w:val="single" w:sz="6" w:space="0" w:color="C00000"/>
          <w:right w:val="single" w:sz="6" w:space="0" w:color="C00000"/>
          <w:insideH w:val="single" w:sz="6" w:space="0" w:color="C00000"/>
          <w:insideV w:val="single" w:sz="6" w:space="0" w:color="C00000"/>
        </w:tblBorders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Measurement type</w:t>
            </w:r>
          </w:p>
        </w:tc>
        <w:tc>
          <w:tcPr>
            <w:tcW w:type="dxa" w:w="1080"/>
          </w:tcPr>
          <w:p>
            <w:r>
              <w:t>Frequency mhz</w:t>
            </w:r>
          </w:p>
        </w:tc>
        <w:tc>
          <w:tcPr>
            <w:tcW w:type="dxa" w:w="1080"/>
          </w:tcPr>
          <w:p>
            <w:r>
              <w:t>Limit</w:t>
            </w:r>
          </w:p>
        </w:tc>
        <w:tc>
          <w:tcPr>
            <w:tcW w:type="dxa" w:w="1080"/>
          </w:tcPr>
          <w:p>
            <w:r>
              <w:t>Margin</w:t>
            </w:r>
          </w:p>
        </w:tc>
        <w:tc>
          <w:tcPr>
            <w:tcW w:type="dxa" w:w="1080"/>
          </w:tcPr>
          <w:p>
            <w:r>
              <w:t>Polarization</w:t>
            </w:r>
          </w:p>
        </w:tc>
        <w:tc>
          <w:tcPr>
            <w:tcW w:type="dxa" w:w="1080"/>
          </w:tcPr>
          <w:p>
            <w:r>
              <w:t>Correction db</w:t>
            </w:r>
          </w:p>
        </w:tc>
        <w:tc>
          <w:tcPr>
            <w:tcW w:type="dxa" w:w="1080"/>
          </w:tcPr>
          <w:p>
            <w:r>
              <w:t>Measured</w:t>
            </w:r>
          </w:p>
        </w:tc>
        <w:tc>
          <w:tcPr>
            <w:tcW w:type="dxa" w:w="1080"/>
          </w:tcPr>
          <w:p>
            <w:r>
              <w:t>Veridict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1.25425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-25.65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18.35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CISPR.AVG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-23.43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4.57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-17.75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-22.85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1.2565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-19.61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Q-Peak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27.25975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45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-28.95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1.25875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64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-30.75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9.92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33.25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  <w:tr>
        <w:tc>
          <w:tcPr>
            <w:tcW w:type="dxa" w:w="1080"/>
          </w:tcPr>
          <w:p>
            <w:r>
              <w:rPr>
                <w:color w:val="000000"/>
              </w:rPr>
              <w:t>Peak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27.26875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58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-35.85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Vertical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10.29</w:t>
            </w:r>
          </w:p>
        </w:tc>
        <w:tc>
          <w:tcPr>
            <w:tcW w:type="dxa" w:w="1080"/>
          </w:tcPr>
          <w:p>
            <w:r>
              <w:rPr>
                <w:color w:val="000000"/>
              </w:rPr>
              <w:t>22.15</w:t>
            </w:r>
          </w:p>
        </w:tc>
        <w:tc>
          <w:tcPr>
            <w:tcW w:type="dxa" w:w="1080"/>
          </w:tcPr>
          <w:p>
            <w:r>
              <w:rPr>
                <w:color w:val="FF0000"/>
              </w:rPr>
              <w:t>FAIL</w:t>
            </w:r>
          </w:p>
        </w:tc>
      </w:tr>
    </w:tbl>
    <w:p/>
    <w:p>
      <w:pPr>
        <w:pStyle w:val="Heading1"/>
      </w:pPr>
      <w:r>
        <w:t>🔹 CRE2-2025-TP002-02_ER_In front of harness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harness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120kHz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CRE2-2025-TP002-02_ER_In front of DUT RBW 1MHz With PA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DUT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Z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OFF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20MHz-300MHz_biconical with preamp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p>
      <w:pPr>
        <w:pStyle w:val="Heading1"/>
      </w:pPr>
      <w:r>
        <w:t>🔹 Invest CRE2-2025-TP002-02_ER_In front of DUT RBW 9kHz_GNSS</w:t>
      </w:r>
    </w:p>
    <w:p>
      <w:pPr>
        <w:pStyle w:val="Heading2"/>
      </w:pPr>
      <w:r>
        <w:t>Informations générales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Clé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Sample id</w:t>
            </w:r>
          </w:p>
        </w:tc>
        <w:tc>
          <w:tcPr>
            <w:tcW w:type="dxa" w:w="4320"/>
          </w:tcPr>
          <w:p>
            <w:r>
              <w:t>CRE2-2025-TP002-02</w:t>
            </w:r>
          </w:p>
        </w:tc>
      </w:tr>
      <w:tr>
        <w:tc>
          <w:tcPr>
            <w:tcW w:type="dxa" w:w="4320"/>
          </w:tcPr>
          <w:p>
            <w:r>
              <w:t>Antenna position</w:t>
            </w:r>
          </w:p>
        </w:tc>
        <w:tc>
          <w:tcPr>
            <w:tcW w:type="dxa" w:w="4320"/>
          </w:tcPr>
          <w:p>
            <w:r>
              <w:t>in front of harness</w:t>
            </w:r>
          </w:p>
        </w:tc>
      </w:tr>
      <w:tr>
        <w:tc>
          <w:tcPr>
            <w:tcW w:type="dxa" w:w="4320"/>
          </w:tcPr>
          <w:p>
            <w:r>
              <w:t>Mode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Dut orientation</w:t>
            </w:r>
          </w:p>
        </w:tc>
        <w:tc>
          <w:tcPr>
            <w:tcW w:type="dxa" w:w="4320"/>
          </w:tcPr>
          <w:p>
            <w:r>
              <w:t>axis X</w:t>
            </w:r>
          </w:p>
        </w:tc>
      </w:tr>
    </w:tbl>
    <w:p/>
    <w:p>
      <w:pPr>
        <w:pStyle w:val="Heading2"/>
      </w:pPr>
      <w:r>
        <w:t>Paramètres de test</w:t>
      </w:r>
    </w:p>
    <w:tbl>
      <w:tblPr>
        <w:tblStyle w:val="LightList-Accent2"/>
        <w:tblW w:type="auto" w:w="0"/>
        <w:tblLook w:firstColumn="1" w:firstRow="1" w:lastColumn="0" w:lastRow="0" w:noHBand="0" w:noVBand="1" w:val="04A0"/>
        <w:tblBorders>
          <w:top w:val="single" w:sz="8" w:space="0" w:color="2F5496"/>
          <w:left w:val="single" w:sz="8" w:space="0" w:color="2F5496"/>
          <w:bottom w:val="single" w:sz="8" w:space="0" w:color="2F5496"/>
          <w:right w:val="single" w:sz="8" w:space="0" w:color="2F5496"/>
          <w:insideH w:val="single" w:sz="8" w:space="0" w:color="2F5496"/>
          <w:insideV w:val="single" w:sz="8" w:space="0" w:color="2F5496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Paramètre</w:t>
            </w:r>
          </w:p>
        </w:tc>
        <w:tc>
          <w:tcPr>
            <w:tcW w:type="dxa" w:w="4320"/>
          </w:tcPr>
          <w:p>
            <w:r>
              <w:t>Valeur</w:t>
            </w:r>
          </w:p>
        </w:tc>
      </w:tr>
      <w:tr>
        <w:tc>
          <w:tcPr>
            <w:tcW w:type="dxa" w:w="4320"/>
          </w:tcPr>
          <w:p>
            <w:r>
              <w:t>step</w:t>
            </w:r>
          </w:p>
        </w:tc>
        <w:tc>
          <w:tcPr>
            <w:tcW w:type="dxa" w:w="4320"/>
          </w:tcPr>
          <w:p>
            <w:r>
              <w:t>2.25</w:t>
            </w:r>
          </w:p>
        </w:tc>
      </w:tr>
      <w:tr>
        <w:tc>
          <w:tcPr>
            <w:tcW w:type="dxa" w:w="4320"/>
          </w:tcPr>
          <w:p>
            <w:r>
              <w:t>preamp</w:t>
            </w:r>
          </w:p>
        </w:tc>
        <w:tc>
          <w:tcPr>
            <w:tcW w:type="dxa" w:w="4320"/>
          </w:tcPr>
          <w:p>
            <w:r>
              <w:t>ON</w:t>
            </w:r>
          </w:p>
        </w:tc>
      </w:tr>
      <w:tr>
        <w:tc>
          <w:tcPr>
            <w:tcW w:type="dxa" w:w="4320"/>
          </w:tcPr>
          <w:p>
            <w:r>
              <w:t>setup</w:t>
            </w:r>
          </w:p>
        </w:tc>
        <w:tc>
          <w:tcPr>
            <w:tcW w:type="dxa" w:w="4320"/>
          </w:tcPr>
          <w:p>
            <w:r>
              <w:t>USE_CRE2_RESAC (A) 1.1-1.7GHz_GPS_horn</w:t>
            </w:r>
          </w:p>
        </w:tc>
      </w:tr>
      <w:tr>
        <w:tc>
          <w:tcPr>
            <w:tcW w:type="dxa" w:w="4320"/>
          </w:tcPr>
          <w:p>
            <w:r>
              <w:t>sweeping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rbw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dynamic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span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ref_level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vbw</w:t>
            </w:r>
          </w:p>
        </w:tc>
        <w:tc>
          <w:tcPr>
            <w:tcW w:type="dxa" w:w="4320"/>
          </w:tcPr>
          <w:p>
            <w:r>
              <w:t>Auto</w:t>
            </w:r>
          </w:p>
        </w:tc>
      </w:tr>
      <w:tr>
        <w:tc>
          <w:tcPr>
            <w:tcW w:type="dxa" w:w="4320"/>
          </w:tcPr>
          <w:p>
            <w:r>
              <w:t>rf_att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sweep_time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maxhold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/>
    <w:p>
      <w:pPr>
        <w:pStyle w:val="Heading2"/>
      </w:pPr>
      <w:r>
        <w:t>Tableau des mesures</w:t>
      </w:r>
    </w:p>
    <w:p/>
    <w:p>
      <w:r>
        <w:t>PAS DE MESURE POUR CETTE SECTION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3840"/>
      <w:gridCol w:w="3840"/>
      <w:gridCol w:w="3840"/>
    </w:tblGrid>
    <w:tr>
      <w:tc>
        <w:tcPr>
          <w:tcW w:type="dxa" w:w="3600"/>
        </w:tcPr>
        <w:p>
          <w:r>
            <w:rPr>
              <w:sz w:val="20"/>
            </w:rPr>
            <w:t>KABU DIANZAMBI DON</w:t>
          </w:r>
        </w:p>
      </w:tc>
      <w:tc>
        <w:tcPr>
          <w:tcW w:type="dxa" w:w="3600"/>
        </w:tcPr>
        <w:p>
          <w:r>
            <w:rPr>
              <w:sz w:val="20"/>
            </w:rPr>
            <w:t>08/09/2025, 15:59:13</w:t>
          </w:r>
        </w:p>
      </w:tc>
      <w:tc>
        <w:tcPr>
          <w:tcW w:type="dxa" w:w="3600"/>
        </w:tcPr>
        <w:p>
          <w:r>
            <w:rPr>
              <w:sz w:val="20"/>
            </w:rPr>
            <w:t>Raw DATA 01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