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NGOFund Frontend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Project Setup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Date: February 21, 2026  |  Author: Don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(with Vite)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SWC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7 (Stable)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v10.30.1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2. Installation Steps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1 – Install pnpm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pnpm was installed using the official install script since global npm installs required elevated permissions on Fedora Linux: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curl -fsSL https://get.pnpm.io/install.sh | sh -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source /home/don/.bashrc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pnpm --version   # Result: 10.30.1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2 – Create the Vite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was scaffolded inside the existing NGOFundFrontend folder using the dot (.) path: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pnpm create vite@latest . -- --template react-ts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Selections made during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Ignored existing files and continued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Framework: React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Variant: TypeScript + SWC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 8 Beta: No (chose stable Vite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with pnpm: Yes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3 – Install Tailwind CSS v4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Tailwind CSS v4 was installed. Note: v4 no longer requires tailwind.config.js or init command.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pnpm add -D tailwindcss postcss autoprefixer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scripts were approved for @swc/core and esbuild: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pnpm approve-builds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src/index.css was updated with the new v4 import syntax: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@import "tailwindcss";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4 – Install ESLint + Prettier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pnpm add -D prettier eslint-config-prettier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.prettierrc created in root with: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"semi": false,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"singleQuote": true,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"tabWidth": 2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5 – Setup Path Aliases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pnpm add -D @types/node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vite.config.ts updated to support @ alias: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import path from 'path'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resolve: { alias: { '@': path.resolve(__dirname, './src') }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tsconfig.app.json compilerOptions updated with: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"baseUrl": "."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"paths": { "@/*": ["src/*"]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6 – Install Core Libraries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pnpm add react-router-dom axios zustand lucide-react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7 –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folders were created inside src/: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mkdir -p src/{components,pages,hooks,store,services,types,utils,styles}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8 –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.env file created in project root: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VITE_API_URL=https://yourapi.com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.env.example created for safe version control: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VITE_API_URL=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9 – .gitignore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Verified .gitignore includes: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.env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node_modules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dist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563EB"/>
        </w:rPr>
        <w:t xml:space="preserve">Step 10 – Initialize Git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init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add .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commit -m "initial project setup"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3. Final Project Structure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src/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assets/        # images, fonts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components/    # reusable UI components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pages/         # route pages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hooks/         # custom hooks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store/         # Zustand state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services/      # Axios API calls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types/         # TypeScript types/interfaces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├── utils/         # helper functions</w:t>
      </w:r>
    </w:p>
    <w:p>
      <w:pPr>
        <w:shd w:fill="F3F4F6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└── styles/        # global styles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4. Setup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pnpm v10.30.1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Vite + React + TypeScript + SWC project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Tailwind CSS v4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Build scripts approved (esbuild, @swc/core)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ESLint + Prettier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Path aliases (@)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Core libraries installed (React Router, Axios, Zustand, Lucide)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Folder structure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Environment variables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.gitignore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Git initialized and initial commit made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</w:rPr>
        <w:t xml:space="preserve">5. Important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v4 does NOT use tailwind.config.js — configuration is done in CSS using @theme {}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tsconfig.app.json (not tsconfig.json) for compiler options in Vite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commit .env to GitHub — always use .env.example instead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pnpm is significantly faster than npm and uses less disk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SWC compiler is faster than Babel for TypeScript transpilation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2026-02-21T17:50:11.636Z</dcterms:created>
  <dcterms:modified xsi:type="dcterms:W3CDTF">2026-02-21T17:50:11.637Z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