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2BFD8" w14:textId="77777777" w:rsidR="007E5B7E" w:rsidRPr="007E5B7E" w:rsidRDefault="007E5B7E" w:rsidP="007E5B7E">
      <w:pPr>
        <w:jc w:val="center"/>
        <w:rPr>
          <w:rFonts w:ascii="Arial Narrow" w:hAnsi="Arial Narrow"/>
          <w:b/>
          <w:bCs/>
          <w:sz w:val="36"/>
          <w:szCs w:val="36"/>
        </w:rPr>
      </w:pPr>
      <w:r w:rsidRPr="007E5B7E">
        <w:rPr>
          <w:rFonts w:ascii="Arial Narrow" w:hAnsi="Arial Narrow"/>
          <w:b/>
          <w:bCs/>
          <w:sz w:val="36"/>
          <w:szCs w:val="36"/>
        </w:rPr>
        <w:t>Desarrollo de la Infraestructura de una Granja Porcícola Sostenible</w:t>
      </w:r>
    </w:p>
    <w:p w14:paraId="1D46B6E2" w14:textId="77777777" w:rsidR="007E5B7E" w:rsidRDefault="007E5B7E" w:rsidP="007E5B7E">
      <w:pPr>
        <w:jc w:val="center"/>
        <w:rPr>
          <w:rFonts w:ascii="Arial Narrow" w:hAnsi="Arial Narrow"/>
          <w:b/>
          <w:bCs/>
        </w:rPr>
      </w:pPr>
      <w:r w:rsidRPr="007E5B7E">
        <w:rPr>
          <w:rFonts w:ascii="Arial Narrow" w:hAnsi="Arial Narrow"/>
          <w:b/>
          <w:bCs/>
        </w:rPr>
        <w:t>Enfocada en la Bio Sostenibilidad y el Uso de Energías Renovables</w:t>
      </w:r>
    </w:p>
    <w:p w14:paraId="6D9C20B5" w14:textId="77777777" w:rsidR="007E5B7E" w:rsidRDefault="007E5B7E" w:rsidP="007E5B7E">
      <w:pPr>
        <w:jc w:val="center"/>
        <w:rPr>
          <w:rFonts w:ascii="Arial Narrow" w:hAnsi="Arial Narrow"/>
          <w:b/>
          <w:bCs/>
        </w:rPr>
      </w:pPr>
    </w:p>
    <w:p w14:paraId="1D74CFB5" w14:textId="77777777" w:rsidR="007E5B7E" w:rsidRPr="007E5B7E" w:rsidRDefault="007E5B7E" w:rsidP="007E5B7E">
      <w:pPr>
        <w:jc w:val="center"/>
        <w:rPr>
          <w:rFonts w:ascii="Arial Narrow" w:hAnsi="Arial Narrow"/>
        </w:rPr>
      </w:pPr>
    </w:p>
    <w:p w14:paraId="762FF026" w14:textId="77777777" w:rsidR="007E5B7E" w:rsidRPr="007E5B7E" w:rsidRDefault="007E5B7E" w:rsidP="007E5B7E">
      <w:pPr>
        <w:jc w:val="center"/>
        <w:rPr>
          <w:rFonts w:ascii="Arial Narrow" w:hAnsi="Arial Narrow"/>
          <w:b/>
          <w:bCs/>
        </w:rPr>
      </w:pPr>
      <w:r w:rsidRPr="007E5B7E">
        <w:rPr>
          <w:rFonts w:ascii="Arial Narrow" w:hAnsi="Arial Narrow"/>
          <w:b/>
          <w:bCs/>
        </w:rPr>
        <w:t>Presentado por:</w:t>
      </w:r>
    </w:p>
    <w:p w14:paraId="03D182FD" w14:textId="3C662121" w:rsidR="007E5B7E" w:rsidRDefault="007E5B7E" w:rsidP="007E5B7E">
      <w:pPr>
        <w:jc w:val="center"/>
        <w:rPr>
          <w:rFonts w:ascii="Arial Narrow" w:hAnsi="Arial Narrow"/>
        </w:rPr>
      </w:pPr>
      <w:r>
        <w:rPr>
          <w:rFonts w:ascii="Arial Narrow" w:hAnsi="Arial Narrow"/>
        </w:rPr>
        <w:t>Álvaro Vargas Soto</w:t>
      </w:r>
    </w:p>
    <w:p w14:paraId="281CE395" w14:textId="33310E87" w:rsidR="007E5B7E" w:rsidRDefault="007E5B7E" w:rsidP="007E5B7E">
      <w:pPr>
        <w:jc w:val="center"/>
        <w:rPr>
          <w:rFonts w:ascii="Arial Narrow" w:hAnsi="Arial Narrow"/>
        </w:rPr>
      </w:pPr>
      <w:r>
        <w:rPr>
          <w:rFonts w:ascii="Arial Narrow" w:hAnsi="Arial Narrow"/>
        </w:rPr>
        <w:t xml:space="preserve">Esteban Bedoya Gómez </w:t>
      </w:r>
      <w:r w:rsidRPr="007E5B7E">
        <w:rPr>
          <w:rFonts w:ascii="Arial Narrow" w:hAnsi="Arial Narrow"/>
        </w:rPr>
        <w:br/>
      </w:r>
    </w:p>
    <w:p w14:paraId="2725D948" w14:textId="05CE6F84" w:rsidR="007E5B7E" w:rsidRDefault="007E5B7E" w:rsidP="007E5B7E">
      <w:pPr>
        <w:jc w:val="center"/>
        <w:rPr>
          <w:rFonts w:ascii="Arial Narrow" w:hAnsi="Arial Narrow"/>
        </w:rPr>
      </w:pPr>
      <w:r>
        <w:rPr>
          <w:rFonts w:ascii="Arial Narrow" w:hAnsi="Arial Narrow"/>
        </w:rPr>
        <w:t>Estudiantes ingeniería industrial</w:t>
      </w:r>
    </w:p>
    <w:p w14:paraId="1E81286F" w14:textId="77777777" w:rsidR="007E5B7E" w:rsidRDefault="007E5B7E" w:rsidP="007E5B7E">
      <w:pPr>
        <w:jc w:val="center"/>
        <w:rPr>
          <w:rFonts w:ascii="Arial Narrow" w:hAnsi="Arial Narrow"/>
        </w:rPr>
      </w:pPr>
    </w:p>
    <w:p w14:paraId="13BE0858" w14:textId="77777777" w:rsidR="007E5B7E" w:rsidRDefault="007E5B7E" w:rsidP="007E5B7E">
      <w:pPr>
        <w:jc w:val="center"/>
        <w:rPr>
          <w:rFonts w:ascii="Arial Narrow" w:hAnsi="Arial Narrow"/>
        </w:rPr>
      </w:pPr>
    </w:p>
    <w:p w14:paraId="76EE814B" w14:textId="25510781" w:rsidR="007E5B7E" w:rsidRDefault="007E5B7E" w:rsidP="007E5B7E">
      <w:pPr>
        <w:jc w:val="center"/>
        <w:rPr>
          <w:rFonts w:ascii="Arial Narrow" w:hAnsi="Arial Narrow"/>
        </w:rPr>
      </w:pPr>
      <w:r>
        <w:rPr>
          <w:rFonts w:ascii="Arial Narrow" w:hAnsi="Arial Narrow"/>
        </w:rPr>
        <w:t>Fecha de presentación:</w:t>
      </w:r>
    </w:p>
    <w:p w14:paraId="32CF3BE8" w14:textId="4D1B1556" w:rsidR="007E5B7E" w:rsidRDefault="007E5B7E" w:rsidP="007E5B7E">
      <w:pPr>
        <w:jc w:val="center"/>
        <w:rPr>
          <w:rFonts w:ascii="Arial Narrow" w:hAnsi="Arial Narrow"/>
        </w:rPr>
      </w:pPr>
      <w:r>
        <w:rPr>
          <w:rFonts w:ascii="Arial Narrow" w:hAnsi="Arial Narrow"/>
        </w:rPr>
        <w:t>24/octubre/2024</w:t>
      </w:r>
    </w:p>
    <w:p w14:paraId="0E8A6F24" w14:textId="77777777" w:rsidR="007E5B7E" w:rsidRDefault="007E5B7E" w:rsidP="007E5B7E">
      <w:pPr>
        <w:jc w:val="center"/>
        <w:rPr>
          <w:rFonts w:ascii="Arial Narrow" w:hAnsi="Arial Narrow"/>
        </w:rPr>
      </w:pPr>
    </w:p>
    <w:p w14:paraId="77DD6D13" w14:textId="3511B08D" w:rsidR="007E5B7E" w:rsidRDefault="007E5B7E" w:rsidP="007E5B7E">
      <w:pPr>
        <w:jc w:val="center"/>
        <w:rPr>
          <w:rFonts w:ascii="Arial Narrow" w:hAnsi="Arial Narrow"/>
        </w:rPr>
      </w:pPr>
      <w:r>
        <w:rPr>
          <w:rFonts w:ascii="Arial Narrow" w:hAnsi="Arial Narrow"/>
        </w:rPr>
        <w:t xml:space="preserve">Corporación Universitaria </w:t>
      </w:r>
      <w:proofErr w:type="spellStart"/>
      <w:r>
        <w:rPr>
          <w:rFonts w:ascii="Arial Narrow" w:hAnsi="Arial Narrow"/>
        </w:rPr>
        <w:t>Unilasallista</w:t>
      </w:r>
      <w:proofErr w:type="spellEnd"/>
    </w:p>
    <w:p w14:paraId="62C2D5F3" w14:textId="6FD67F08" w:rsidR="007E5B7E" w:rsidRDefault="007E5B7E" w:rsidP="007E5B7E">
      <w:pPr>
        <w:jc w:val="center"/>
        <w:rPr>
          <w:rFonts w:ascii="Arial Narrow" w:hAnsi="Arial Narrow"/>
        </w:rPr>
      </w:pPr>
      <w:r>
        <w:rPr>
          <w:rFonts w:ascii="Arial Narrow" w:hAnsi="Arial Narrow"/>
        </w:rPr>
        <w:t>Asesor:</w:t>
      </w:r>
    </w:p>
    <w:p w14:paraId="000C6DF9" w14:textId="0B1DBAC1" w:rsidR="007E5B7E" w:rsidRDefault="007E5B7E" w:rsidP="007E5B7E">
      <w:pPr>
        <w:jc w:val="center"/>
        <w:rPr>
          <w:rFonts w:ascii="Arial Narrow" w:hAnsi="Arial Narrow"/>
        </w:rPr>
      </w:pPr>
      <w:proofErr w:type="spellStart"/>
      <w:r>
        <w:rPr>
          <w:rFonts w:ascii="Arial Narrow" w:hAnsi="Arial Narrow"/>
        </w:rPr>
        <w:t>Feibert</w:t>
      </w:r>
      <w:proofErr w:type="spellEnd"/>
      <w:r>
        <w:rPr>
          <w:rFonts w:ascii="Arial Narrow" w:hAnsi="Arial Narrow"/>
        </w:rPr>
        <w:t xml:space="preserve"> Alirio </w:t>
      </w:r>
      <w:proofErr w:type="spellStart"/>
      <w:r>
        <w:rPr>
          <w:rFonts w:ascii="Arial Narrow" w:hAnsi="Arial Narrow"/>
        </w:rPr>
        <w:t>Guzman</w:t>
      </w:r>
      <w:proofErr w:type="spellEnd"/>
      <w:r>
        <w:rPr>
          <w:rFonts w:ascii="Arial Narrow" w:hAnsi="Arial Narrow"/>
        </w:rPr>
        <w:t xml:space="preserve"> Perez</w:t>
      </w:r>
    </w:p>
    <w:p w14:paraId="681F4738" w14:textId="77777777" w:rsidR="007E5B7E" w:rsidRDefault="007E5B7E" w:rsidP="007E5B7E">
      <w:pPr>
        <w:jc w:val="center"/>
        <w:rPr>
          <w:rFonts w:ascii="Arial Narrow" w:hAnsi="Arial Narrow"/>
        </w:rPr>
      </w:pPr>
    </w:p>
    <w:p w14:paraId="770C6116" w14:textId="77777777" w:rsidR="007E5B7E" w:rsidRDefault="007E5B7E" w:rsidP="007E5B7E">
      <w:pPr>
        <w:jc w:val="center"/>
        <w:rPr>
          <w:rFonts w:ascii="Arial Narrow" w:hAnsi="Arial Narrow"/>
        </w:rPr>
      </w:pPr>
    </w:p>
    <w:p w14:paraId="6B88AFC4" w14:textId="0E92460D" w:rsidR="007E5B7E" w:rsidRPr="007E5B7E" w:rsidRDefault="007E5B7E" w:rsidP="007E5B7E">
      <w:pPr>
        <w:jc w:val="center"/>
        <w:rPr>
          <w:rFonts w:ascii="Arial Narrow" w:hAnsi="Arial Narrow"/>
        </w:rPr>
      </w:pPr>
      <w:r>
        <w:rPr>
          <w:rFonts w:ascii="Arial Narrow" w:hAnsi="Arial Narrow"/>
        </w:rPr>
        <w:t>Caldas – Antioquia</w:t>
      </w:r>
    </w:p>
    <w:p w14:paraId="4EA73EE7" w14:textId="77777777" w:rsidR="007E5B7E" w:rsidRDefault="007E5B7E" w:rsidP="00000C91">
      <w:pPr>
        <w:rPr>
          <w:rFonts w:ascii="Arial Narrow" w:hAnsi="Arial Narrow"/>
        </w:rPr>
      </w:pPr>
    </w:p>
    <w:p w14:paraId="06D3C2DD" w14:textId="77777777" w:rsidR="007E5B7E" w:rsidRDefault="007E5B7E" w:rsidP="00000C91">
      <w:pPr>
        <w:rPr>
          <w:rFonts w:ascii="Arial Narrow" w:hAnsi="Arial Narrow"/>
        </w:rPr>
      </w:pPr>
    </w:p>
    <w:p w14:paraId="37863E32" w14:textId="77777777" w:rsidR="007E5B7E" w:rsidRDefault="007E5B7E" w:rsidP="00000C91">
      <w:pPr>
        <w:rPr>
          <w:rFonts w:ascii="Arial Narrow" w:hAnsi="Arial Narrow"/>
        </w:rPr>
      </w:pPr>
    </w:p>
    <w:p w14:paraId="6CA94E30" w14:textId="77777777" w:rsidR="007E5B7E" w:rsidRDefault="007E5B7E" w:rsidP="00000C91">
      <w:pPr>
        <w:rPr>
          <w:rFonts w:ascii="Arial Narrow" w:hAnsi="Arial Narrow"/>
        </w:rPr>
      </w:pPr>
    </w:p>
    <w:p w14:paraId="7736BC59" w14:textId="77777777" w:rsidR="00D62A65" w:rsidRDefault="00D62A65" w:rsidP="00000C91">
      <w:pPr>
        <w:rPr>
          <w:rFonts w:ascii="Arial Narrow" w:hAnsi="Arial Narrow"/>
        </w:rPr>
      </w:pPr>
    </w:p>
    <w:p w14:paraId="5402E267" w14:textId="2FBCC0A1" w:rsidR="00000C91" w:rsidRPr="00000C91" w:rsidRDefault="00000C91" w:rsidP="00000C91">
      <w:pPr>
        <w:rPr>
          <w:rFonts w:ascii="Arial Narrow" w:hAnsi="Arial Narrow"/>
        </w:rPr>
      </w:pPr>
      <w:r w:rsidRPr="00000C91">
        <w:rPr>
          <w:rFonts w:ascii="Arial Narrow" w:hAnsi="Arial Narrow"/>
        </w:rPr>
        <w:lastRenderedPageBreak/>
        <w:t>Este proyecto titulado "Desarrollo de Infraestructura para una Granja Porcícola Sostenible" tiene como objetivo principal diseñar un modelo integral para la producción porcina, fundamentado en la bio sostenibilidad y la minimización del impacto ambiental. Se propone la implementación de energías renovables, como la energía solar y la producción de biogás a partir de los desechos porcinos, además de un sistema de logística inversa para optimizar el manejo de residuos.</w:t>
      </w:r>
    </w:p>
    <w:p w14:paraId="65EFA364" w14:textId="636A006E" w:rsidR="00000C91" w:rsidRPr="00000C91" w:rsidRDefault="00000C91" w:rsidP="00000C91">
      <w:pPr>
        <w:rPr>
          <w:rFonts w:ascii="Arial Narrow" w:hAnsi="Arial Narrow"/>
        </w:rPr>
      </w:pPr>
      <w:r w:rsidRPr="00000C91">
        <w:rPr>
          <w:rFonts w:ascii="Arial Narrow" w:hAnsi="Arial Narrow"/>
        </w:rPr>
        <w:t>Los objetivos clave del proyecto son:</w:t>
      </w:r>
    </w:p>
    <w:p w14:paraId="2CD5BE38" w14:textId="00342876" w:rsidR="00000C91" w:rsidRPr="00000C91" w:rsidRDefault="00000C91" w:rsidP="00000C91">
      <w:pPr>
        <w:numPr>
          <w:ilvl w:val="0"/>
          <w:numId w:val="4"/>
        </w:numPr>
        <w:rPr>
          <w:rFonts w:ascii="Arial Narrow" w:hAnsi="Arial Narrow"/>
        </w:rPr>
      </w:pPr>
      <w:r w:rsidRPr="00000C91">
        <w:rPr>
          <w:rFonts w:ascii="Arial Narrow" w:hAnsi="Arial Narrow"/>
        </w:rPr>
        <w:t>Identificar los componentes clave de un sistema de bio sostenibilidad en una granja porcícola, incluyendo energías renovables y manejo de residuos.</w:t>
      </w:r>
    </w:p>
    <w:p w14:paraId="58CA76C4" w14:textId="28107C81" w:rsidR="00000C91" w:rsidRPr="00000C91" w:rsidRDefault="00000C91" w:rsidP="00000C91">
      <w:pPr>
        <w:numPr>
          <w:ilvl w:val="0"/>
          <w:numId w:val="5"/>
        </w:numPr>
        <w:rPr>
          <w:rFonts w:ascii="Arial Narrow" w:hAnsi="Arial Narrow"/>
        </w:rPr>
      </w:pPr>
      <w:r w:rsidRPr="00000C91">
        <w:rPr>
          <w:rFonts w:ascii="Arial Narrow" w:hAnsi="Arial Narrow"/>
        </w:rPr>
        <w:t>Describir el funcionamiento de las tecnologías de energía renovable, como la producción de biogás y la energía solar, dentro de una granja porcícola sostenible.</w:t>
      </w:r>
    </w:p>
    <w:p w14:paraId="7B372CE7" w14:textId="66A43F23" w:rsidR="00000C91" w:rsidRPr="00000C91" w:rsidRDefault="00000C91" w:rsidP="00000C91">
      <w:pPr>
        <w:numPr>
          <w:ilvl w:val="0"/>
          <w:numId w:val="6"/>
        </w:numPr>
        <w:rPr>
          <w:rFonts w:ascii="Arial Narrow" w:hAnsi="Arial Narrow"/>
        </w:rPr>
      </w:pPr>
      <w:r w:rsidRPr="00000C91">
        <w:rPr>
          <w:rFonts w:ascii="Arial Narrow" w:hAnsi="Arial Narrow"/>
        </w:rPr>
        <w:t>Implementar un sistema de logística inversa en la granja para la reutilización de desechos orgánicos, transformándolos en recursos como fertilizantes y biogás.</w:t>
      </w:r>
    </w:p>
    <w:p w14:paraId="5871C219" w14:textId="0D7F5A5F" w:rsidR="00000C91" w:rsidRPr="00000C91" w:rsidRDefault="00000C91" w:rsidP="00000C91">
      <w:pPr>
        <w:numPr>
          <w:ilvl w:val="0"/>
          <w:numId w:val="7"/>
        </w:numPr>
        <w:rPr>
          <w:rFonts w:ascii="Arial Narrow" w:hAnsi="Arial Narrow"/>
        </w:rPr>
      </w:pPr>
      <w:r w:rsidRPr="00000C91">
        <w:rPr>
          <w:rFonts w:ascii="Arial Narrow" w:hAnsi="Arial Narrow"/>
        </w:rPr>
        <w:t>Evaluar los impactos económicos y ambientales de la transición a energías renovables en la operación de la granja, comparando costos y beneficios con sistemas tradicionales.</w:t>
      </w:r>
    </w:p>
    <w:p w14:paraId="126118C3" w14:textId="1A253C51" w:rsidR="00000C91" w:rsidRPr="00000C91" w:rsidRDefault="00000C91" w:rsidP="00000C91">
      <w:pPr>
        <w:numPr>
          <w:ilvl w:val="0"/>
          <w:numId w:val="8"/>
        </w:numPr>
        <w:rPr>
          <w:rFonts w:ascii="Arial Narrow" w:hAnsi="Arial Narrow"/>
        </w:rPr>
      </w:pPr>
      <w:r w:rsidRPr="00000C91">
        <w:rPr>
          <w:rFonts w:ascii="Arial Narrow" w:hAnsi="Arial Narrow"/>
        </w:rPr>
        <w:t>Diseñar un plan de acción para garantizar el cumplimiento de los estándares de calidad y normativas ambientales, integrando procesos sostenibles en toda la operación porcina.</w:t>
      </w:r>
    </w:p>
    <w:p w14:paraId="31FFB5A0" w14:textId="77777777" w:rsidR="00000C91" w:rsidRPr="00000C91" w:rsidRDefault="00000C91" w:rsidP="00000C91">
      <w:pPr>
        <w:numPr>
          <w:ilvl w:val="0"/>
          <w:numId w:val="9"/>
        </w:numPr>
        <w:rPr>
          <w:rFonts w:ascii="Arial Narrow" w:hAnsi="Arial Narrow"/>
        </w:rPr>
      </w:pPr>
      <w:r w:rsidRPr="00000C91">
        <w:rPr>
          <w:rFonts w:ascii="Arial Narrow" w:hAnsi="Arial Narrow"/>
        </w:rPr>
        <w:t>Medir el éxito de las estrategias de sostenibilidad implementadas mediante indicadores clave, como la reducción de emisiones, el aprovechamiento de residuos y los ahorros operativos.</w:t>
      </w:r>
    </w:p>
    <w:p w14:paraId="1AC8217F" w14:textId="77777777" w:rsidR="00000C91" w:rsidRPr="00FD24A2" w:rsidRDefault="00000C91" w:rsidP="00000C91">
      <w:pPr>
        <w:rPr>
          <w:rFonts w:ascii="Arial Narrow" w:hAnsi="Arial Narrow"/>
          <w:b/>
          <w:bCs/>
        </w:rPr>
      </w:pPr>
    </w:p>
    <w:p w14:paraId="76DB7719" w14:textId="77777777" w:rsidR="00FD24A2" w:rsidRDefault="00FD24A2" w:rsidP="00000C91">
      <w:pPr>
        <w:rPr>
          <w:rFonts w:ascii="Arial Narrow" w:hAnsi="Arial Narrow"/>
          <w:b/>
          <w:bCs/>
        </w:rPr>
      </w:pPr>
    </w:p>
    <w:p w14:paraId="0BC17627" w14:textId="77777777" w:rsidR="00FD24A2" w:rsidRDefault="00FD24A2" w:rsidP="00000C91">
      <w:pPr>
        <w:rPr>
          <w:rFonts w:ascii="Arial Narrow" w:hAnsi="Arial Narrow"/>
          <w:b/>
          <w:bCs/>
        </w:rPr>
      </w:pPr>
    </w:p>
    <w:p w14:paraId="4C567BCB" w14:textId="77777777" w:rsidR="00FD24A2" w:rsidRDefault="00FD24A2" w:rsidP="00000C91">
      <w:pPr>
        <w:rPr>
          <w:rFonts w:ascii="Arial Narrow" w:hAnsi="Arial Narrow"/>
          <w:b/>
          <w:bCs/>
        </w:rPr>
      </w:pPr>
    </w:p>
    <w:p w14:paraId="720BA477" w14:textId="77777777" w:rsidR="00FD24A2" w:rsidRDefault="00FD24A2" w:rsidP="00000C91">
      <w:pPr>
        <w:rPr>
          <w:rFonts w:ascii="Arial Narrow" w:hAnsi="Arial Narrow"/>
          <w:b/>
          <w:bCs/>
        </w:rPr>
      </w:pPr>
    </w:p>
    <w:p w14:paraId="074F02B3" w14:textId="77777777" w:rsidR="00FD24A2" w:rsidRDefault="00FD24A2" w:rsidP="00000C91">
      <w:pPr>
        <w:rPr>
          <w:rFonts w:ascii="Arial Narrow" w:hAnsi="Arial Narrow"/>
          <w:b/>
          <w:bCs/>
        </w:rPr>
      </w:pPr>
    </w:p>
    <w:p w14:paraId="6624838F" w14:textId="77777777" w:rsidR="00FD24A2" w:rsidRDefault="00FD24A2" w:rsidP="00000C91">
      <w:pPr>
        <w:rPr>
          <w:rFonts w:ascii="Arial Narrow" w:hAnsi="Arial Narrow"/>
          <w:b/>
          <w:bCs/>
        </w:rPr>
      </w:pPr>
    </w:p>
    <w:p w14:paraId="74875AA7" w14:textId="77777777" w:rsidR="00FD24A2" w:rsidRDefault="00FD24A2" w:rsidP="00000C91">
      <w:pPr>
        <w:rPr>
          <w:rFonts w:ascii="Arial Narrow" w:hAnsi="Arial Narrow"/>
          <w:b/>
          <w:bCs/>
        </w:rPr>
      </w:pPr>
    </w:p>
    <w:p w14:paraId="2B3BBB8F" w14:textId="77777777" w:rsidR="00FD24A2" w:rsidRDefault="00FD24A2" w:rsidP="00000C91">
      <w:pPr>
        <w:rPr>
          <w:rFonts w:ascii="Arial Narrow" w:hAnsi="Arial Narrow"/>
          <w:b/>
          <w:bCs/>
        </w:rPr>
      </w:pPr>
    </w:p>
    <w:p w14:paraId="19A57D05" w14:textId="77777777" w:rsidR="00FD24A2" w:rsidRDefault="00FD24A2" w:rsidP="00000C91">
      <w:pPr>
        <w:rPr>
          <w:rFonts w:ascii="Arial Narrow" w:hAnsi="Arial Narrow"/>
          <w:b/>
          <w:bCs/>
        </w:rPr>
      </w:pPr>
    </w:p>
    <w:p w14:paraId="02504EE5" w14:textId="77777777" w:rsidR="00FD24A2" w:rsidRDefault="00FD24A2" w:rsidP="00000C91">
      <w:pPr>
        <w:rPr>
          <w:rFonts w:ascii="Arial Narrow" w:hAnsi="Arial Narrow"/>
          <w:b/>
          <w:bCs/>
        </w:rPr>
      </w:pPr>
    </w:p>
    <w:p w14:paraId="427623CC" w14:textId="77777777" w:rsidR="00FD24A2" w:rsidRDefault="00FD24A2" w:rsidP="00000C91">
      <w:pPr>
        <w:rPr>
          <w:rFonts w:ascii="Arial Narrow" w:hAnsi="Arial Narrow"/>
          <w:b/>
          <w:bCs/>
        </w:rPr>
      </w:pPr>
    </w:p>
    <w:sdt>
      <w:sdtPr>
        <w:rPr>
          <w:lang w:val="es-ES"/>
        </w:rPr>
        <w:id w:val="22859113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DDCC5F2" w14:textId="5521A554" w:rsidR="00D62A65" w:rsidRDefault="00D62A65">
          <w:pPr>
            <w:pStyle w:val="TtuloTDC"/>
          </w:pPr>
          <w:r>
            <w:rPr>
              <w:lang w:val="es-ES"/>
            </w:rPr>
            <w:t>Contenido</w:t>
          </w:r>
        </w:p>
        <w:p w14:paraId="1392EAF6" w14:textId="6F4BA4C0" w:rsidR="003A203E" w:rsidRDefault="00D62A65">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0666698" w:history="1">
            <w:r w:rsidR="003A203E" w:rsidRPr="00C57A5D">
              <w:rPr>
                <w:rStyle w:val="Hipervnculo"/>
                <w:noProof/>
              </w:rPr>
              <w:t>Introducción</w:t>
            </w:r>
            <w:r w:rsidR="003A203E">
              <w:rPr>
                <w:noProof/>
                <w:webHidden/>
              </w:rPr>
              <w:tab/>
            </w:r>
            <w:r w:rsidR="003A203E">
              <w:rPr>
                <w:noProof/>
                <w:webHidden/>
              </w:rPr>
              <w:fldChar w:fldCharType="begin"/>
            </w:r>
            <w:r w:rsidR="003A203E">
              <w:rPr>
                <w:noProof/>
                <w:webHidden/>
              </w:rPr>
              <w:instrText xml:space="preserve"> PAGEREF _Toc180666698 \h </w:instrText>
            </w:r>
            <w:r w:rsidR="003A203E">
              <w:rPr>
                <w:noProof/>
                <w:webHidden/>
              </w:rPr>
            </w:r>
            <w:r w:rsidR="003A203E">
              <w:rPr>
                <w:noProof/>
                <w:webHidden/>
              </w:rPr>
              <w:fldChar w:fldCharType="separate"/>
            </w:r>
            <w:r w:rsidR="003A203E">
              <w:rPr>
                <w:noProof/>
                <w:webHidden/>
              </w:rPr>
              <w:t>4</w:t>
            </w:r>
            <w:r w:rsidR="003A203E">
              <w:rPr>
                <w:noProof/>
                <w:webHidden/>
              </w:rPr>
              <w:fldChar w:fldCharType="end"/>
            </w:r>
          </w:hyperlink>
        </w:p>
        <w:p w14:paraId="064C8D87" w14:textId="6EE1AD74" w:rsidR="003A203E" w:rsidRDefault="003A203E">
          <w:pPr>
            <w:pStyle w:val="TDC1"/>
            <w:tabs>
              <w:tab w:val="right" w:leader="dot" w:pos="8828"/>
            </w:tabs>
            <w:rPr>
              <w:rFonts w:eastAsiaTheme="minorEastAsia"/>
              <w:noProof/>
              <w:lang w:eastAsia="es-CO"/>
            </w:rPr>
          </w:pPr>
          <w:hyperlink w:anchor="_Toc180666699" w:history="1">
            <w:r w:rsidRPr="00C57A5D">
              <w:rPr>
                <w:rStyle w:val="Hipervnculo"/>
                <w:noProof/>
              </w:rPr>
              <w:t>Desarrollo</w:t>
            </w:r>
            <w:r>
              <w:rPr>
                <w:noProof/>
                <w:webHidden/>
              </w:rPr>
              <w:tab/>
            </w:r>
            <w:r>
              <w:rPr>
                <w:noProof/>
                <w:webHidden/>
              </w:rPr>
              <w:fldChar w:fldCharType="begin"/>
            </w:r>
            <w:r>
              <w:rPr>
                <w:noProof/>
                <w:webHidden/>
              </w:rPr>
              <w:instrText xml:space="preserve"> PAGEREF _Toc180666699 \h </w:instrText>
            </w:r>
            <w:r>
              <w:rPr>
                <w:noProof/>
                <w:webHidden/>
              </w:rPr>
            </w:r>
            <w:r>
              <w:rPr>
                <w:noProof/>
                <w:webHidden/>
              </w:rPr>
              <w:fldChar w:fldCharType="separate"/>
            </w:r>
            <w:r>
              <w:rPr>
                <w:noProof/>
                <w:webHidden/>
              </w:rPr>
              <w:t>5</w:t>
            </w:r>
            <w:r>
              <w:rPr>
                <w:noProof/>
                <w:webHidden/>
              </w:rPr>
              <w:fldChar w:fldCharType="end"/>
            </w:r>
          </w:hyperlink>
        </w:p>
        <w:p w14:paraId="41DE2353" w14:textId="43AA03DD" w:rsidR="003A203E" w:rsidRDefault="003A203E">
          <w:pPr>
            <w:pStyle w:val="TDC2"/>
            <w:tabs>
              <w:tab w:val="right" w:leader="dot" w:pos="8828"/>
            </w:tabs>
            <w:rPr>
              <w:rFonts w:eastAsiaTheme="minorEastAsia"/>
              <w:noProof/>
              <w:lang w:eastAsia="es-CO"/>
            </w:rPr>
          </w:pPr>
          <w:hyperlink w:anchor="_Toc180666700" w:history="1">
            <w:r w:rsidRPr="00C57A5D">
              <w:rPr>
                <w:rStyle w:val="Hipervnculo"/>
                <w:noProof/>
              </w:rPr>
              <w:t>Fundamentos de la Bio Sostenibilidad en la Industria Porcina</w:t>
            </w:r>
            <w:r>
              <w:rPr>
                <w:noProof/>
                <w:webHidden/>
              </w:rPr>
              <w:tab/>
            </w:r>
            <w:r>
              <w:rPr>
                <w:noProof/>
                <w:webHidden/>
              </w:rPr>
              <w:fldChar w:fldCharType="begin"/>
            </w:r>
            <w:r>
              <w:rPr>
                <w:noProof/>
                <w:webHidden/>
              </w:rPr>
              <w:instrText xml:space="preserve"> PAGEREF _Toc180666700 \h </w:instrText>
            </w:r>
            <w:r>
              <w:rPr>
                <w:noProof/>
                <w:webHidden/>
              </w:rPr>
            </w:r>
            <w:r>
              <w:rPr>
                <w:noProof/>
                <w:webHidden/>
              </w:rPr>
              <w:fldChar w:fldCharType="separate"/>
            </w:r>
            <w:r>
              <w:rPr>
                <w:noProof/>
                <w:webHidden/>
              </w:rPr>
              <w:t>5</w:t>
            </w:r>
            <w:r>
              <w:rPr>
                <w:noProof/>
                <w:webHidden/>
              </w:rPr>
              <w:fldChar w:fldCharType="end"/>
            </w:r>
          </w:hyperlink>
        </w:p>
        <w:p w14:paraId="01FDF23C" w14:textId="5B3EE345" w:rsidR="003A203E" w:rsidRDefault="003A203E">
          <w:pPr>
            <w:pStyle w:val="TDC3"/>
            <w:tabs>
              <w:tab w:val="right" w:leader="dot" w:pos="8828"/>
            </w:tabs>
            <w:rPr>
              <w:rFonts w:eastAsiaTheme="minorEastAsia"/>
              <w:noProof/>
              <w:lang w:eastAsia="es-CO"/>
            </w:rPr>
          </w:pPr>
          <w:hyperlink w:anchor="_Toc180666701" w:history="1">
            <w:r w:rsidRPr="00C57A5D">
              <w:rPr>
                <w:rStyle w:val="Hipervnculo"/>
                <w:noProof/>
              </w:rPr>
              <w:t>Ventajas Ambientales y Económicas</w:t>
            </w:r>
            <w:r>
              <w:rPr>
                <w:noProof/>
                <w:webHidden/>
              </w:rPr>
              <w:tab/>
            </w:r>
            <w:r>
              <w:rPr>
                <w:noProof/>
                <w:webHidden/>
              </w:rPr>
              <w:fldChar w:fldCharType="begin"/>
            </w:r>
            <w:r>
              <w:rPr>
                <w:noProof/>
                <w:webHidden/>
              </w:rPr>
              <w:instrText xml:space="preserve"> PAGEREF _Toc180666701 \h </w:instrText>
            </w:r>
            <w:r>
              <w:rPr>
                <w:noProof/>
                <w:webHidden/>
              </w:rPr>
            </w:r>
            <w:r>
              <w:rPr>
                <w:noProof/>
                <w:webHidden/>
              </w:rPr>
              <w:fldChar w:fldCharType="separate"/>
            </w:r>
            <w:r>
              <w:rPr>
                <w:noProof/>
                <w:webHidden/>
              </w:rPr>
              <w:t>5</w:t>
            </w:r>
            <w:r>
              <w:rPr>
                <w:noProof/>
                <w:webHidden/>
              </w:rPr>
              <w:fldChar w:fldCharType="end"/>
            </w:r>
          </w:hyperlink>
        </w:p>
        <w:p w14:paraId="06429B6D" w14:textId="0C267347" w:rsidR="003A203E" w:rsidRDefault="003A203E">
          <w:pPr>
            <w:pStyle w:val="TDC2"/>
            <w:tabs>
              <w:tab w:val="right" w:leader="dot" w:pos="8828"/>
            </w:tabs>
            <w:rPr>
              <w:rFonts w:eastAsiaTheme="minorEastAsia"/>
              <w:noProof/>
              <w:lang w:eastAsia="es-CO"/>
            </w:rPr>
          </w:pPr>
          <w:hyperlink w:anchor="_Toc180666702" w:history="1">
            <w:r w:rsidRPr="00C57A5D">
              <w:rPr>
                <w:rStyle w:val="Hipervnculo"/>
                <w:noProof/>
              </w:rPr>
              <w:t>Uso de Energías Renovables</w:t>
            </w:r>
            <w:r>
              <w:rPr>
                <w:noProof/>
                <w:webHidden/>
              </w:rPr>
              <w:tab/>
            </w:r>
            <w:r>
              <w:rPr>
                <w:noProof/>
                <w:webHidden/>
              </w:rPr>
              <w:fldChar w:fldCharType="begin"/>
            </w:r>
            <w:r>
              <w:rPr>
                <w:noProof/>
                <w:webHidden/>
              </w:rPr>
              <w:instrText xml:space="preserve"> PAGEREF _Toc180666702 \h </w:instrText>
            </w:r>
            <w:r>
              <w:rPr>
                <w:noProof/>
                <w:webHidden/>
              </w:rPr>
            </w:r>
            <w:r>
              <w:rPr>
                <w:noProof/>
                <w:webHidden/>
              </w:rPr>
              <w:fldChar w:fldCharType="separate"/>
            </w:r>
            <w:r>
              <w:rPr>
                <w:noProof/>
                <w:webHidden/>
              </w:rPr>
              <w:t>5</w:t>
            </w:r>
            <w:r>
              <w:rPr>
                <w:noProof/>
                <w:webHidden/>
              </w:rPr>
              <w:fldChar w:fldCharType="end"/>
            </w:r>
          </w:hyperlink>
        </w:p>
        <w:p w14:paraId="44515DD8" w14:textId="7111832D" w:rsidR="003A203E" w:rsidRDefault="003A203E">
          <w:pPr>
            <w:pStyle w:val="TDC3"/>
            <w:tabs>
              <w:tab w:val="right" w:leader="dot" w:pos="8828"/>
            </w:tabs>
            <w:rPr>
              <w:rFonts w:eastAsiaTheme="minorEastAsia"/>
              <w:noProof/>
              <w:lang w:eastAsia="es-CO"/>
            </w:rPr>
          </w:pPr>
          <w:hyperlink w:anchor="_Toc180666703" w:history="1">
            <w:r w:rsidRPr="00C57A5D">
              <w:rPr>
                <w:rStyle w:val="Hipervnculo"/>
                <w:noProof/>
              </w:rPr>
              <w:t>Implementación de Energías Solar, Eólica y Biogás</w:t>
            </w:r>
            <w:r>
              <w:rPr>
                <w:noProof/>
                <w:webHidden/>
              </w:rPr>
              <w:tab/>
            </w:r>
            <w:r>
              <w:rPr>
                <w:noProof/>
                <w:webHidden/>
              </w:rPr>
              <w:fldChar w:fldCharType="begin"/>
            </w:r>
            <w:r>
              <w:rPr>
                <w:noProof/>
                <w:webHidden/>
              </w:rPr>
              <w:instrText xml:space="preserve"> PAGEREF _Toc180666703 \h </w:instrText>
            </w:r>
            <w:r>
              <w:rPr>
                <w:noProof/>
                <w:webHidden/>
              </w:rPr>
            </w:r>
            <w:r>
              <w:rPr>
                <w:noProof/>
                <w:webHidden/>
              </w:rPr>
              <w:fldChar w:fldCharType="separate"/>
            </w:r>
            <w:r>
              <w:rPr>
                <w:noProof/>
                <w:webHidden/>
              </w:rPr>
              <w:t>5</w:t>
            </w:r>
            <w:r>
              <w:rPr>
                <w:noProof/>
                <w:webHidden/>
              </w:rPr>
              <w:fldChar w:fldCharType="end"/>
            </w:r>
          </w:hyperlink>
        </w:p>
        <w:p w14:paraId="008A0F9D" w14:textId="0E79322A" w:rsidR="003A203E" w:rsidRDefault="003A203E">
          <w:pPr>
            <w:pStyle w:val="TDC3"/>
            <w:tabs>
              <w:tab w:val="right" w:leader="dot" w:pos="8828"/>
            </w:tabs>
            <w:rPr>
              <w:rFonts w:eastAsiaTheme="minorEastAsia"/>
              <w:noProof/>
              <w:lang w:eastAsia="es-CO"/>
            </w:rPr>
          </w:pPr>
          <w:hyperlink w:anchor="_Toc180666704" w:history="1">
            <w:r w:rsidRPr="00C57A5D">
              <w:rPr>
                <w:rStyle w:val="Hipervnculo"/>
                <w:noProof/>
              </w:rPr>
              <w:t>Reducción de la Huella de Carbono</w:t>
            </w:r>
            <w:r>
              <w:rPr>
                <w:noProof/>
                <w:webHidden/>
              </w:rPr>
              <w:tab/>
            </w:r>
            <w:r>
              <w:rPr>
                <w:noProof/>
                <w:webHidden/>
              </w:rPr>
              <w:fldChar w:fldCharType="begin"/>
            </w:r>
            <w:r>
              <w:rPr>
                <w:noProof/>
                <w:webHidden/>
              </w:rPr>
              <w:instrText xml:space="preserve"> PAGEREF _Toc180666704 \h </w:instrText>
            </w:r>
            <w:r>
              <w:rPr>
                <w:noProof/>
                <w:webHidden/>
              </w:rPr>
            </w:r>
            <w:r>
              <w:rPr>
                <w:noProof/>
                <w:webHidden/>
              </w:rPr>
              <w:fldChar w:fldCharType="separate"/>
            </w:r>
            <w:r>
              <w:rPr>
                <w:noProof/>
                <w:webHidden/>
              </w:rPr>
              <w:t>5</w:t>
            </w:r>
            <w:r>
              <w:rPr>
                <w:noProof/>
                <w:webHidden/>
              </w:rPr>
              <w:fldChar w:fldCharType="end"/>
            </w:r>
          </w:hyperlink>
        </w:p>
        <w:p w14:paraId="4B85B0A8" w14:textId="40C01A53" w:rsidR="003A203E" w:rsidRDefault="003A203E">
          <w:pPr>
            <w:pStyle w:val="TDC2"/>
            <w:tabs>
              <w:tab w:val="right" w:leader="dot" w:pos="8828"/>
            </w:tabs>
            <w:rPr>
              <w:rFonts w:eastAsiaTheme="minorEastAsia"/>
              <w:noProof/>
              <w:lang w:eastAsia="es-CO"/>
            </w:rPr>
          </w:pPr>
          <w:hyperlink w:anchor="_Toc180666705" w:history="1">
            <w:r w:rsidRPr="00C57A5D">
              <w:rPr>
                <w:rStyle w:val="Hipervnculo"/>
                <w:noProof/>
              </w:rPr>
              <w:t>Logística Inversa y Manejo de Residuos</w:t>
            </w:r>
            <w:r>
              <w:rPr>
                <w:noProof/>
                <w:webHidden/>
              </w:rPr>
              <w:tab/>
            </w:r>
            <w:r>
              <w:rPr>
                <w:noProof/>
                <w:webHidden/>
              </w:rPr>
              <w:fldChar w:fldCharType="begin"/>
            </w:r>
            <w:r>
              <w:rPr>
                <w:noProof/>
                <w:webHidden/>
              </w:rPr>
              <w:instrText xml:space="preserve"> PAGEREF _Toc180666705 \h </w:instrText>
            </w:r>
            <w:r>
              <w:rPr>
                <w:noProof/>
                <w:webHidden/>
              </w:rPr>
            </w:r>
            <w:r>
              <w:rPr>
                <w:noProof/>
                <w:webHidden/>
              </w:rPr>
              <w:fldChar w:fldCharType="separate"/>
            </w:r>
            <w:r>
              <w:rPr>
                <w:noProof/>
                <w:webHidden/>
              </w:rPr>
              <w:t>5</w:t>
            </w:r>
            <w:r>
              <w:rPr>
                <w:noProof/>
                <w:webHidden/>
              </w:rPr>
              <w:fldChar w:fldCharType="end"/>
            </w:r>
          </w:hyperlink>
        </w:p>
        <w:p w14:paraId="62D706D4" w14:textId="294E3579" w:rsidR="003A203E" w:rsidRDefault="003A203E">
          <w:pPr>
            <w:pStyle w:val="TDC3"/>
            <w:tabs>
              <w:tab w:val="right" w:leader="dot" w:pos="8828"/>
            </w:tabs>
            <w:rPr>
              <w:rFonts w:eastAsiaTheme="minorEastAsia"/>
              <w:noProof/>
              <w:lang w:eastAsia="es-CO"/>
            </w:rPr>
          </w:pPr>
          <w:hyperlink w:anchor="_Toc180666706" w:history="1">
            <w:r w:rsidRPr="00C57A5D">
              <w:rPr>
                <w:rStyle w:val="Hipervnculo"/>
                <w:noProof/>
              </w:rPr>
              <w:t>Aprovechamiento de Heces de Cerdos</w:t>
            </w:r>
            <w:r>
              <w:rPr>
                <w:noProof/>
                <w:webHidden/>
              </w:rPr>
              <w:tab/>
            </w:r>
            <w:r>
              <w:rPr>
                <w:noProof/>
                <w:webHidden/>
              </w:rPr>
              <w:fldChar w:fldCharType="begin"/>
            </w:r>
            <w:r>
              <w:rPr>
                <w:noProof/>
                <w:webHidden/>
              </w:rPr>
              <w:instrText xml:space="preserve"> PAGEREF _Toc180666706 \h </w:instrText>
            </w:r>
            <w:r>
              <w:rPr>
                <w:noProof/>
                <w:webHidden/>
              </w:rPr>
            </w:r>
            <w:r>
              <w:rPr>
                <w:noProof/>
                <w:webHidden/>
              </w:rPr>
              <w:fldChar w:fldCharType="separate"/>
            </w:r>
            <w:r>
              <w:rPr>
                <w:noProof/>
                <w:webHidden/>
              </w:rPr>
              <w:t>5</w:t>
            </w:r>
            <w:r>
              <w:rPr>
                <w:noProof/>
                <w:webHidden/>
              </w:rPr>
              <w:fldChar w:fldCharType="end"/>
            </w:r>
          </w:hyperlink>
        </w:p>
        <w:p w14:paraId="6E2DEA99" w14:textId="6B7C38DA" w:rsidR="003A203E" w:rsidRDefault="003A203E">
          <w:pPr>
            <w:pStyle w:val="TDC3"/>
            <w:tabs>
              <w:tab w:val="right" w:leader="dot" w:pos="8828"/>
            </w:tabs>
            <w:rPr>
              <w:rFonts w:eastAsiaTheme="minorEastAsia"/>
              <w:noProof/>
              <w:lang w:eastAsia="es-CO"/>
            </w:rPr>
          </w:pPr>
          <w:hyperlink w:anchor="_Toc180666707" w:history="1">
            <w:r w:rsidRPr="00C57A5D">
              <w:rPr>
                <w:rStyle w:val="Hipervnculo"/>
                <w:noProof/>
              </w:rPr>
              <w:t>Reutilización Eficiente de Subproductos</w:t>
            </w:r>
            <w:r>
              <w:rPr>
                <w:noProof/>
                <w:webHidden/>
              </w:rPr>
              <w:tab/>
            </w:r>
            <w:r>
              <w:rPr>
                <w:noProof/>
                <w:webHidden/>
              </w:rPr>
              <w:fldChar w:fldCharType="begin"/>
            </w:r>
            <w:r>
              <w:rPr>
                <w:noProof/>
                <w:webHidden/>
              </w:rPr>
              <w:instrText xml:space="preserve"> PAGEREF _Toc180666707 \h </w:instrText>
            </w:r>
            <w:r>
              <w:rPr>
                <w:noProof/>
                <w:webHidden/>
              </w:rPr>
            </w:r>
            <w:r>
              <w:rPr>
                <w:noProof/>
                <w:webHidden/>
              </w:rPr>
              <w:fldChar w:fldCharType="separate"/>
            </w:r>
            <w:r>
              <w:rPr>
                <w:noProof/>
                <w:webHidden/>
              </w:rPr>
              <w:t>6</w:t>
            </w:r>
            <w:r>
              <w:rPr>
                <w:noProof/>
                <w:webHidden/>
              </w:rPr>
              <w:fldChar w:fldCharType="end"/>
            </w:r>
          </w:hyperlink>
        </w:p>
        <w:p w14:paraId="728DEBE3" w14:textId="3C2BD3F8" w:rsidR="003A203E" w:rsidRDefault="003A203E">
          <w:pPr>
            <w:pStyle w:val="TDC2"/>
            <w:tabs>
              <w:tab w:val="right" w:leader="dot" w:pos="8828"/>
            </w:tabs>
            <w:rPr>
              <w:rFonts w:eastAsiaTheme="minorEastAsia"/>
              <w:noProof/>
              <w:lang w:eastAsia="es-CO"/>
            </w:rPr>
          </w:pPr>
          <w:hyperlink w:anchor="_Toc180666708" w:history="1">
            <w:r w:rsidRPr="00C57A5D">
              <w:rPr>
                <w:rStyle w:val="Hipervnculo"/>
                <w:noProof/>
              </w:rPr>
              <w:t>Estándares de Calidad</w:t>
            </w:r>
            <w:r>
              <w:rPr>
                <w:noProof/>
                <w:webHidden/>
              </w:rPr>
              <w:tab/>
            </w:r>
            <w:r>
              <w:rPr>
                <w:noProof/>
                <w:webHidden/>
              </w:rPr>
              <w:fldChar w:fldCharType="begin"/>
            </w:r>
            <w:r>
              <w:rPr>
                <w:noProof/>
                <w:webHidden/>
              </w:rPr>
              <w:instrText xml:space="preserve"> PAGEREF _Toc180666708 \h </w:instrText>
            </w:r>
            <w:r>
              <w:rPr>
                <w:noProof/>
                <w:webHidden/>
              </w:rPr>
            </w:r>
            <w:r>
              <w:rPr>
                <w:noProof/>
                <w:webHidden/>
              </w:rPr>
              <w:fldChar w:fldCharType="separate"/>
            </w:r>
            <w:r>
              <w:rPr>
                <w:noProof/>
                <w:webHidden/>
              </w:rPr>
              <w:t>6</w:t>
            </w:r>
            <w:r>
              <w:rPr>
                <w:noProof/>
                <w:webHidden/>
              </w:rPr>
              <w:fldChar w:fldCharType="end"/>
            </w:r>
          </w:hyperlink>
        </w:p>
        <w:p w14:paraId="499F4A7E" w14:textId="395E2E8E" w:rsidR="003A203E" w:rsidRDefault="003A203E">
          <w:pPr>
            <w:pStyle w:val="TDC3"/>
            <w:tabs>
              <w:tab w:val="right" w:leader="dot" w:pos="8828"/>
            </w:tabs>
            <w:rPr>
              <w:rFonts w:eastAsiaTheme="minorEastAsia"/>
              <w:noProof/>
              <w:lang w:eastAsia="es-CO"/>
            </w:rPr>
          </w:pPr>
          <w:hyperlink w:anchor="_Toc180666709" w:history="1">
            <w:r w:rsidRPr="00C57A5D">
              <w:rPr>
                <w:rStyle w:val="Hipervnculo"/>
                <w:noProof/>
              </w:rPr>
              <w:t>Cumplimiento de Normativas Internacionales</w:t>
            </w:r>
            <w:r>
              <w:rPr>
                <w:noProof/>
                <w:webHidden/>
              </w:rPr>
              <w:tab/>
            </w:r>
            <w:r>
              <w:rPr>
                <w:noProof/>
                <w:webHidden/>
              </w:rPr>
              <w:fldChar w:fldCharType="begin"/>
            </w:r>
            <w:r>
              <w:rPr>
                <w:noProof/>
                <w:webHidden/>
              </w:rPr>
              <w:instrText xml:space="preserve"> PAGEREF _Toc180666709 \h </w:instrText>
            </w:r>
            <w:r>
              <w:rPr>
                <w:noProof/>
                <w:webHidden/>
              </w:rPr>
            </w:r>
            <w:r>
              <w:rPr>
                <w:noProof/>
                <w:webHidden/>
              </w:rPr>
              <w:fldChar w:fldCharType="separate"/>
            </w:r>
            <w:r>
              <w:rPr>
                <w:noProof/>
                <w:webHidden/>
              </w:rPr>
              <w:t>6</w:t>
            </w:r>
            <w:r>
              <w:rPr>
                <w:noProof/>
                <w:webHidden/>
              </w:rPr>
              <w:fldChar w:fldCharType="end"/>
            </w:r>
          </w:hyperlink>
        </w:p>
        <w:p w14:paraId="7EF99451" w14:textId="279D1C9D" w:rsidR="003A203E" w:rsidRDefault="003A203E">
          <w:pPr>
            <w:pStyle w:val="TDC3"/>
            <w:tabs>
              <w:tab w:val="right" w:leader="dot" w:pos="8828"/>
            </w:tabs>
            <w:rPr>
              <w:rFonts w:eastAsiaTheme="minorEastAsia"/>
              <w:noProof/>
              <w:lang w:eastAsia="es-CO"/>
            </w:rPr>
          </w:pPr>
          <w:hyperlink w:anchor="_Toc180666710" w:history="1">
            <w:r w:rsidRPr="00C57A5D">
              <w:rPr>
                <w:rStyle w:val="Hipervnculo"/>
                <w:noProof/>
              </w:rPr>
              <w:t>Garantía de Calidad en Productos Derivados y Manejo de Desechos</w:t>
            </w:r>
            <w:r>
              <w:rPr>
                <w:noProof/>
                <w:webHidden/>
              </w:rPr>
              <w:tab/>
            </w:r>
            <w:r>
              <w:rPr>
                <w:noProof/>
                <w:webHidden/>
              </w:rPr>
              <w:fldChar w:fldCharType="begin"/>
            </w:r>
            <w:r>
              <w:rPr>
                <w:noProof/>
                <w:webHidden/>
              </w:rPr>
              <w:instrText xml:space="preserve"> PAGEREF _Toc180666710 \h </w:instrText>
            </w:r>
            <w:r>
              <w:rPr>
                <w:noProof/>
                <w:webHidden/>
              </w:rPr>
            </w:r>
            <w:r>
              <w:rPr>
                <w:noProof/>
                <w:webHidden/>
              </w:rPr>
              <w:fldChar w:fldCharType="separate"/>
            </w:r>
            <w:r>
              <w:rPr>
                <w:noProof/>
                <w:webHidden/>
              </w:rPr>
              <w:t>6</w:t>
            </w:r>
            <w:r>
              <w:rPr>
                <w:noProof/>
                <w:webHidden/>
              </w:rPr>
              <w:fldChar w:fldCharType="end"/>
            </w:r>
          </w:hyperlink>
        </w:p>
        <w:p w14:paraId="47BBF1BE" w14:textId="1F29EF3D" w:rsidR="003A203E" w:rsidRDefault="003A203E">
          <w:pPr>
            <w:pStyle w:val="TDC2"/>
            <w:tabs>
              <w:tab w:val="right" w:leader="dot" w:pos="8828"/>
            </w:tabs>
            <w:rPr>
              <w:rFonts w:eastAsiaTheme="minorEastAsia"/>
              <w:noProof/>
              <w:lang w:eastAsia="es-CO"/>
            </w:rPr>
          </w:pPr>
          <w:hyperlink w:anchor="_Toc180666711" w:history="1">
            <w:r w:rsidRPr="00C57A5D">
              <w:rPr>
                <w:rStyle w:val="Hipervnculo"/>
                <w:noProof/>
              </w:rPr>
              <w:t>Desafíos e Innovaciones</w:t>
            </w:r>
            <w:r>
              <w:rPr>
                <w:noProof/>
                <w:webHidden/>
              </w:rPr>
              <w:tab/>
            </w:r>
            <w:r>
              <w:rPr>
                <w:noProof/>
                <w:webHidden/>
              </w:rPr>
              <w:fldChar w:fldCharType="begin"/>
            </w:r>
            <w:r>
              <w:rPr>
                <w:noProof/>
                <w:webHidden/>
              </w:rPr>
              <w:instrText xml:space="preserve"> PAGEREF _Toc180666711 \h </w:instrText>
            </w:r>
            <w:r>
              <w:rPr>
                <w:noProof/>
                <w:webHidden/>
              </w:rPr>
            </w:r>
            <w:r>
              <w:rPr>
                <w:noProof/>
                <w:webHidden/>
              </w:rPr>
              <w:fldChar w:fldCharType="separate"/>
            </w:r>
            <w:r>
              <w:rPr>
                <w:noProof/>
                <w:webHidden/>
              </w:rPr>
              <w:t>6</w:t>
            </w:r>
            <w:r>
              <w:rPr>
                <w:noProof/>
                <w:webHidden/>
              </w:rPr>
              <w:fldChar w:fldCharType="end"/>
            </w:r>
          </w:hyperlink>
        </w:p>
        <w:p w14:paraId="1035EBDB" w14:textId="71E9E14F" w:rsidR="003A203E" w:rsidRDefault="003A203E">
          <w:pPr>
            <w:pStyle w:val="TDC3"/>
            <w:tabs>
              <w:tab w:val="right" w:leader="dot" w:pos="8828"/>
            </w:tabs>
            <w:rPr>
              <w:rFonts w:eastAsiaTheme="minorEastAsia"/>
              <w:noProof/>
              <w:lang w:eastAsia="es-CO"/>
            </w:rPr>
          </w:pPr>
          <w:hyperlink w:anchor="_Toc180666712" w:history="1">
            <w:r w:rsidRPr="00C57A5D">
              <w:rPr>
                <w:rStyle w:val="Hipervnculo"/>
                <w:noProof/>
              </w:rPr>
              <w:t>Obstáculos en la Implementación de Energías Renovables</w:t>
            </w:r>
            <w:r>
              <w:rPr>
                <w:noProof/>
                <w:webHidden/>
              </w:rPr>
              <w:tab/>
            </w:r>
            <w:r>
              <w:rPr>
                <w:noProof/>
                <w:webHidden/>
              </w:rPr>
              <w:fldChar w:fldCharType="begin"/>
            </w:r>
            <w:r>
              <w:rPr>
                <w:noProof/>
                <w:webHidden/>
              </w:rPr>
              <w:instrText xml:space="preserve"> PAGEREF _Toc180666712 \h </w:instrText>
            </w:r>
            <w:r>
              <w:rPr>
                <w:noProof/>
                <w:webHidden/>
              </w:rPr>
            </w:r>
            <w:r>
              <w:rPr>
                <w:noProof/>
                <w:webHidden/>
              </w:rPr>
              <w:fldChar w:fldCharType="separate"/>
            </w:r>
            <w:r>
              <w:rPr>
                <w:noProof/>
                <w:webHidden/>
              </w:rPr>
              <w:t>6</w:t>
            </w:r>
            <w:r>
              <w:rPr>
                <w:noProof/>
                <w:webHidden/>
              </w:rPr>
              <w:fldChar w:fldCharType="end"/>
            </w:r>
          </w:hyperlink>
        </w:p>
        <w:p w14:paraId="7FA5DE43" w14:textId="30B3181E" w:rsidR="003A203E" w:rsidRDefault="003A203E">
          <w:pPr>
            <w:pStyle w:val="TDC3"/>
            <w:tabs>
              <w:tab w:val="right" w:leader="dot" w:pos="8828"/>
            </w:tabs>
            <w:rPr>
              <w:rFonts w:eastAsiaTheme="minorEastAsia"/>
              <w:noProof/>
              <w:lang w:eastAsia="es-CO"/>
            </w:rPr>
          </w:pPr>
          <w:hyperlink w:anchor="_Toc180666713" w:history="1">
            <w:r w:rsidRPr="00C57A5D">
              <w:rPr>
                <w:rStyle w:val="Hipervnculo"/>
                <w:noProof/>
              </w:rPr>
              <w:t>Propuestas Tecnológicas y Logísticas Innovadoras</w:t>
            </w:r>
            <w:r>
              <w:rPr>
                <w:noProof/>
                <w:webHidden/>
              </w:rPr>
              <w:tab/>
            </w:r>
            <w:r>
              <w:rPr>
                <w:noProof/>
                <w:webHidden/>
              </w:rPr>
              <w:fldChar w:fldCharType="begin"/>
            </w:r>
            <w:r>
              <w:rPr>
                <w:noProof/>
                <w:webHidden/>
              </w:rPr>
              <w:instrText xml:space="preserve"> PAGEREF _Toc180666713 \h </w:instrText>
            </w:r>
            <w:r>
              <w:rPr>
                <w:noProof/>
                <w:webHidden/>
              </w:rPr>
            </w:r>
            <w:r>
              <w:rPr>
                <w:noProof/>
                <w:webHidden/>
              </w:rPr>
              <w:fldChar w:fldCharType="separate"/>
            </w:r>
            <w:r>
              <w:rPr>
                <w:noProof/>
                <w:webHidden/>
              </w:rPr>
              <w:t>6</w:t>
            </w:r>
            <w:r>
              <w:rPr>
                <w:noProof/>
                <w:webHidden/>
              </w:rPr>
              <w:fldChar w:fldCharType="end"/>
            </w:r>
          </w:hyperlink>
        </w:p>
        <w:p w14:paraId="194CA8E7" w14:textId="7B765D3A" w:rsidR="003A203E" w:rsidRDefault="003A203E">
          <w:pPr>
            <w:pStyle w:val="TDC1"/>
            <w:tabs>
              <w:tab w:val="right" w:leader="dot" w:pos="8828"/>
            </w:tabs>
            <w:rPr>
              <w:rFonts w:eastAsiaTheme="minorEastAsia"/>
              <w:noProof/>
              <w:lang w:eastAsia="es-CO"/>
            </w:rPr>
          </w:pPr>
          <w:hyperlink w:anchor="_Toc180666714" w:history="1">
            <w:r w:rsidRPr="00C57A5D">
              <w:rPr>
                <w:rStyle w:val="Hipervnculo"/>
                <w:noProof/>
              </w:rPr>
              <w:t>Conclusiones</w:t>
            </w:r>
            <w:r>
              <w:rPr>
                <w:noProof/>
                <w:webHidden/>
              </w:rPr>
              <w:tab/>
            </w:r>
            <w:r>
              <w:rPr>
                <w:noProof/>
                <w:webHidden/>
              </w:rPr>
              <w:fldChar w:fldCharType="begin"/>
            </w:r>
            <w:r>
              <w:rPr>
                <w:noProof/>
                <w:webHidden/>
              </w:rPr>
              <w:instrText xml:space="preserve"> PAGEREF _Toc180666714 \h </w:instrText>
            </w:r>
            <w:r>
              <w:rPr>
                <w:noProof/>
                <w:webHidden/>
              </w:rPr>
            </w:r>
            <w:r>
              <w:rPr>
                <w:noProof/>
                <w:webHidden/>
              </w:rPr>
              <w:fldChar w:fldCharType="separate"/>
            </w:r>
            <w:r>
              <w:rPr>
                <w:noProof/>
                <w:webHidden/>
              </w:rPr>
              <w:t>7</w:t>
            </w:r>
            <w:r>
              <w:rPr>
                <w:noProof/>
                <w:webHidden/>
              </w:rPr>
              <w:fldChar w:fldCharType="end"/>
            </w:r>
          </w:hyperlink>
        </w:p>
        <w:p w14:paraId="2CF86370" w14:textId="502C1D5E" w:rsidR="003A203E" w:rsidRDefault="003A203E">
          <w:pPr>
            <w:pStyle w:val="TDC1"/>
            <w:tabs>
              <w:tab w:val="right" w:leader="dot" w:pos="8828"/>
            </w:tabs>
            <w:rPr>
              <w:rFonts w:eastAsiaTheme="minorEastAsia"/>
              <w:noProof/>
              <w:lang w:eastAsia="es-CO"/>
            </w:rPr>
          </w:pPr>
          <w:hyperlink w:anchor="_Toc180666715" w:history="1">
            <w:r w:rsidRPr="00C57A5D">
              <w:rPr>
                <w:rStyle w:val="Hipervnculo"/>
                <w:noProof/>
              </w:rPr>
              <w:t>Referencias</w:t>
            </w:r>
            <w:r>
              <w:rPr>
                <w:noProof/>
                <w:webHidden/>
              </w:rPr>
              <w:tab/>
            </w:r>
            <w:r>
              <w:rPr>
                <w:noProof/>
                <w:webHidden/>
              </w:rPr>
              <w:fldChar w:fldCharType="begin"/>
            </w:r>
            <w:r>
              <w:rPr>
                <w:noProof/>
                <w:webHidden/>
              </w:rPr>
              <w:instrText xml:space="preserve"> PAGEREF _Toc180666715 \h </w:instrText>
            </w:r>
            <w:r>
              <w:rPr>
                <w:noProof/>
                <w:webHidden/>
              </w:rPr>
            </w:r>
            <w:r>
              <w:rPr>
                <w:noProof/>
                <w:webHidden/>
              </w:rPr>
              <w:fldChar w:fldCharType="separate"/>
            </w:r>
            <w:r>
              <w:rPr>
                <w:noProof/>
                <w:webHidden/>
              </w:rPr>
              <w:t>8</w:t>
            </w:r>
            <w:r>
              <w:rPr>
                <w:noProof/>
                <w:webHidden/>
              </w:rPr>
              <w:fldChar w:fldCharType="end"/>
            </w:r>
          </w:hyperlink>
        </w:p>
        <w:p w14:paraId="19A2C8FB" w14:textId="500B7808" w:rsidR="00D62A65" w:rsidRDefault="00D62A65">
          <w:r>
            <w:rPr>
              <w:b/>
              <w:bCs/>
              <w:lang w:val="es-ES"/>
            </w:rPr>
            <w:fldChar w:fldCharType="end"/>
          </w:r>
        </w:p>
      </w:sdtContent>
    </w:sdt>
    <w:p w14:paraId="02E2632E" w14:textId="138D6BE6" w:rsidR="00D62A65" w:rsidRDefault="00D62A65" w:rsidP="00D62A65">
      <w:pPr>
        <w:pStyle w:val="TtuloTDC"/>
      </w:pPr>
    </w:p>
    <w:p w14:paraId="217607F4" w14:textId="77777777" w:rsidR="00D62A65" w:rsidRDefault="00D62A65" w:rsidP="00000C91">
      <w:pPr>
        <w:rPr>
          <w:rFonts w:ascii="Arial Narrow" w:hAnsi="Arial Narrow"/>
          <w:b/>
          <w:bCs/>
        </w:rPr>
      </w:pPr>
    </w:p>
    <w:p w14:paraId="6EB75A21" w14:textId="77777777" w:rsidR="00D62A65" w:rsidRDefault="00D62A65" w:rsidP="00000C91">
      <w:pPr>
        <w:rPr>
          <w:rFonts w:ascii="Arial Narrow" w:hAnsi="Arial Narrow"/>
          <w:b/>
          <w:bCs/>
        </w:rPr>
      </w:pPr>
    </w:p>
    <w:p w14:paraId="07049624" w14:textId="77777777" w:rsidR="00D62A65" w:rsidRDefault="00D62A65" w:rsidP="00000C91">
      <w:pPr>
        <w:rPr>
          <w:rFonts w:ascii="Arial Narrow" w:hAnsi="Arial Narrow"/>
          <w:b/>
          <w:bCs/>
        </w:rPr>
      </w:pPr>
    </w:p>
    <w:p w14:paraId="714EA3BA" w14:textId="77777777" w:rsidR="00D62A65" w:rsidRDefault="00D62A65" w:rsidP="00000C91">
      <w:pPr>
        <w:rPr>
          <w:rFonts w:ascii="Arial Narrow" w:hAnsi="Arial Narrow"/>
          <w:b/>
          <w:bCs/>
        </w:rPr>
      </w:pPr>
    </w:p>
    <w:p w14:paraId="2ADC6AFE" w14:textId="77777777" w:rsidR="00D62A65" w:rsidRDefault="00D62A65" w:rsidP="00000C91">
      <w:pPr>
        <w:rPr>
          <w:rFonts w:ascii="Arial Narrow" w:hAnsi="Arial Narrow"/>
          <w:b/>
          <w:bCs/>
        </w:rPr>
      </w:pPr>
    </w:p>
    <w:p w14:paraId="71D5757D" w14:textId="6D9D2462" w:rsidR="00000C91" w:rsidRPr="00000C91" w:rsidRDefault="00000C91" w:rsidP="00D62A65">
      <w:pPr>
        <w:pStyle w:val="Ttulo1"/>
      </w:pPr>
      <w:bookmarkStart w:id="0" w:name="_Toc180666698"/>
      <w:r w:rsidRPr="00000C91">
        <w:lastRenderedPageBreak/>
        <w:t>Introducción</w:t>
      </w:r>
      <w:bookmarkEnd w:id="0"/>
    </w:p>
    <w:p w14:paraId="250943BC" w14:textId="77777777" w:rsidR="00000C91" w:rsidRPr="00000C91" w:rsidRDefault="00000C91" w:rsidP="00000C91">
      <w:pPr>
        <w:rPr>
          <w:rFonts w:ascii="Arial Narrow" w:hAnsi="Arial Narrow"/>
        </w:rPr>
      </w:pPr>
      <w:r w:rsidRPr="00000C91">
        <w:rPr>
          <w:rFonts w:ascii="Arial Narrow" w:hAnsi="Arial Narrow"/>
        </w:rPr>
        <w:t>La industria porcina se ha convertido en una de las más importantes del sector agropecuario, proporcionando una fuente significativa de alimentos y empleo. Sin embargo, también enfrenta crecientes desafíos relacionados con la sostenibilidad, debido a los altos niveles de residuos, consumo de agua y energía que implica. Ante este panorama, es imperativo adoptar enfoques que minimicen el impacto ambiental, al mismo tiempo que se garantice la productividad y el bienestar animal.</w:t>
      </w:r>
    </w:p>
    <w:p w14:paraId="6F783891" w14:textId="1AB63EE7" w:rsidR="00000C91" w:rsidRPr="00000C91" w:rsidRDefault="00000C91" w:rsidP="00000C91">
      <w:pPr>
        <w:rPr>
          <w:rFonts w:ascii="Arial Narrow" w:hAnsi="Arial Narrow"/>
        </w:rPr>
      </w:pPr>
      <w:r w:rsidRPr="00000C91">
        <w:rPr>
          <w:rFonts w:ascii="Arial Narrow" w:hAnsi="Arial Narrow"/>
        </w:rPr>
        <w:t>El presente trabajo busca diseñar un modelo de infraestructura para una granja porcícola sostenible, que aproveche energías renovables y aplique principios de logística inversa para el manejo eficiente de residuos. La granja utilizará sistemas energéticos basados en biogás</w:t>
      </w:r>
      <w:r w:rsidRPr="00FD24A2">
        <w:rPr>
          <w:rFonts w:ascii="Arial Narrow" w:hAnsi="Arial Narrow"/>
        </w:rPr>
        <w:t xml:space="preserve"> y </w:t>
      </w:r>
      <w:r w:rsidRPr="00000C91">
        <w:rPr>
          <w:rFonts w:ascii="Arial Narrow" w:hAnsi="Arial Narrow"/>
        </w:rPr>
        <w:t>energía solar</w:t>
      </w:r>
      <w:r w:rsidRPr="00FD24A2">
        <w:rPr>
          <w:rFonts w:ascii="Arial Narrow" w:hAnsi="Arial Narrow"/>
        </w:rPr>
        <w:t>,</w:t>
      </w:r>
      <w:r w:rsidRPr="00000C91">
        <w:rPr>
          <w:rFonts w:ascii="Arial Narrow" w:hAnsi="Arial Narrow"/>
        </w:rPr>
        <w:t xml:space="preserve"> reduciendo su dependencia de fuentes no renovables y disminuyendo su huella de carbono. Asimismo, se implementará una estrategia de aprovechamiento de desechos como el estiércol de cerdo, convirtiéndolos en fertilizantes y gas natural para reducir costos y promover una economía circular.</w:t>
      </w:r>
    </w:p>
    <w:p w14:paraId="721F187F" w14:textId="77777777" w:rsidR="00000C91" w:rsidRPr="00000C91" w:rsidRDefault="00000C91" w:rsidP="00000C91">
      <w:pPr>
        <w:rPr>
          <w:rFonts w:ascii="Arial Narrow" w:hAnsi="Arial Narrow"/>
        </w:rPr>
      </w:pPr>
      <w:r w:rsidRPr="00000C91">
        <w:rPr>
          <w:rFonts w:ascii="Arial Narrow" w:hAnsi="Arial Narrow"/>
        </w:rPr>
        <w:t>Este proyecto no solo cumple con las regulaciones ambientales, sino que también pretende servir como modelo para otras explotaciones porcinas, demostrando que es posible operar de manera rentable sin comprometer la sostenibilidad.</w:t>
      </w:r>
    </w:p>
    <w:p w14:paraId="58D908F1" w14:textId="77777777" w:rsidR="007E5B7E" w:rsidRDefault="007E5B7E" w:rsidP="00000C91">
      <w:pPr>
        <w:rPr>
          <w:rFonts w:ascii="Arial Narrow" w:hAnsi="Arial Narrow"/>
          <w:b/>
          <w:bCs/>
        </w:rPr>
      </w:pPr>
    </w:p>
    <w:p w14:paraId="36128EAC" w14:textId="77777777" w:rsidR="007E5B7E" w:rsidRDefault="007E5B7E" w:rsidP="00000C91">
      <w:pPr>
        <w:rPr>
          <w:rFonts w:ascii="Arial Narrow" w:hAnsi="Arial Narrow"/>
          <w:b/>
          <w:bCs/>
        </w:rPr>
      </w:pPr>
    </w:p>
    <w:p w14:paraId="4D995C34" w14:textId="77777777" w:rsidR="007E5B7E" w:rsidRDefault="007E5B7E" w:rsidP="00000C91">
      <w:pPr>
        <w:rPr>
          <w:rFonts w:ascii="Arial Narrow" w:hAnsi="Arial Narrow"/>
          <w:b/>
          <w:bCs/>
        </w:rPr>
      </w:pPr>
    </w:p>
    <w:p w14:paraId="4C38F45D" w14:textId="77777777" w:rsidR="007E5B7E" w:rsidRDefault="007E5B7E" w:rsidP="00000C91">
      <w:pPr>
        <w:rPr>
          <w:rFonts w:ascii="Arial Narrow" w:hAnsi="Arial Narrow"/>
          <w:b/>
          <w:bCs/>
        </w:rPr>
      </w:pPr>
    </w:p>
    <w:p w14:paraId="5DB9CE7F" w14:textId="77777777" w:rsidR="007E5B7E" w:rsidRDefault="007E5B7E" w:rsidP="00000C91">
      <w:pPr>
        <w:rPr>
          <w:rFonts w:ascii="Arial Narrow" w:hAnsi="Arial Narrow"/>
          <w:b/>
          <w:bCs/>
        </w:rPr>
      </w:pPr>
    </w:p>
    <w:p w14:paraId="2767E085" w14:textId="77777777" w:rsidR="007E5B7E" w:rsidRDefault="007E5B7E" w:rsidP="00000C91">
      <w:pPr>
        <w:rPr>
          <w:rFonts w:ascii="Arial Narrow" w:hAnsi="Arial Narrow"/>
          <w:b/>
          <w:bCs/>
        </w:rPr>
      </w:pPr>
    </w:p>
    <w:p w14:paraId="11D45826" w14:textId="77777777" w:rsidR="007E5B7E" w:rsidRDefault="007E5B7E" w:rsidP="00000C91">
      <w:pPr>
        <w:rPr>
          <w:rFonts w:ascii="Arial Narrow" w:hAnsi="Arial Narrow"/>
          <w:b/>
          <w:bCs/>
        </w:rPr>
      </w:pPr>
    </w:p>
    <w:p w14:paraId="1B74E24D" w14:textId="77777777" w:rsidR="007E5B7E" w:rsidRDefault="007E5B7E" w:rsidP="00000C91">
      <w:pPr>
        <w:rPr>
          <w:rFonts w:ascii="Arial Narrow" w:hAnsi="Arial Narrow"/>
          <w:b/>
          <w:bCs/>
        </w:rPr>
      </w:pPr>
    </w:p>
    <w:p w14:paraId="055CF426" w14:textId="77777777" w:rsidR="007E5B7E" w:rsidRDefault="007E5B7E" w:rsidP="00000C91">
      <w:pPr>
        <w:rPr>
          <w:rFonts w:ascii="Arial Narrow" w:hAnsi="Arial Narrow"/>
          <w:b/>
          <w:bCs/>
        </w:rPr>
      </w:pPr>
    </w:p>
    <w:p w14:paraId="0E9BD88E" w14:textId="77777777" w:rsidR="007E5B7E" w:rsidRDefault="007E5B7E" w:rsidP="00000C91">
      <w:pPr>
        <w:rPr>
          <w:rFonts w:ascii="Arial Narrow" w:hAnsi="Arial Narrow"/>
          <w:b/>
          <w:bCs/>
        </w:rPr>
      </w:pPr>
    </w:p>
    <w:p w14:paraId="3124B6FC" w14:textId="77777777" w:rsidR="007E5B7E" w:rsidRDefault="007E5B7E" w:rsidP="00000C91">
      <w:pPr>
        <w:rPr>
          <w:rFonts w:ascii="Arial Narrow" w:hAnsi="Arial Narrow"/>
          <w:b/>
          <w:bCs/>
        </w:rPr>
      </w:pPr>
    </w:p>
    <w:p w14:paraId="789926AC" w14:textId="77777777" w:rsidR="007E5B7E" w:rsidRDefault="007E5B7E" w:rsidP="00000C91">
      <w:pPr>
        <w:rPr>
          <w:rFonts w:ascii="Arial Narrow" w:hAnsi="Arial Narrow"/>
          <w:b/>
          <w:bCs/>
        </w:rPr>
      </w:pPr>
    </w:p>
    <w:p w14:paraId="50F46377" w14:textId="77777777" w:rsidR="007E5B7E" w:rsidRDefault="007E5B7E" w:rsidP="00000C91">
      <w:pPr>
        <w:rPr>
          <w:rFonts w:ascii="Arial Narrow" w:hAnsi="Arial Narrow"/>
          <w:b/>
          <w:bCs/>
        </w:rPr>
      </w:pPr>
    </w:p>
    <w:p w14:paraId="5E4A2526" w14:textId="77777777" w:rsidR="007E5B7E" w:rsidRDefault="007E5B7E" w:rsidP="00000C91">
      <w:pPr>
        <w:rPr>
          <w:rFonts w:ascii="Arial Narrow" w:hAnsi="Arial Narrow"/>
          <w:b/>
          <w:bCs/>
        </w:rPr>
      </w:pPr>
    </w:p>
    <w:p w14:paraId="12D82E6F" w14:textId="77777777" w:rsidR="007E5B7E" w:rsidRDefault="007E5B7E" w:rsidP="00D62A65">
      <w:pPr>
        <w:pStyle w:val="Ttulo1"/>
      </w:pPr>
    </w:p>
    <w:p w14:paraId="2DFBA9DD" w14:textId="5D8001F6" w:rsidR="00000C91" w:rsidRPr="00000C91" w:rsidRDefault="00000C91" w:rsidP="00D62A65">
      <w:pPr>
        <w:pStyle w:val="Ttulo1"/>
      </w:pPr>
      <w:bookmarkStart w:id="1" w:name="_Toc180666699"/>
      <w:r w:rsidRPr="00000C91">
        <w:t>Desarrollo</w:t>
      </w:r>
      <w:bookmarkEnd w:id="1"/>
    </w:p>
    <w:p w14:paraId="4509833E" w14:textId="153FC77C" w:rsidR="007225DA" w:rsidRPr="007225DA" w:rsidRDefault="007225DA" w:rsidP="00D62A65">
      <w:pPr>
        <w:pStyle w:val="Ttulo2"/>
      </w:pPr>
      <w:bookmarkStart w:id="2" w:name="_Toc180666700"/>
      <w:r w:rsidRPr="007225DA">
        <w:t>Fundamentos de la Bio Sostenibilidad en la Industria Porcina</w:t>
      </w:r>
      <w:bookmarkEnd w:id="2"/>
    </w:p>
    <w:p w14:paraId="18FCAD34" w14:textId="77777777" w:rsidR="007225DA" w:rsidRPr="007225DA" w:rsidRDefault="007225DA" w:rsidP="007225DA">
      <w:pPr>
        <w:rPr>
          <w:rFonts w:ascii="Arial Narrow" w:hAnsi="Arial Narrow"/>
        </w:rPr>
      </w:pPr>
      <w:r w:rsidRPr="007225DA">
        <w:rPr>
          <w:rFonts w:ascii="Arial Narrow" w:hAnsi="Arial Narrow"/>
        </w:rPr>
        <w:t>La bio sostenibilidad se centra en la integración de prácticas agrícolas con la conservación de los recursos naturales, garantizando que los sistemas productivos sean respetuosos con el medio ambiente y sostenibles a largo plazo. En el caso de una granja porcícola, esto implica la gestión eficiente de recursos como el agua y el suelo, además de la reutilización de desechos para minimizar el impacto ambiental. Al aplicar estos principios, la producción porcina puede reducir el uso de insumos externos como fertilizantes químicos y combustibles fósiles, mejorando la rentabilidad a través de la reducción de costos operativos y el aprovechamiento de los recursos generados en la propia granja.</w:t>
      </w:r>
    </w:p>
    <w:p w14:paraId="13BDB340" w14:textId="77777777" w:rsidR="00FD24A2" w:rsidRPr="00FD24A2" w:rsidRDefault="007225DA" w:rsidP="007225DA">
      <w:pPr>
        <w:rPr>
          <w:rFonts w:ascii="Arial Narrow" w:hAnsi="Arial Narrow"/>
        </w:rPr>
      </w:pPr>
      <w:bookmarkStart w:id="3" w:name="_Toc180666701"/>
      <w:r w:rsidRPr="007225DA">
        <w:rPr>
          <w:rStyle w:val="Ttulo3Car"/>
        </w:rPr>
        <w:t>Ventajas Ambientales y Económicas</w:t>
      </w:r>
      <w:bookmarkEnd w:id="3"/>
      <w:r w:rsidRPr="007225DA">
        <w:rPr>
          <w:rFonts w:ascii="Arial Narrow" w:hAnsi="Arial Narrow"/>
        </w:rPr>
        <w:br/>
        <w:t>La bio sostenibilidad aporta beneficios como la reducción de la contaminación del suelo y del agua, mejoras en la calidad del aire al disminuir las emisiones de gases de efecto invernadero y el mantenimiento de la biodiversidad. A nivel económico, la reutilización de residuos y la reducción de insumos externos permiten bajar costos operativos y aumentar la eficiencia de la producción.</w:t>
      </w:r>
      <w:r w:rsidRPr="007225DA">
        <w:rPr>
          <w:rFonts w:ascii="Arial Narrow" w:hAnsi="Arial Narrow"/>
        </w:rPr>
        <w:br/>
      </w:r>
    </w:p>
    <w:p w14:paraId="3BFE248F" w14:textId="2A33AF9B" w:rsidR="007225DA" w:rsidRPr="007225DA" w:rsidRDefault="007225DA" w:rsidP="00D62A65">
      <w:pPr>
        <w:pStyle w:val="Ttulo2"/>
      </w:pPr>
      <w:bookmarkStart w:id="4" w:name="_Toc180666702"/>
      <w:r w:rsidRPr="007225DA">
        <w:t>Uso de Energías Renovables</w:t>
      </w:r>
      <w:bookmarkEnd w:id="4"/>
    </w:p>
    <w:p w14:paraId="1FCD5619" w14:textId="77777777" w:rsidR="007225DA" w:rsidRPr="007225DA" w:rsidRDefault="007225DA" w:rsidP="007225DA">
      <w:pPr>
        <w:rPr>
          <w:rFonts w:ascii="Arial Narrow" w:hAnsi="Arial Narrow"/>
        </w:rPr>
      </w:pPr>
      <w:bookmarkStart w:id="5" w:name="_Toc180666703"/>
      <w:r w:rsidRPr="007225DA">
        <w:rPr>
          <w:rStyle w:val="Ttulo3Car"/>
        </w:rPr>
        <w:t>Implementación de Energías Solar, Eólica y Biogás</w:t>
      </w:r>
      <w:bookmarkEnd w:id="5"/>
      <w:r w:rsidRPr="007225DA">
        <w:rPr>
          <w:rStyle w:val="Ttulo3Car"/>
        </w:rPr>
        <w:br/>
      </w:r>
      <w:r w:rsidRPr="007225DA">
        <w:rPr>
          <w:rFonts w:ascii="Arial Narrow" w:hAnsi="Arial Narrow"/>
        </w:rPr>
        <w:t>El uso de energías renovables en una granja porcícola es clave para la sostenibilidad. Los paneles solares pueden cubrir necesidades energéticas como iluminación y ventilación, mientras que la energía eólica es útil en áreas con vientos constantes. El biogás, generado a partir de los desechos porcinos, se usa para calefacción y electricidad. Estos sistemas no solo reducen los costos operativos, sino que también ayudan a disminuir la dependencia de los combustibles fósiles.</w:t>
      </w:r>
    </w:p>
    <w:p w14:paraId="236CAFE3" w14:textId="15C1C892" w:rsidR="007225DA" w:rsidRPr="007225DA" w:rsidRDefault="007225DA" w:rsidP="007225DA">
      <w:pPr>
        <w:rPr>
          <w:rFonts w:ascii="Arial Narrow" w:hAnsi="Arial Narrow"/>
        </w:rPr>
      </w:pPr>
      <w:bookmarkStart w:id="6" w:name="_Toc180666704"/>
      <w:r w:rsidRPr="007225DA">
        <w:rPr>
          <w:rStyle w:val="Ttulo3Car"/>
        </w:rPr>
        <w:t>Reducción de la Huella de Carbono</w:t>
      </w:r>
      <w:bookmarkEnd w:id="6"/>
      <w:r w:rsidRPr="007225DA">
        <w:rPr>
          <w:rFonts w:ascii="Arial Narrow" w:hAnsi="Arial Narrow"/>
        </w:rPr>
        <w:br/>
        <w:t>El uso de energías renovables contribuye significativamente a la reducción de la huella de carbono. Al sustituir el uso de combustibles fósiles por biogás o energía solar, se disminuyen las emisiones de CO</w:t>
      </w:r>
      <w:r w:rsidRPr="007225DA">
        <w:rPr>
          <w:rFonts w:ascii="Cambria Math" w:hAnsi="Cambria Math" w:cs="Cambria Math"/>
        </w:rPr>
        <w:t>₂</w:t>
      </w:r>
      <w:r w:rsidRPr="007225DA">
        <w:rPr>
          <w:rFonts w:ascii="Arial Narrow" w:hAnsi="Arial Narrow"/>
        </w:rPr>
        <w:t xml:space="preserve"> y de metano, lo que impacta positivamente en la lucha contra el cambio clim</w:t>
      </w:r>
      <w:r w:rsidRPr="007225DA">
        <w:rPr>
          <w:rFonts w:ascii="Arial Narrow" w:hAnsi="Arial Narrow" w:cs="Arial Narrow"/>
        </w:rPr>
        <w:t>á</w:t>
      </w:r>
      <w:r w:rsidRPr="007225DA">
        <w:rPr>
          <w:rFonts w:ascii="Arial Narrow" w:hAnsi="Arial Narrow"/>
        </w:rPr>
        <w:t>tico.</w:t>
      </w:r>
      <w:r w:rsidRPr="007225DA">
        <w:rPr>
          <w:rFonts w:ascii="Arial Narrow" w:hAnsi="Arial Narrow"/>
        </w:rPr>
        <w:br/>
      </w:r>
    </w:p>
    <w:p w14:paraId="1BA450CA" w14:textId="072838F4" w:rsidR="007225DA" w:rsidRPr="007225DA" w:rsidRDefault="007225DA" w:rsidP="00D62A65">
      <w:pPr>
        <w:pStyle w:val="Ttulo2"/>
      </w:pPr>
      <w:bookmarkStart w:id="7" w:name="_Toc180666705"/>
      <w:r w:rsidRPr="007225DA">
        <w:t>Logística Inversa y Manejo de Residuos</w:t>
      </w:r>
      <w:bookmarkEnd w:id="7"/>
    </w:p>
    <w:p w14:paraId="09BC0724" w14:textId="77777777" w:rsidR="007225DA" w:rsidRPr="007225DA" w:rsidRDefault="007225DA" w:rsidP="007225DA">
      <w:pPr>
        <w:rPr>
          <w:rFonts w:ascii="Arial Narrow" w:hAnsi="Arial Narrow"/>
        </w:rPr>
      </w:pPr>
      <w:bookmarkStart w:id="8" w:name="_Toc180666706"/>
      <w:r w:rsidRPr="007225DA">
        <w:rPr>
          <w:rStyle w:val="Ttulo3Car"/>
        </w:rPr>
        <w:t>Aprovechamiento de Heces de Cerdos</w:t>
      </w:r>
      <w:bookmarkEnd w:id="8"/>
      <w:r w:rsidRPr="007225DA">
        <w:rPr>
          <w:rFonts w:ascii="Arial Narrow" w:hAnsi="Arial Narrow"/>
        </w:rPr>
        <w:br/>
        <w:t xml:space="preserve">El estiércol de cerdo puede ser convertido en biogás mediante digestores anaeróbicos, </w:t>
      </w:r>
      <w:r w:rsidRPr="007225DA">
        <w:rPr>
          <w:rFonts w:ascii="Arial Narrow" w:hAnsi="Arial Narrow"/>
        </w:rPr>
        <w:lastRenderedPageBreak/>
        <w:t>aprovechando así los residuos para generar energía renovable. El subproducto sólido de este proceso puede ser utilizado como compost, que mejora la calidad del suelo y puede venderse como fertilizante orgánico.</w:t>
      </w:r>
    </w:p>
    <w:p w14:paraId="0D6A9492" w14:textId="63B1A773" w:rsidR="007225DA" w:rsidRPr="007225DA" w:rsidRDefault="007225DA" w:rsidP="007225DA">
      <w:pPr>
        <w:rPr>
          <w:rFonts w:ascii="Arial Narrow" w:hAnsi="Arial Narrow"/>
        </w:rPr>
      </w:pPr>
      <w:bookmarkStart w:id="9" w:name="_Toc180666707"/>
      <w:r w:rsidRPr="007225DA">
        <w:rPr>
          <w:rStyle w:val="Ttulo3Car"/>
        </w:rPr>
        <w:t>Reutilización Eficiente de Subproductos</w:t>
      </w:r>
      <w:bookmarkEnd w:id="9"/>
      <w:r w:rsidRPr="007225DA">
        <w:rPr>
          <w:rStyle w:val="Ttulo3Car"/>
        </w:rPr>
        <w:br/>
      </w:r>
      <w:r w:rsidRPr="007225DA">
        <w:rPr>
          <w:rFonts w:ascii="Arial Narrow" w:hAnsi="Arial Narrow"/>
        </w:rPr>
        <w:t>La logística inversa permite recolectar y reutilizar los residuos porcinos, como el estiércol y los restos de alimentos, para reincorporarlos en el ciclo productivo. Esto no solo reduce los costos de gestión de residuos, sino que también minimiza la contaminación ambiental.</w:t>
      </w:r>
    </w:p>
    <w:p w14:paraId="4CD26A1F" w14:textId="6FE9F2AC" w:rsidR="007225DA" w:rsidRPr="007225DA" w:rsidRDefault="007225DA" w:rsidP="00D62A65">
      <w:pPr>
        <w:pStyle w:val="Ttulo2"/>
      </w:pPr>
      <w:bookmarkStart w:id="10" w:name="_Toc180666708"/>
      <w:r w:rsidRPr="007225DA">
        <w:t>Estándares de Calidad</w:t>
      </w:r>
      <w:bookmarkEnd w:id="10"/>
    </w:p>
    <w:p w14:paraId="3F3E133C" w14:textId="77777777" w:rsidR="007225DA" w:rsidRPr="007225DA" w:rsidRDefault="007225DA" w:rsidP="007225DA">
      <w:pPr>
        <w:rPr>
          <w:rFonts w:ascii="Arial Narrow" w:hAnsi="Arial Narrow"/>
        </w:rPr>
      </w:pPr>
      <w:bookmarkStart w:id="11" w:name="_Toc180666709"/>
      <w:r w:rsidRPr="007225DA">
        <w:rPr>
          <w:rStyle w:val="Ttulo3Car"/>
        </w:rPr>
        <w:t>Cumplimiento de Normativas Internacionales</w:t>
      </w:r>
      <w:bookmarkEnd w:id="11"/>
      <w:r w:rsidRPr="007225DA">
        <w:rPr>
          <w:rFonts w:ascii="Arial Narrow" w:hAnsi="Arial Narrow"/>
        </w:rPr>
        <w:br/>
        <w:t>Para garantizar una producción porcícola sostenible, es fundamental cumplir con estándares internacionales como las Buenas Prácticas Agropecuarias (BPA) y certificaciones como ISO 14001, que se enfocan en la gestión ambiental. Estas normativas aseguran que las operaciones de la granja minimicen su impacto ambiental y que los productos derivados cumplan con los más altos requisitos de calidad.</w:t>
      </w:r>
    </w:p>
    <w:p w14:paraId="4B74B4D2" w14:textId="64EE057B" w:rsidR="007225DA" w:rsidRPr="007225DA" w:rsidRDefault="007225DA" w:rsidP="007225DA">
      <w:pPr>
        <w:rPr>
          <w:rFonts w:ascii="Arial Narrow" w:hAnsi="Arial Narrow"/>
        </w:rPr>
      </w:pPr>
      <w:bookmarkStart w:id="12" w:name="_Toc180666710"/>
      <w:r w:rsidRPr="007225DA">
        <w:rPr>
          <w:rStyle w:val="Ttulo3Car"/>
        </w:rPr>
        <w:t>Garantía de Calidad en Productos Derivados y Manejo de Desechos</w:t>
      </w:r>
      <w:bookmarkEnd w:id="12"/>
      <w:r w:rsidRPr="007225DA">
        <w:rPr>
          <w:rFonts w:ascii="Arial Narrow" w:hAnsi="Arial Narrow"/>
        </w:rPr>
        <w:br/>
        <w:t>El cumplimiento de estos estándares no solo asegura la calidad de los productos porcinos, sino que también garantiza que los residuos sean manejados de manera adecuada para evitar la contaminación ambiental.</w:t>
      </w:r>
      <w:r w:rsidRPr="007225DA">
        <w:rPr>
          <w:rFonts w:ascii="Arial Narrow" w:hAnsi="Arial Narrow"/>
        </w:rPr>
        <w:br/>
      </w:r>
    </w:p>
    <w:p w14:paraId="5749B5D4" w14:textId="6E123F54" w:rsidR="007225DA" w:rsidRPr="007225DA" w:rsidRDefault="007225DA" w:rsidP="00D62A65">
      <w:pPr>
        <w:pStyle w:val="Ttulo2"/>
      </w:pPr>
      <w:bookmarkStart w:id="13" w:name="_Toc180666711"/>
      <w:r w:rsidRPr="007225DA">
        <w:t>Desafíos e Innovaciones</w:t>
      </w:r>
      <w:bookmarkEnd w:id="13"/>
    </w:p>
    <w:p w14:paraId="41D1622D" w14:textId="77777777" w:rsidR="007225DA" w:rsidRPr="007225DA" w:rsidRDefault="007225DA" w:rsidP="007225DA">
      <w:pPr>
        <w:rPr>
          <w:rFonts w:ascii="Arial Narrow" w:hAnsi="Arial Narrow"/>
        </w:rPr>
      </w:pPr>
      <w:bookmarkStart w:id="14" w:name="_Toc180666712"/>
      <w:r w:rsidRPr="007225DA">
        <w:rPr>
          <w:rStyle w:val="Ttulo3Car"/>
        </w:rPr>
        <w:t>Obstáculos en la Implementación de Energías Renovables</w:t>
      </w:r>
      <w:bookmarkEnd w:id="14"/>
      <w:r w:rsidRPr="007225DA">
        <w:rPr>
          <w:rFonts w:ascii="Arial Narrow" w:hAnsi="Arial Narrow"/>
        </w:rPr>
        <w:br/>
        <w:t>Uno de los principales desafíos para adoptar energías renovables en las granjas porcícolas es el costo inicial de instalación y el mantenimiento de los sistemas. La falta de conocimiento técnico en áreas rurales y la variabilidad en la producción de energía también presentan dificultades para garantizar un suministro estable.</w:t>
      </w:r>
    </w:p>
    <w:p w14:paraId="1843BDF3" w14:textId="77777777" w:rsidR="00FD24A2" w:rsidRPr="00FD24A2" w:rsidRDefault="007225DA" w:rsidP="007225DA">
      <w:pPr>
        <w:rPr>
          <w:rFonts w:ascii="Arial Narrow" w:hAnsi="Arial Narrow"/>
        </w:rPr>
      </w:pPr>
      <w:bookmarkStart w:id="15" w:name="_Toc180666713"/>
      <w:r w:rsidRPr="007225DA">
        <w:rPr>
          <w:rStyle w:val="Ttulo3Car"/>
        </w:rPr>
        <w:t>Propuestas Tecnológicas y Logísticas Innovadoras</w:t>
      </w:r>
      <w:bookmarkEnd w:id="15"/>
      <w:r w:rsidRPr="007225DA">
        <w:rPr>
          <w:rFonts w:ascii="Arial Narrow" w:hAnsi="Arial Narrow"/>
        </w:rPr>
        <w:br/>
        <w:t>Para superar estos desafíos, se están desarrollando soluciones como sistemas híbridos que combinan energía solar, eólica y biogás, asegurando un suministro continuo. Además, las plataformas digitales permiten monitorear el consumo de energía y gestionar residuos en tiempo real, lo que facilita el mantenimiento preventivo y la eficiencia operativa.</w:t>
      </w:r>
    </w:p>
    <w:p w14:paraId="24F60086" w14:textId="77777777" w:rsidR="007E5B7E" w:rsidRDefault="007E5B7E" w:rsidP="00FD24A2">
      <w:pPr>
        <w:rPr>
          <w:rFonts w:ascii="Arial Narrow" w:hAnsi="Arial Narrow"/>
          <w:b/>
          <w:bCs/>
        </w:rPr>
      </w:pPr>
    </w:p>
    <w:p w14:paraId="7713953A" w14:textId="77777777" w:rsidR="007E5B7E" w:rsidRDefault="007E5B7E" w:rsidP="00FD24A2">
      <w:pPr>
        <w:rPr>
          <w:rFonts w:ascii="Arial Narrow" w:hAnsi="Arial Narrow"/>
          <w:b/>
          <w:bCs/>
        </w:rPr>
      </w:pPr>
    </w:p>
    <w:p w14:paraId="45D9990C" w14:textId="77777777" w:rsidR="007E5B7E" w:rsidRDefault="007E5B7E" w:rsidP="00FD24A2">
      <w:pPr>
        <w:rPr>
          <w:rFonts w:ascii="Arial Narrow" w:hAnsi="Arial Narrow"/>
          <w:b/>
          <w:bCs/>
        </w:rPr>
      </w:pPr>
    </w:p>
    <w:p w14:paraId="053F51A0" w14:textId="13671B09" w:rsidR="00FD24A2" w:rsidRPr="00FD24A2" w:rsidRDefault="00FD24A2" w:rsidP="00D62A65">
      <w:pPr>
        <w:pStyle w:val="Ttulo1"/>
      </w:pPr>
      <w:bookmarkStart w:id="16" w:name="_Toc180666714"/>
      <w:r w:rsidRPr="00FD24A2">
        <w:lastRenderedPageBreak/>
        <w:t>Conclusiones</w:t>
      </w:r>
      <w:bookmarkEnd w:id="16"/>
    </w:p>
    <w:p w14:paraId="692B094A" w14:textId="37EECBE6" w:rsidR="00FD24A2" w:rsidRPr="00FD24A2" w:rsidRDefault="00FD24A2" w:rsidP="00FD24A2">
      <w:pPr>
        <w:rPr>
          <w:rFonts w:ascii="Arial Narrow" w:hAnsi="Arial Narrow"/>
        </w:rPr>
      </w:pPr>
      <w:r w:rsidRPr="00FD24A2">
        <w:rPr>
          <w:rFonts w:ascii="Arial Narrow" w:hAnsi="Arial Narrow"/>
        </w:rPr>
        <w:t xml:space="preserve">El desarrollo de una </w:t>
      </w:r>
      <w:r w:rsidRPr="00FD24A2">
        <w:rPr>
          <w:rFonts w:ascii="Arial Narrow" w:hAnsi="Arial Narrow"/>
          <w:b/>
          <w:bCs/>
        </w:rPr>
        <w:t>granja porcícola sostenible</w:t>
      </w:r>
      <w:r w:rsidRPr="00FD24A2">
        <w:rPr>
          <w:rFonts w:ascii="Arial Narrow" w:hAnsi="Arial Narrow"/>
        </w:rPr>
        <w:t xml:space="preserve"> basada en principios de bio sostenibilidad y energías renovables presenta una oportunidad significativa para transformar la industria porcina. A través de la implementación de prácticas más responsables, tanto a nivel ambiental como económico, se pueden obtener múltiples beneficios que aseguran la viabilidad a largo plazo de estas operaciones. </w:t>
      </w:r>
      <w:r w:rsidRPr="00FD24A2">
        <w:rPr>
          <w:rFonts w:ascii="Arial Narrow" w:hAnsi="Arial Narrow"/>
        </w:rPr>
        <w:t>Algunas de estas son:</w:t>
      </w:r>
    </w:p>
    <w:p w14:paraId="3310557E" w14:textId="5C1A75A1" w:rsidR="00FD24A2" w:rsidRPr="00FD24A2" w:rsidRDefault="00FD24A2" w:rsidP="00FD24A2">
      <w:pPr>
        <w:pStyle w:val="Prrafodelista"/>
        <w:numPr>
          <w:ilvl w:val="0"/>
          <w:numId w:val="16"/>
        </w:numPr>
        <w:rPr>
          <w:rFonts w:ascii="Arial Narrow" w:hAnsi="Arial Narrow"/>
        </w:rPr>
      </w:pPr>
      <w:r w:rsidRPr="00FD24A2">
        <w:rPr>
          <w:rFonts w:ascii="Arial Narrow" w:hAnsi="Arial Narrow"/>
        </w:rPr>
        <w:t>La adopción de prácticas bio sostenibles permite minimizar la huella ecológica de las granjas porcinas. La integración de energías renovables como el biogás y la energía solar reduce la dependencia de combustibles fósiles y disminuye las emisiones de gases de efecto invernadero. Además, el manejo eficiente de los residuos mediante la logística inversa transforma desechos en recursos, como compost y fertilizantes, lo que contribuye a una producción más limpia.</w:t>
      </w:r>
    </w:p>
    <w:p w14:paraId="14AC950C" w14:textId="5240609E" w:rsidR="00FD24A2" w:rsidRPr="00FD24A2" w:rsidRDefault="00FD24A2" w:rsidP="00FD24A2">
      <w:pPr>
        <w:pStyle w:val="Prrafodelista"/>
        <w:numPr>
          <w:ilvl w:val="0"/>
          <w:numId w:val="16"/>
        </w:numPr>
        <w:rPr>
          <w:rFonts w:ascii="Arial Narrow" w:hAnsi="Arial Narrow"/>
        </w:rPr>
      </w:pPr>
      <w:r w:rsidRPr="00FD24A2">
        <w:rPr>
          <w:rFonts w:ascii="Arial Narrow" w:hAnsi="Arial Narrow"/>
        </w:rPr>
        <w:t>Al reducir los costos operativos asociados con el consumo de energía y la compra de insumos externos, como fertilizantes químicos, las granjas sostenibles pueden mejorar su rentabilidad a largo plazo. El aprovechamiento de los residuos generados en la granja para producir biogás y compost no solo reduce gastos, sino que también genera nuevos flujos de ingresos.</w:t>
      </w:r>
    </w:p>
    <w:p w14:paraId="3BDEB1C5" w14:textId="17B31B1F" w:rsidR="00FD24A2" w:rsidRPr="00FD24A2" w:rsidRDefault="00FD24A2" w:rsidP="00FD24A2">
      <w:pPr>
        <w:pStyle w:val="Prrafodelista"/>
        <w:numPr>
          <w:ilvl w:val="0"/>
          <w:numId w:val="16"/>
        </w:numPr>
        <w:rPr>
          <w:rFonts w:ascii="Arial Narrow" w:hAnsi="Arial Narrow"/>
        </w:rPr>
      </w:pPr>
      <w:r w:rsidRPr="00FD24A2">
        <w:rPr>
          <w:rFonts w:ascii="Arial Narrow" w:hAnsi="Arial Narrow"/>
        </w:rPr>
        <w:t>El cumplimiento de estándares de calidad y normativas internacionales, como las Buenas Prácticas Agropecuarias (BPA) y las certificaciones ISO, no solo garantiza la seguridad y calidad de los productos derivados de la granja, sino que también mejora la reputación y competitividad en mercados globales. La gestión ambiental responsable fortalece la imagen de la empresa ante los consumidores y autoridades regulatorias.</w:t>
      </w:r>
    </w:p>
    <w:p w14:paraId="6956A62F" w14:textId="5F0AD343" w:rsidR="00FD24A2" w:rsidRPr="00FD24A2" w:rsidRDefault="00FD24A2" w:rsidP="00FD24A2">
      <w:pPr>
        <w:pStyle w:val="Prrafodelista"/>
        <w:numPr>
          <w:ilvl w:val="0"/>
          <w:numId w:val="16"/>
        </w:numPr>
        <w:rPr>
          <w:rFonts w:ascii="Arial Narrow" w:hAnsi="Arial Narrow"/>
        </w:rPr>
      </w:pPr>
      <w:r w:rsidRPr="00FD24A2">
        <w:rPr>
          <w:rFonts w:ascii="Arial Narrow" w:hAnsi="Arial Narrow"/>
        </w:rPr>
        <w:t>A pesar de los desafíos en la implementación de tecnologías renovables, como los altos costos iniciales y la falta de experiencia técnica, la innovación tecnológica, junto con soluciones híbridas de energía, abre la puerta a una mayor eficiencia operativa. Las plataformas digitales para el monitoreo de energía y residuos también ofrecen oportunidades para mejorar la toma de decisiones y garantizar la sostenibilidad del proyecto.</w:t>
      </w:r>
    </w:p>
    <w:p w14:paraId="3C324E30" w14:textId="44A49C80" w:rsidR="00FD24A2" w:rsidRPr="00FD24A2" w:rsidRDefault="00FD24A2" w:rsidP="00FD24A2">
      <w:pPr>
        <w:pStyle w:val="Prrafodelista"/>
        <w:numPr>
          <w:ilvl w:val="0"/>
          <w:numId w:val="16"/>
        </w:numPr>
        <w:rPr>
          <w:rFonts w:ascii="Arial Narrow" w:hAnsi="Arial Narrow"/>
        </w:rPr>
      </w:pPr>
      <w:r w:rsidRPr="00FD24A2">
        <w:rPr>
          <w:rFonts w:ascii="Arial Narrow" w:hAnsi="Arial Narrow"/>
        </w:rPr>
        <w:t>a sostenibilidad en la producción porcina no es solo una cuestión de cumplir con normativas, sino de adoptar una visión a largo plazo donde el respeto por el medio ambiente y la eficiencia económica van de la mano. Las granjas porcícolas sostenibles no solo ayudan a preservar los recursos naturales, sino que también crean un modelo de negocio más resiliente y preparado para enfrentar los retos del futuro, como el cambio climático y la volatilidad de los mercados energéticos.</w:t>
      </w:r>
    </w:p>
    <w:p w14:paraId="18B04239" w14:textId="5E37A863" w:rsidR="007225DA" w:rsidRPr="007225DA" w:rsidRDefault="007225DA" w:rsidP="007225DA">
      <w:pPr>
        <w:rPr>
          <w:rFonts w:ascii="Arial Narrow" w:hAnsi="Arial Narrow"/>
        </w:rPr>
      </w:pPr>
      <w:r w:rsidRPr="007225DA">
        <w:rPr>
          <w:rFonts w:ascii="Arial Narrow" w:hAnsi="Arial Narrow"/>
        </w:rPr>
        <w:br/>
      </w:r>
    </w:p>
    <w:p w14:paraId="6FD3E7FD" w14:textId="77777777" w:rsidR="007E5B7E" w:rsidRDefault="007E5B7E" w:rsidP="00FD24A2">
      <w:pPr>
        <w:rPr>
          <w:rFonts w:ascii="Arial Narrow" w:hAnsi="Arial Narrow"/>
        </w:rPr>
      </w:pPr>
    </w:p>
    <w:p w14:paraId="217FBF25" w14:textId="77777777" w:rsidR="007E5B7E" w:rsidRDefault="007E5B7E" w:rsidP="00FD24A2">
      <w:pPr>
        <w:rPr>
          <w:rFonts w:ascii="Arial Narrow" w:hAnsi="Arial Narrow"/>
        </w:rPr>
      </w:pPr>
    </w:p>
    <w:p w14:paraId="48DAF1ED" w14:textId="77777777" w:rsidR="007E5B7E" w:rsidRDefault="007E5B7E" w:rsidP="00FD24A2">
      <w:pPr>
        <w:rPr>
          <w:rFonts w:ascii="Arial Narrow" w:hAnsi="Arial Narrow"/>
        </w:rPr>
      </w:pPr>
    </w:p>
    <w:p w14:paraId="32205522" w14:textId="3CD4C01D" w:rsidR="00FD24A2" w:rsidRPr="007225DA" w:rsidRDefault="00FD24A2" w:rsidP="00FD24A2">
      <w:pPr>
        <w:rPr>
          <w:rFonts w:ascii="Arial Narrow" w:hAnsi="Arial Narrow"/>
          <w:i/>
          <w:iCs/>
        </w:rPr>
      </w:pPr>
      <w:bookmarkStart w:id="17" w:name="_Toc180666715"/>
      <w:r w:rsidRPr="00D62A65">
        <w:rPr>
          <w:rStyle w:val="Ttulo1Car"/>
        </w:rPr>
        <w:lastRenderedPageBreak/>
        <w:t>Referencias</w:t>
      </w:r>
      <w:bookmarkEnd w:id="17"/>
      <w:r w:rsidRPr="00D62A65">
        <w:rPr>
          <w:rStyle w:val="Ttulo1Car"/>
        </w:rPr>
        <w:t xml:space="preserve"> </w:t>
      </w:r>
      <w:r w:rsidRPr="007225DA">
        <w:rPr>
          <w:rFonts w:ascii="Arial Narrow" w:hAnsi="Arial Narrow"/>
        </w:rPr>
        <w:br/>
        <w:t xml:space="preserve">• FAO, 2018: </w:t>
      </w:r>
      <w:proofErr w:type="spellStart"/>
      <w:r w:rsidRPr="007225DA">
        <w:rPr>
          <w:rFonts w:ascii="Arial Narrow" w:hAnsi="Arial Narrow"/>
          <w:i/>
          <w:iCs/>
        </w:rPr>
        <w:t>Sustainable</w:t>
      </w:r>
      <w:proofErr w:type="spellEnd"/>
      <w:r w:rsidRPr="007225DA">
        <w:rPr>
          <w:rFonts w:ascii="Arial Narrow" w:hAnsi="Arial Narrow"/>
          <w:i/>
          <w:iCs/>
        </w:rPr>
        <w:t xml:space="preserve"> </w:t>
      </w:r>
      <w:proofErr w:type="spellStart"/>
      <w:r w:rsidRPr="007225DA">
        <w:rPr>
          <w:rFonts w:ascii="Arial Narrow" w:hAnsi="Arial Narrow"/>
          <w:i/>
          <w:iCs/>
        </w:rPr>
        <w:t>Livestock</w:t>
      </w:r>
      <w:proofErr w:type="spellEnd"/>
      <w:r w:rsidRPr="007225DA">
        <w:rPr>
          <w:rFonts w:ascii="Arial Narrow" w:hAnsi="Arial Narrow"/>
          <w:i/>
          <w:iCs/>
        </w:rPr>
        <w:t xml:space="preserve"> </w:t>
      </w:r>
      <w:proofErr w:type="spellStart"/>
      <w:r w:rsidRPr="007225DA">
        <w:rPr>
          <w:rFonts w:ascii="Arial Narrow" w:hAnsi="Arial Narrow"/>
          <w:i/>
          <w:iCs/>
        </w:rPr>
        <w:t>Production</w:t>
      </w:r>
      <w:proofErr w:type="spellEnd"/>
      <w:r w:rsidRPr="007225DA">
        <w:rPr>
          <w:rFonts w:ascii="Arial Narrow" w:hAnsi="Arial Narrow"/>
        </w:rPr>
        <w:br/>
        <w:t xml:space="preserve">• Springer, 2021: </w:t>
      </w:r>
      <w:proofErr w:type="spellStart"/>
      <w:r w:rsidRPr="007225DA">
        <w:rPr>
          <w:rFonts w:ascii="Arial Narrow" w:hAnsi="Arial Narrow"/>
          <w:i/>
          <w:iCs/>
        </w:rPr>
        <w:t>Environmental</w:t>
      </w:r>
      <w:proofErr w:type="spellEnd"/>
      <w:r w:rsidRPr="007225DA">
        <w:rPr>
          <w:rFonts w:ascii="Arial Narrow" w:hAnsi="Arial Narrow"/>
          <w:i/>
          <w:iCs/>
        </w:rPr>
        <w:t xml:space="preserve"> </w:t>
      </w:r>
      <w:proofErr w:type="spellStart"/>
      <w:r w:rsidRPr="007225DA">
        <w:rPr>
          <w:rFonts w:ascii="Arial Narrow" w:hAnsi="Arial Narrow"/>
          <w:i/>
          <w:iCs/>
        </w:rPr>
        <w:t>Sustainability</w:t>
      </w:r>
      <w:proofErr w:type="spellEnd"/>
      <w:r w:rsidRPr="007225DA">
        <w:rPr>
          <w:rFonts w:ascii="Arial Narrow" w:hAnsi="Arial Narrow"/>
          <w:i/>
          <w:iCs/>
        </w:rPr>
        <w:t xml:space="preserve"> </w:t>
      </w:r>
      <w:proofErr w:type="spellStart"/>
      <w:r w:rsidRPr="007225DA">
        <w:rPr>
          <w:rFonts w:ascii="Arial Narrow" w:hAnsi="Arial Narrow"/>
          <w:i/>
          <w:iCs/>
        </w:rPr>
        <w:t>of</w:t>
      </w:r>
      <w:proofErr w:type="spellEnd"/>
      <w:r w:rsidRPr="007225DA">
        <w:rPr>
          <w:rFonts w:ascii="Arial Narrow" w:hAnsi="Arial Narrow"/>
          <w:i/>
          <w:iCs/>
        </w:rPr>
        <w:t xml:space="preserve"> Animal </w:t>
      </w:r>
      <w:proofErr w:type="spellStart"/>
      <w:r w:rsidRPr="007225DA">
        <w:rPr>
          <w:rFonts w:ascii="Arial Narrow" w:hAnsi="Arial Narrow"/>
          <w:i/>
          <w:iCs/>
        </w:rPr>
        <w:t>Agriculture</w:t>
      </w:r>
      <w:proofErr w:type="spellEnd"/>
      <w:r w:rsidRPr="007225DA">
        <w:rPr>
          <w:rFonts w:ascii="Arial Narrow" w:hAnsi="Arial Narrow"/>
        </w:rPr>
        <w:br/>
        <w:t xml:space="preserve">• Elsevier, 2021: </w:t>
      </w:r>
      <w:proofErr w:type="spellStart"/>
      <w:r w:rsidRPr="007225DA">
        <w:rPr>
          <w:rFonts w:ascii="Arial Narrow" w:hAnsi="Arial Narrow"/>
          <w:i/>
          <w:iCs/>
        </w:rPr>
        <w:t>Renewable</w:t>
      </w:r>
      <w:proofErr w:type="spellEnd"/>
      <w:r w:rsidRPr="007225DA">
        <w:rPr>
          <w:rFonts w:ascii="Arial Narrow" w:hAnsi="Arial Narrow"/>
          <w:i/>
          <w:iCs/>
        </w:rPr>
        <w:t xml:space="preserve"> Energy in </w:t>
      </w:r>
      <w:proofErr w:type="spellStart"/>
      <w:r w:rsidRPr="007225DA">
        <w:rPr>
          <w:rFonts w:ascii="Arial Narrow" w:hAnsi="Arial Narrow"/>
          <w:i/>
          <w:iCs/>
        </w:rPr>
        <w:t>Agriculture</w:t>
      </w:r>
      <w:proofErr w:type="spellEnd"/>
      <w:r w:rsidRPr="007225DA">
        <w:rPr>
          <w:rFonts w:ascii="Arial Narrow" w:hAnsi="Arial Narrow"/>
        </w:rPr>
        <w:br/>
        <w:t xml:space="preserve">• Springer, 2020: </w:t>
      </w:r>
      <w:proofErr w:type="spellStart"/>
      <w:r w:rsidRPr="007225DA">
        <w:rPr>
          <w:rFonts w:ascii="Arial Narrow" w:hAnsi="Arial Narrow"/>
          <w:i/>
          <w:iCs/>
        </w:rPr>
        <w:t>Biogas</w:t>
      </w:r>
      <w:proofErr w:type="spellEnd"/>
      <w:r w:rsidRPr="007225DA">
        <w:rPr>
          <w:rFonts w:ascii="Arial Narrow" w:hAnsi="Arial Narrow"/>
          <w:i/>
          <w:iCs/>
        </w:rPr>
        <w:t xml:space="preserve"> </w:t>
      </w:r>
      <w:proofErr w:type="spellStart"/>
      <w:r w:rsidRPr="007225DA">
        <w:rPr>
          <w:rFonts w:ascii="Arial Narrow" w:hAnsi="Arial Narrow"/>
          <w:i/>
          <w:iCs/>
        </w:rPr>
        <w:t>Technology</w:t>
      </w:r>
      <w:proofErr w:type="spellEnd"/>
      <w:r w:rsidRPr="007225DA">
        <w:rPr>
          <w:rFonts w:ascii="Arial Narrow" w:hAnsi="Arial Narrow"/>
          <w:i/>
          <w:iCs/>
        </w:rPr>
        <w:t xml:space="preserve"> in </w:t>
      </w:r>
      <w:proofErr w:type="spellStart"/>
      <w:r w:rsidRPr="007225DA">
        <w:rPr>
          <w:rFonts w:ascii="Arial Narrow" w:hAnsi="Arial Narrow"/>
          <w:i/>
          <w:iCs/>
        </w:rPr>
        <w:t>Agriculture</w:t>
      </w:r>
      <w:proofErr w:type="spellEnd"/>
      <w:r w:rsidRPr="007225DA">
        <w:rPr>
          <w:rFonts w:ascii="Arial Narrow" w:hAnsi="Arial Narrow"/>
        </w:rPr>
        <w:br/>
        <w:t xml:space="preserve">• Wiley, 2020: </w:t>
      </w:r>
      <w:proofErr w:type="spellStart"/>
      <w:r w:rsidRPr="007225DA">
        <w:rPr>
          <w:rFonts w:ascii="Arial Narrow" w:hAnsi="Arial Narrow"/>
          <w:i/>
          <w:iCs/>
        </w:rPr>
        <w:t>Waste-to-Resources</w:t>
      </w:r>
      <w:proofErr w:type="spellEnd"/>
      <w:r w:rsidRPr="007225DA">
        <w:rPr>
          <w:rFonts w:ascii="Arial Narrow" w:hAnsi="Arial Narrow"/>
        </w:rPr>
        <w:br/>
        <w:t xml:space="preserve">• Wageningen </w:t>
      </w:r>
      <w:proofErr w:type="spellStart"/>
      <w:r w:rsidRPr="007225DA">
        <w:rPr>
          <w:rFonts w:ascii="Arial Narrow" w:hAnsi="Arial Narrow"/>
        </w:rPr>
        <w:t>Academic</w:t>
      </w:r>
      <w:proofErr w:type="spellEnd"/>
      <w:r w:rsidRPr="007225DA">
        <w:rPr>
          <w:rFonts w:ascii="Arial Narrow" w:hAnsi="Arial Narrow"/>
        </w:rPr>
        <w:t xml:space="preserve"> </w:t>
      </w:r>
      <w:proofErr w:type="spellStart"/>
      <w:r w:rsidRPr="007225DA">
        <w:rPr>
          <w:rFonts w:ascii="Arial Narrow" w:hAnsi="Arial Narrow"/>
        </w:rPr>
        <w:t>Publishers</w:t>
      </w:r>
      <w:proofErr w:type="spellEnd"/>
      <w:r w:rsidRPr="007225DA">
        <w:rPr>
          <w:rFonts w:ascii="Arial Narrow" w:hAnsi="Arial Narrow"/>
        </w:rPr>
        <w:t xml:space="preserve">, 2016: </w:t>
      </w:r>
      <w:r w:rsidRPr="007225DA">
        <w:rPr>
          <w:rFonts w:ascii="Arial Narrow" w:hAnsi="Arial Narrow"/>
          <w:i/>
          <w:iCs/>
        </w:rPr>
        <w:t xml:space="preserve">Animal </w:t>
      </w:r>
      <w:proofErr w:type="spellStart"/>
      <w:r w:rsidRPr="007225DA">
        <w:rPr>
          <w:rFonts w:ascii="Arial Narrow" w:hAnsi="Arial Narrow"/>
          <w:i/>
          <w:iCs/>
        </w:rPr>
        <w:t>Manure</w:t>
      </w:r>
      <w:proofErr w:type="spellEnd"/>
      <w:r w:rsidRPr="007225DA">
        <w:rPr>
          <w:rFonts w:ascii="Arial Narrow" w:hAnsi="Arial Narrow"/>
          <w:i/>
          <w:iCs/>
        </w:rPr>
        <w:t xml:space="preserve"> </w:t>
      </w:r>
      <w:proofErr w:type="spellStart"/>
      <w:r w:rsidRPr="007225DA">
        <w:rPr>
          <w:rFonts w:ascii="Arial Narrow" w:hAnsi="Arial Narrow"/>
          <w:i/>
          <w:iCs/>
        </w:rPr>
        <w:t>Recycling</w:t>
      </w:r>
      <w:proofErr w:type="spellEnd"/>
      <w:r w:rsidRPr="007225DA">
        <w:rPr>
          <w:rFonts w:ascii="Arial Narrow" w:hAnsi="Arial Narrow"/>
        </w:rPr>
        <w:br/>
        <w:t xml:space="preserve">• ISO, 2015: </w:t>
      </w:r>
      <w:r w:rsidRPr="007225DA">
        <w:rPr>
          <w:rFonts w:ascii="Arial Narrow" w:hAnsi="Arial Narrow"/>
          <w:i/>
          <w:iCs/>
        </w:rPr>
        <w:t xml:space="preserve">ISO 14001: </w:t>
      </w:r>
      <w:proofErr w:type="spellStart"/>
      <w:r w:rsidRPr="007225DA">
        <w:rPr>
          <w:rFonts w:ascii="Arial Narrow" w:hAnsi="Arial Narrow"/>
          <w:i/>
          <w:iCs/>
        </w:rPr>
        <w:t>Environmental</w:t>
      </w:r>
      <w:proofErr w:type="spellEnd"/>
      <w:r w:rsidRPr="007225DA">
        <w:rPr>
          <w:rFonts w:ascii="Arial Narrow" w:hAnsi="Arial Narrow"/>
          <w:i/>
          <w:iCs/>
        </w:rPr>
        <w:t xml:space="preserve"> Management </w:t>
      </w:r>
      <w:proofErr w:type="spellStart"/>
      <w:r w:rsidRPr="007225DA">
        <w:rPr>
          <w:rFonts w:ascii="Arial Narrow" w:hAnsi="Arial Narrow"/>
          <w:i/>
          <w:iCs/>
        </w:rPr>
        <w:t>Systems</w:t>
      </w:r>
      <w:proofErr w:type="spellEnd"/>
      <w:r w:rsidRPr="007225DA">
        <w:rPr>
          <w:rFonts w:ascii="Arial Narrow" w:hAnsi="Arial Narrow"/>
        </w:rPr>
        <w:br/>
        <w:t xml:space="preserve">• Springer, 2021: </w:t>
      </w:r>
      <w:proofErr w:type="spellStart"/>
      <w:r w:rsidRPr="007225DA">
        <w:rPr>
          <w:rFonts w:ascii="Arial Narrow" w:hAnsi="Arial Narrow"/>
          <w:i/>
          <w:iCs/>
        </w:rPr>
        <w:t>Sustainable</w:t>
      </w:r>
      <w:proofErr w:type="spellEnd"/>
      <w:r w:rsidRPr="007225DA">
        <w:rPr>
          <w:rFonts w:ascii="Arial Narrow" w:hAnsi="Arial Narrow"/>
          <w:i/>
          <w:iCs/>
        </w:rPr>
        <w:t xml:space="preserve"> </w:t>
      </w:r>
      <w:proofErr w:type="spellStart"/>
      <w:r w:rsidRPr="007225DA">
        <w:rPr>
          <w:rFonts w:ascii="Arial Narrow" w:hAnsi="Arial Narrow"/>
          <w:i/>
          <w:iCs/>
        </w:rPr>
        <w:t>Agriculture</w:t>
      </w:r>
      <w:proofErr w:type="spellEnd"/>
      <w:r w:rsidRPr="007225DA">
        <w:rPr>
          <w:rFonts w:ascii="Arial Narrow" w:hAnsi="Arial Narrow"/>
          <w:i/>
          <w:iCs/>
        </w:rPr>
        <w:t xml:space="preserve"> and </w:t>
      </w:r>
      <w:proofErr w:type="spellStart"/>
      <w:r w:rsidRPr="007225DA">
        <w:rPr>
          <w:rFonts w:ascii="Arial Narrow" w:hAnsi="Arial Narrow"/>
          <w:i/>
          <w:iCs/>
        </w:rPr>
        <w:t>Food</w:t>
      </w:r>
      <w:proofErr w:type="spellEnd"/>
      <w:r w:rsidRPr="007225DA">
        <w:rPr>
          <w:rFonts w:ascii="Arial Narrow" w:hAnsi="Arial Narrow"/>
          <w:i/>
          <w:iCs/>
        </w:rPr>
        <w:t xml:space="preserve"> </w:t>
      </w:r>
      <w:proofErr w:type="spellStart"/>
      <w:r w:rsidRPr="007225DA">
        <w:rPr>
          <w:rFonts w:ascii="Arial Narrow" w:hAnsi="Arial Narrow"/>
          <w:i/>
          <w:iCs/>
        </w:rPr>
        <w:t>Systems</w:t>
      </w:r>
      <w:proofErr w:type="spellEnd"/>
      <w:r w:rsidRPr="007225DA">
        <w:rPr>
          <w:rFonts w:ascii="Arial Narrow" w:hAnsi="Arial Narrow"/>
        </w:rPr>
        <w:br/>
        <w:t xml:space="preserve">• Elsevier, 2020: </w:t>
      </w:r>
      <w:proofErr w:type="spellStart"/>
      <w:r w:rsidRPr="007225DA">
        <w:rPr>
          <w:rFonts w:ascii="Arial Narrow" w:hAnsi="Arial Narrow"/>
          <w:i/>
          <w:iCs/>
        </w:rPr>
        <w:t>Renewable</w:t>
      </w:r>
      <w:proofErr w:type="spellEnd"/>
      <w:r w:rsidRPr="007225DA">
        <w:rPr>
          <w:rFonts w:ascii="Arial Narrow" w:hAnsi="Arial Narrow"/>
          <w:i/>
          <w:iCs/>
        </w:rPr>
        <w:t xml:space="preserve"> Energy and </w:t>
      </w:r>
      <w:proofErr w:type="spellStart"/>
      <w:r w:rsidRPr="007225DA">
        <w:rPr>
          <w:rFonts w:ascii="Arial Narrow" w:hAnsi="Arial Narrow"/>
          <w:i/>
          <w:iCs/>
        </w:rPr>
        <w:t>the</w:t>
      </w:r>
      <w:proofErr w:type="spellEnd"/>
      <w:r w:rsidRPr="007225DA">
        <w:rPr>
          <w:rFonts w:ascii="Arial Narrow" w:hAnsi="Arial Narrow"/>
          <w:i/>
          <w:iCs/>
        </w:rPr>
        <w:t xml:space="preserve"> </w:t>
      </w:r>
      <w:proofErr w:type="spellStart"/>
      <w:r w:rsidRPr="007225DA">
        <w:rPr>
          <w:rFonts w:ascii="Arial Narrow" w:hAnsi="Arial Narrow"/>
          <w:i/>
          <w:iCs/>
        </w:rPr>
        <w:t>Grid</w:t>
      </w:r>
      <w:proofErr w:type="spellEnd"/>
      <w:r w:rsidRPr="007225DA">
        <w:rPr>
          <w:rFonts w:ascii="Arial Narrow" w:hAnsi="Arial Narrow"/>
        </w:rPr>
        <w:br/>
        <w:t xml:space="preserve">• Springer, 2022: </w:t>
      </w:r>
      <w:r w:rsidRPr="007225DA">
        <w:rPr>
          <w:rFonts w:ascii="Arial Narrow" w:hAnsi="Arial Narrow"/>
          <w:i/>
          <w:iCs/>
        </w:rPr>
        <w:t xml:space="preserve">Smart </w:t>
      </w:r>
      <w:proofErr w:type="spellStart"/>
      <w:r w:rsidRPr="007225DA">
        <w:rPr>
          <w:rFonts w:ascii="Arial Narrow" w:hAnsi="Arial Narrow"/>
          <w:i/>
          <w:iCs/>
        </w:rPr>
        <w:t>Agriculture</w:t>
      </w:r>
      <w:proofErr w:type="spellEnd"/>
      <w:r w:rsidRPr="007225DA">
        <w:rPr>
          <w:rFonts w:ascii="Arial Narrow" w:hAnsi="Arial Narrow"/>
          <w:i/>
          <w:iCs/>
        </w:rPr>
        <w:t xml:space="preserve"> Technologies </w:t>
      </w:r>
      <w:proofErr w:type="spellStart"/>
      <w:r w:rsidRPr="007225DA">
        <w:rPr>
          <w:rFonts w:ascii="Arial Narrow" w:hAnsi="Arial Narrow"/>
          <w:i/>
          <w:iCs/>
        </w:rPr>
        <w:t>for</w:t>
      </w:r>
      <w:proofErr w:type="spellEnd"/>
      <w:r w:rsidRPr="007225DA">
        <w:rPr>
          <w:rFonts w:ascii="Arial Narrow" w:hAnsi="Arial Narrow"/>
          <w:i/>
          <w:iCs/>
        </w:rPr>
        <w:t xml:space="preserve"> </w:t>
      </w:r>
      <w:proofErr w:type="spellStart"/>
      <w:r w:rsidRPr="007225DA">
        <w:rPr>
          <w:rFonts w:ascii="Arial Narrow" w:hAnsi="Arial Narrow"/>
          <w:i/>
          <w:iCs/>
        </w:rPr>
        <w:t>Sustainable</w:t>
      </w:r>
      <w:proofErr w:type="spellEnd"/>
      <w:r w:rsidRPr="007225DA">
        <w:rPr>
          <w:rFonts w:ascii="Arial Narrow" w:hAnsi="Arial Narrow"/>
          <w:i/>
          <w:iCs/>
        </w:rPr>
        <w:t xml:space="preserve"> </w:t>
      </w:r>
      <w:proofErr w:type="spellStart"/>
      <w:r w:rsidRPr="007225DA">
        <w:rPr>
          <w:rFonts w:ascii="Arial Narrow" w:hAnsi="Arial Narrow"/>
          <w:i/>
          <w:iCs/>
        </w:rPr>
        <w:t>Development</w:t>
      </w:r>
      <w:proofErr w:type="spellEnd"/>
    </w:p>
    <w:p w14:paraId="4BF5DCB1" w14:textId="77777777" w:rsidR="00FD24A2" w:rsidRPr="00FD24A2" w:rsidRDefault="00FD24A2">
      <w:pPr>
        <w:rPr>
          <w:i/>
          <w:iCs/>
        </w:rPr>
      </w:pPr>
    </w:p>
    <w:sectPr w:rsidR="00FD24A2" w:rsidRPr="00FD24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BD5"/>
    <w:multiLevelType w:val="hybridMultilevel"/>
    <w:tmpl w:val="70D060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54548FF"/>
    <w:multiLevelType w:val="multilevel"/>
    <w:tmpl w:val="6A3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67B7"/>
    <w:multiLevelType w:val="multilevel"/>
    <w:tmpl w:val="39F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B4E"/>
    <w:multiLevelType w:val="multilevel"/>
    <w:tmpl w:val="6A7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F4E0C"/>
    <w:multiLevelType w:val="multilevel"/>
    <w:tmpl w:val="AEC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9165A"/>
    <w:multiLevelType w:val="multilevel"/>
    <w:tmpl w:val="7B0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C1121"/>
    <w:multiLevelType w:val="multilevel"/>
    <w:tmpl w:val="83AE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E3EAB"/>
    <w:multiLevelType w:val="multilevel"/>
    <w:tmpl w:val="B42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A2708"/>
    <w:multiLevelType w:val="multilevel"/>
    <w:tmpl w:val="1C98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62F32"/>
    <w:multiLevelType w:val="multilevel"/>
    <w:tmpl w:val="8CB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8B"/>
    <w:multiLevelType w:val="multilevel"/>
    <w:tmpl w:val="C362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90D40"/>
    <w:multiLevelType w:val="multilevel"/>
    <w:tmpl w:val="013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37CA1"/>
    <w:multiLevelType w:val="multilevel"/>
    <w:tmpl w:val="00C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D4F05"/>
    <w:multiLevelType w:val="multilevel"/>
    <w:tmpl w:val="93F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B737E"/>
    <w:multiLevelType w:val="multilevel"/>
    <w:tmpl w:val="F59E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3463B"/>
    <w:multiLevelType w:val="multilevel"/>
    <w:tmpl w:val="1B7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24702">
    <w:abstractNumId w:val="10"/>
  </w:num>
  <w:num w:numId="2" w16cid:durableId="846555269">
    <w:abstractNumId w:val="14"/>
  </w:num>
  <w:num w:numId="3" w16cid:durableId="1541936327">
    <w:abstractNumId w:val="15"/>
  </w:num>
  <w:num w:numId="4" w16cid:durableId="165175035">
    <w:abstractNumId w:val="13"/>
  </w:num>
  <w:num w:numId="5" w16cid:durableId="74979479">
    <w:abstractNumId w:val="2"/>
  </w:num>
  <w:num w:numId="6" w16cid:durableId="128671066">
    <w:abstractNumId w:val="1"/>
  </w:num>
  <w:num w:numId="7" w16cid:durableId="2064478193">
    <w:abstractNumId w:val="7"/>
  </w:num>
  <w:num w:numId="8" w16cid:durableId="1831869792">
    <w:abstractNumId w:val="12"/>
  </w:num>
  <w:num w:numId="9" w16cid:durableId="583144091">
    <w:abstractNumId w:val="6"/>
  </w:num>
  <w:num w:numId="10" w16cid:durableId="815027819">
    <w:abstractNumId w:val="11"/>
  </w:num>
  <w:num w:numId="11" w16cid:durableId="972490014">
    <w:abstractNumId w:val="3"/>
  </w:num>
  <w:num w:numId="12" w16cid:durableId="340933168">
    <w:abstractNumId w:val="4"/>
  </w:num>
  <w:num w:numId="13" w16cid:durableId="694113566">
    <w:abstractNumId w:val="5"/>
  </w:num>
  <w:num w:numId="14" w16cid:durableId="1734811917">
    <w:abstractNumId w:val="9"/>
  </w:num>
  <w:num w:numId="15" w16cid:durableId="322121538">
    <w:abstractNumId w:val="8"/>
  </w:num>
  <w:num w:numId="16" w16cid:durableId="63845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91"/>
    <w:rsid w:val="00000C91"/>
    <w:rsid w:val="003A203E"/>
    <w:rsid w:val="007225DA"/>
    <w:rsid w:val="007E5B7E"/>
    <w:rsid w:val="009F582F"/>
    <w:rsid w:val="00D62A65"/>
    <w:rsid w:val="00FD24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E2A8"/>
  <w15:chartTrackingRefBased/>
  <w15:docId w15:val="{94366CDE-E43D-4EC0-BC61-3111C1BC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00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00C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0C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0C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0C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0C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0C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0C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C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00C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00C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0C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0C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0C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0C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0C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0C91"/>
    <w:rPr>
      <w:rFonts w:eastAsiaTheme="majorEastAsia" w:cstheme="majorBidi"/>
      <w:color w:val="272727" w:themeColor="text1" w:themeTint="D8"/>
    </w:rPr>
  </w:style>
  <w:style w:type="paragraph" w:styleId="Ttulo">
    <w:name w:val="Title"/>
    <w:basedOn w:val="Normal"/>
    <w:next w:val="Normal"/>
    <w:link w:val="TtuloCar"/>
    <w:uiPriority w:val="10"/>
    <w:qFormat/>
    <w:rsid w:val="00000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0C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0C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0C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0C91"/>
    <w:pPr>
      <w:spacing w:before="160"/>
      <w:jc w:val="center"/>
    </w:pPr>
    <w:rPr>
      <w:i/>
      <w:iCs/>
      <w:color w:val="404040" w:themeColor="text1" w:themeTint="BF"/>
    </w:rPr>
  </w:style>
  <w:style w:type="character" w:customStyle="1" w:styleId="CitaCar">
    <w:name w:val="Cita Car"/>
    <w:basedOn w:val="Fuentedeprrafopredeter"/>
    <w:link w:val="Cita"/>
    <w:uiPriority w:val="29"/>
    <w:rsid w:val="00000C91"/>
    <w:rPr>
      <w:i/>
      <w:iCs/>
      <w:color w:val="404040" w:themeColor="text1" w:themeTint="BF"/>
    </w:rPr>
  </w:style>
  <w:style w:type="paragraph" w:styleId="Prrafodelista">
    <w:name w:val="List Paragraph"/>
    <w:basedOn w:val="Normal"/>
    <w:uiPriority w:val="34"/>
    <w:qFormat/>
    <w:rsid w:val="00000C91"/>
    <w:pPr>
      <w:ind w:left="720"/>
      <w:contextualSpacing/>
    </w:pPr>
  </w:style>
  <w:style w:type="character" w:styleId="nfasisintenso">
    <w:name w:val="Intense Emphasis"/>
    <w:basedOn w:val="Fuentedeprrafopredeter"/>
    <w:uiPriority w:val="21"/>
    <w:qFormat/>
    <w:rsid w:val="00000C91"/>
    <w:rPr>
      <w:i/>
      <w:iCs/>
      <w:color w:val="0F4761" w:themeColor="accent1" w:themeShade="BF"/>
    </w:rPr>
  </w:style>
  <w:style w:type="paragraph" w:styleId="Citadestacada">
    <w:name w:val="Intense Quote"/>
    <w:basedOn w:val="Normal"/>
    <w:next w:val="Normal"/>
    <w:link w:val="CitadestacadaCar"/>
    <w:uiPriority w:val="30"/>
    <w:qFormat/>
    <w:rsid w:val="00000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0C91"/>
    <w:rPr>
      <w:i/>
      <w:iCs/>
      <w:color w:val="0F4761" w:themeColor="accent1" w:themeShade="BF"/>
    </w:rPr>
  </w:style>
  <w:style w:type="character" w:styleId="Referenciaintensa">
    <w:name w:val="Intense Reference"/>
    <w:basedOn w:val="Fuentedeprrafopredeter"/>
    <w:uiPriority w:val="32"/>
    <w:qFormat/>
    <w:rsid w:val="00000C91"/>
    <w:rPr>
      <w:b/>
      <w:bCs/>
      <w:smallCaps/>
      <w:color w:val="0F4761" w:themeColor="accent1" w:themeShade="BF"/>
      <w:spacing w:val="5"/>
    </w:rPr>
  </w:style>
  <w:style w:type="paragraph" w:styleId="TtuloTDC">
    <w:name w:val="TOC Heading"/>
    <w:basedOn w:val="Ttulo1"/>
    <w:next w:val="Normal"/>
    <w:uiPriority w:val="39"/>
    <w:unhideWhenUsed/>
    <w:qFormat/>
    <w:rsid w:val="00D62A65"/>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D62A65"/>
    <w:pPr>
      <w:spacing w:after="100"/>
    </w:pPr>
  </w:style>
  <w:style w:type="paragraph" w:styleId="TDC2">
    <w:name w:val="toc 2"/>
    <w:basedOn w:val="Normal"/>
    <w:next w:val="Normal"/>
    <w:autoRedefine/>
    <w:uiPriority w:val="39"/>
    <w:unhideWhenUsed/>
    <w:rsid w:val="00D62A65"/>
    <w:pPr>
      <w:spacing w:after="100"/>
      <w:ind w:left="240"/>
    </w:pPr>
  </w:style>
  <w:style w:type="paragraph" w:styleId="TDC3">
    <w:name w:val="toc 3"/>
    <w:basedOn w:val="Normal"/>
    <w:next w:val="Normal"/>
    <w:autoRedefine/>
    <w:uiPriority w:val="39"/>
    <w:unhideWhenUsed/>
    <w:rsid w:val="00D62A65"/>
    <w:pPr>
      <w:spacing w:after="100"/>
      <w:ind w:left="480"/>
    </w:pPr>
  </w:style>
  <w:style w:type="character" w:styleId="Hipervnculo">
    <w:name w:val="Hyperlink"/>
    <w:basedOn w:val="Fuentedeprrafopredeter"/>
    <w:uiPriority w:val="99"/>
    <w:unhideWhenUsed/>
    <w:rsid w:val="00D62A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6346">
      <w:bodyDiv w:val="1"/>
      <w:marLeft w:val="0"/>
      <w:marRight w:val="0"/>
      <w:marTop w:val="0"/>
      <w:marBottom w:val="0"/>
      <w:divBdr>
        <w:top w:val="none" w:sz="0" w:space="0" w:color="auto"/>
        <w:left w:val="none" w:sz="0" w:space="0" w:color="auto"/>
        <w:bottom w:val="none" w:sz="0" w:space="0" w:color="auto"/>
        <w:right w:val="none" w:sz="0" w:space="0" w:color="auto"/>
      </w:divBdr>
    </w:div>
    <w:div w:id="108932382">
      <w:bodyDiv w:val="1"/>
      <w:marLeft w:val="0"/>
      <w:marRight w:val="0"/>
      <w:marTop w:val="0"/>
      <w:marBottom w:val="0"/>
      <w:divBdr>
        <w:top w:val="none" w:sz="0" w:space="0" w:color="auto"/>
        <w:left w:val="none" w:sz="0" w:space="0" w:color="auto"/>
        <w:bottom w:val="none" w:sz="0" w:space="0" w:color="auto"/>
        <w:right w:val="none" w:sz="0" w:space="0" w:color="auto"/>
      </w:divBdr>
    </w:div>
    <w:div w:id="276110501">
      <w:bodyDiv w:val="1"/>
      <w:marLeft w:val="0"/>
      <w:marRight w:val="0"/>
      <w:marTop w:val="0"/>
      <w:marBottom w:val="0"/>
      <w:divBdr>
        <w:top w:val="none" w:sz="0" w:space="0" w:color="auto"/>
        <w:left w:val="none" w:sz="0" w:space="0" w:color="auto"/>
        <w:bottom w:val="none" w:sz="0" w:space="0" w:color="auto"/>
        <w:right w:val="none" w:sz="0" w:space="0" w:color="auto"/>
      </w:divBdr>
    </w:div>
    <w:div w:id="400177881">
      <w:bodyDiv w:val="1"/>
      <w:marLeft w:val="0"/>
      <w:marRight w:val="0"/>
      <w:marTop w:val="0"/>
      <w:marBottom w:val="0"/>
      <w:divBdr>
        <w:top w:val="none" w:sz="0" w:space="0" w:color="auto"/>
        <w:left w:val="none" w:sz="0" w:space="0" w:color="auto"/>
        <w:bottom w:val="none" w:sz="0" w:space="0" w:color="auto"/>
        <w:right w:val="none" w:sz="0" w:space="0" w:color="auto"/>
      </w:divBdr>
    </w:div>
    <w:div w:id="548541455">
      <w:bodyDiv w:val="1"/>
      <w:marLeft w:val="0"/>
      <w:marRight w:val="0"/>
      <w:marTop w:val="0"/>
      <w:marBottom w:val="0"/>
      <w:divBdr>
        <w:top w:val="none" w:sz="0" w:space="0" w:color="auto"/>
        <w:left w:val="none" w:sz="0" w:space="0" w:color="auto"/>
        <w:bottom w:val="none" w:sz="0" w:space="0" w:color="auto"/>
        <w:right w:val="none" w:sz="0" w:space="0" w:color="auto"/>
      </w:divBdr>
    </w:div>
    <w:div w:id="654333544">
      <w:bodyDiv w:val="1"/>
      <w:marLeft w:val="0"/>
      <w:marRight w:val="0"/>
      <w:marTop w:val="0"/>
      <w:marBottom w:val="0"/>
      <w:divBdr>
        <w:top w:val="none" w:sz="0" w:space="0" w:color="auto"/>
        <w:left w:val="none" w:sz="0" w:space="0" w:color="auto"/>
        <w:bottom w:val="none" w:sz="0" w:space="0" w:color="auto"/>
        <w:right w:val="none" w:sz="0" w:space="0" w:color="auto"/>
      </w:divBdr>
    </w:div>
    <w:div w:id="715470683">
      <w:bodyDiv w:val="1"/>
      <w:marLeft w:val="0"/>
      <w:marRight w:val="0"/>
      <w:marTop w:val="0"/>
      <w:marBottom w:val="0"/>
      <w:divBdr>
        <w:top w:val="none" w:sz="0" w:space="0" w:color="auto"/>
        <w:left w:val="none" w:sz="0" w:space="0" w:color="auto"/>
        <w:bottom w:val="none" w:sz="0" w:space="0" w:color="auto"/>
        <w:right w:val="none" w:sz="0" w:space="0" w:color="auto"/>
      </w:divBdr>
    </w:div>
    <w:div w:id="774180854">
      <w:bodyDiv w:val="1"/>
      <w:marLeft w:val="0"/>
      <w:marRight w:val="0"/>
      <w:marTop w:val="0"/>
      <w:marBottom w:val="0"/>
      <w:divBdr>
        <w:top w:val="none" w:sz="0" w:space="0" w:color="auto"/>
        <w:left w:val="none" w:sz="0" w:space="0" w:color="auto"/>
        <w:bottom w:val="none" w:sz="0" w:space="0" w:color="auto"/>
        <w:right w:val="none" w:sz="0" w:space="0" w:color="auto"/>
      </w:divBdr>
    </w:div>
    <w:div w:id="839001150">
      <w:bodyDiv w:val="1"/>
      <w:marLeft w:val="0"/>
      <w:marRight w:val="0"/>
      <w:marTop w:val="0"/>
      <w:marBottom w:val="0"/>
      <w:divBdr>
        <w:top w:val="none" w:sz="0" w:space="0" w:color="auto"/>
        <w:left w:val="none" w:sz="0" w:space="0" w:color="auto"/>
        <w:bottom w:val="none" w:sz="0" w:space="0" w:color="auto"/>
        <w:right w:val="none" w:sz="0" w:space="0" w:color="auto"/>
      </w:divBdr>
    </w:div>
    <w:div w:id="1232303371">
      <w:bodyDiv w:val="1"/>
      <w:marLeft w:val="0"/>
      <w:marRight w:val="0"/>
      <w:marTop w:val="0"/>
      <w:marBottom w:val="0"/>
      <w:divBdr>
        <w:top w:val="none" w:sz="0" w:space="0" w:color="auto"/>
        <w:left w:val="none" w:sz="0" w:space="0" w:color="auto"/>
        <w:bottom w:val="none" w:sz="0" w:space="0" w:color="auto"/>
        <w:right w:val="none" w:sz="0" w:space="0" w:color="auto"/>
      </w:divBdr>
    </w:div>
    <w:div w:id="1361853703">
      <w:bodyDiv w:val="1"/>
      <w:marLeft w:val="0"/>
      <w:marRight w:val="0"/>
      <w:marTop w:val="0"/>
      <w:marBottom w:val="0"/>
      <w:divBdr>
        <w:top w:val="none" w:sz="0" w:space="0" w:color="auto"/>
        <w:left w:val="none" w:sz="0" w:space="0" w:color="auto"/>
        <w:bottom w:val="none" w:sz="0" w:space="0" w:color="auto"/>
        <w:right w:val="none" w:sz="0" w:space="0" w:color="auto"/>
      </w:divBdr>
    </w:div>
    <w:div w:id="1655991585">
      <w:bodyDiv w:val="1"/>
      <w:marLeft w:val="0"/>
      <w:marRight w:val="0"/>
      <w:marTop w:val="0"/>
      <w:marBottom w:val="0"/>
      <w:divBdr>
        <w:top w:val="none" w:sz="0" w:space="0" w:color="auto"/>
        <w:left w:val="none" w:sz="0" w:space="0" w:color="auto"/>
        <w:bottom w:val="none" w:sz="0" w:space="0" w:color="auto"/>
        <w:right w:val="none" w:sz="0" w:space="0" w:color="auto"/>
      </w:divBdr>
    </w:div>
    <w:div w:id="1732922670">
      <w:bodyDiv w:val="1"/>
      <w:marLeft w:val="0"/>
      <w:marRight w:val="0"/>
      <w:marTop w:val="0"/>
      <w:marBottom w:val="0"/>
      <w:divBdr>
        <w:top w:val="none" w:sz="0" w:space="0" w:color="auto"/>
        <w:left w:val="none" w:sz="0" w:space="0" w:color="auto"/>
        <w:bottom w:val="none" w:sz="0" w:space="0" w:color="auto"/>
        <w:right w:val="none" w:sz="0" w:space="0" w:color="auto"/>
      </w:divBdr>
    </w:div>
    <w:div w:id="1767268682">
      <w:bodyDiv w:val="1"/>
      <w:marLeft w:val="0"/>
      <w:marRight w:val="0"/>
      <w:marTop w:val="0"/>
      <w:marBottom w:val="0"/>
      <w:divBdr>
        <w:top w:val="none" w:sz="0" w:space="0" w:color="auto"/>
        <w:left w:val="none" w:sz="0" w:space="0" w:color="auto"/>
        <w:bottom w:val="none" w:sz="0" w:space="0" w:color="auto"/>
        <w:right w:val="none" w:sz="0" w:space="0" w:color="auto"/>
      </w:divBdr>
    </w:div>
    <w:div w:id="1884050681">
      <w:bodyDiv w:val="1"/>
      <w:marLeft w:val="0"/>
      <w:marRight w:val="0"/>
      <w:marTop w:val="0"/>
      <w:marBottom w:val="0"/>
      <w:divBdr>
        <w:top w:val="none" w:sz="0" w:space="0" w:color="auto"/>
        <w:left w:val="none" w:sz="0" w:space="0" w:color="auto"/>
        <w:bottom w:val="none" w:sz="0" w:space="0" w:color="auto"/>
        <w:right w:val="none" w:sz="0" w:space="0" w:color="auto"/>
      </w:divBdr>
    </w:div>
    <w:div w:id="19079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614C-9402-4CB4-A0E2-F6C2725E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1929</Words>
  <Characters>10610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Bedoya Gómez</dc:creator>
  <cp:keywords/>
  <dc:description/>
  <cp:lastModifiedBy>Esteban Bedoya Gómez</cp:lastModifiedBy>
  <cp:revision>1</cp:revision>
  <dcterms:created xsi:type="dcterms:W3CDTF">2024-10-24T16:55:00Z</dcterms:created>
  <dcterms:modified xsi:type="dcterms:W3CDTF">2024-10-24T17:52:00Z</dcterms:modified>
</cp:coreProperties>
</file>