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AB9D86" wp14:paraId="68A346FA" wp14:textId="5CF1636A">
      <w:pPr>
        <w:pStyle w:val="Heading3"/>
        <w:spacing w:before="281" w:beforeAutospacing="off" w:after="281" w:afterAutospacing="off"/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🧑‍💼 CLIENT BRIEF: Annual Report Design for Vantrex Global Holdings</w:t>
      </w:r>
    </w:p>
    <w:p xmlns:wp14="http://schemas.microsoft.com/office/word/2010/wordml" wp14:paraId="1CB46CBB" wp14:textId="54713428"/>
    <w:p xmlns:wp14="http://schemas.microsoft.com/office/word/2010/wordml" w:rsidP="66AB9D86" wp14:paraId="37B2DBC1" wp14:textId="706AF91E">
      <w:pPr>
        <w:pStyle w:val="Heading4"/>
        <w:spacing w:before="319" w:beforeAutospacing="off" w:after="319" w:afterAutospacing="off"/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📄 About the Company</w:t>
      </w:r>
    </w:p>
    <w:p xmlns:wp14="http://schemas.microsoft.com/office/word/2010/wordml" w:rsidP="66AB9D86" wp14:paraId="23C2CA12" wp14:textId="42BFBD29">
      <w:pPr>
        <w:spacing w:before="240" w:beforeAutospacing="off" w:after="240" w:afterAutospacing="off"/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Vantrex Global Holdings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multinational enterprise specializing in logistics, renewable energy, and infrastructure investment. They operate across 12 countries and manage a diversified portfolio of global assets.</w:t>
      </w:r>
    </w:p>
    <w:p xmlns:wp14="http://schemas.microsoft.com/office/word/2010/wordml" wp14:paraId="547EF7C3" wp14:textId="7F319CD3"/>
    <w:p xmlns:wp14="http://schemas.microsoft.com/office/word/2010/wordml" w:rsidP="66AB9D86" wp14:paraId="585ECF9C" wp14:textId="496FD018">
      <w:pPr>
        <w:pStyle w:val="Heading4"/>
        <w:spacing w:before="319" w:beforeAutospacing="off" w:after="319" w:afterAutospacing="off"/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🎯 Project Goal</w:t>
      </w:r>
    </w:p>
    <w:p xmlns:wp14="http://schemas.microsoft.com/office/word/2010/wordml" w:rsidP="66AB9D86" wp14:paraId="093406B0" wp14:textId="262D4C39">
      <w:pPr>
        <w:spacing w:before="240" w:beforeAutospacing="off" w:after="240" w:afterAutospacing="off"/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 a compelling </w:t>
      </w: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Annual Report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fiscal year 2024 that:</w:t>
      </w:r>
    </w:p>
    <w:p xmlns:wp14="http://schemas.microsoft.com/office/word/2010/wordml" w:rsidP="66AB9D86" wp14:paraId="2C4B7D01" wp14:textId="0FBC30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Conveys company performance with engaging </w:t>
      </w: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visualizations</w:t>
      </w:r>
    </w:p>
    <w:p xmlns:wp14="http://schemas.microsoft.com/office/word/2010/wordml" w:rsidP="66AB9D86" wp14:paraId="36021C9E" wp14:textId="203B1C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Strengthens trust and transparency with stakeholders</w:t>
      </w:r>
    </w:p>
    <w:p xmlns:wp14="http://schemas.microsoft.com/office/word/2010/wordml" w:rsidP="66AB9D86" wp14:paraId="5CACD5D7" wp14:textId="6E6B8D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Aligns with </w:t>
      </w: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modern corporate design standards</w:t>
      </w:r>
    </w:p>
    <w:p xmlns:wp14="http://schemas.microsoft.com/office/word/2010/wordml" w:rsidP="66AB9D86" wp14:paraId="1F93B1DF" wp14:textId="7F9D43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Is easy to navigate both in print and digital PDF format</w:t>
      </w:r>
    </w:p>
    <w:p xmlns:wp14="http://schemas.microsoft.com/office/word/2010/wordml" wp14:paraId="59F719FD" wp14:textId="0B8F755C"/>
    <w:p xmlns:wp14="http://schemas.microsoft.com/office/word/2010/wordml" w:rsidP="66AB9D86" wp14:paraId="53E6FD65" wp14:textId="044F5121">
      <w:pPr>
        <w:pStyle w:val="Heading4"/>
        <w:spacing w:before="319" w:beforeAutospacing="off" w:after="319" w:afterAutospacing="off"/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🧠 Creative Direction</w:t>
      </w:r>
    </w:p>
    <w:p xmlns:wp14="http://schemas.microsoft.com/office/word/2010/wordml" w:rsidP="66AB9D86" wp14:paraId="6AA6DB41" wp14:textId="414F127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Tone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: Authoritative, yet progressive and human</w:t>
      </w:r>
    </w:p>
    <w:p xmlns:wp14="http://schemas.microsoft.com/office/word/2010/wordml" w:rsidP="66AB9D86" wp14:paraId="4CE19EB8" wp14:textId="6702800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Look &amp; Feel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: Clean, minimalist, high-contrast with strong visual hierarchy</w:t>
      </w:r>
    </w:p>
    <w:p xmlns:wp14="http://schemas.microsoft.com/office/word/2010/wordml" w:rsidP="66AB9D86" wp14:paraId="0916E11D" wp14:textId="2DE0983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 Style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: Use corporate blues, grays, and a gold accent</w:t>
      </w:r>
    </w:p>
    <w:p xmlns:wp14="http://schemas.microsoft.com/office/word/2010/wordml" w:rsidP="66AB9D86" wp14:paraId="47B75A4F" wp14:textId="1C3B2C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Font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: Sans-serif, accessible for both print and digital</w:t>
      </w:r>
    </w:p>
    <w:p xmlns:wp14="http://schemas.microsoft.com/office/word/2010/wordml" w:rsidP="66AB9D86" wp14:paraId="072B6D86" wp14:textId="06A2CC9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Infographics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: Key to making data digestible — include charts, graphs, and iconography</w:t>
      </w:r>
    </w:p>
    <w:p xmlns:wp14="http://schemas.microsoft.com/office/word/2010/wordml" w:rsidP="66AB9D86" wp14:paraId="2F44404D" wp14:textId="5B411C7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Photography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: Optional — lifestyle photos of teams or operations around the world</w:t>
      </w:r>
    </w:p>
    <w:p xmlns:wp14="http://schemas.microsoft.com/office/word/2010/wordml" w:rsidP="66AB9D86" wp14:paraId="57E91478" wp14:textId="7EB67A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Mood References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: Inspired by reports from Deloitte, McKinsey, and Tesla</w:t>
      </w:r>
    </w:p>
    <w:p xmlns:wp14="http://schemas.microsoft.com/office/word/2010/wordml" wp14:paraId="04422C1D" wp14:textId="499F1267"/>
    <w:p xmlns:wp14="http://schemas.microsoft.com/office/word/2010/wordml" w:rsidP="66AB9D86" wp14:paraId="47D97075" wp14:textId="309DAC7C">
      <w:pPr>
        <w:pStyle w:val="Heading4"/>
        <w:spacing w:before="319" w:beforeAutospacing="off" w:after="319" w:afterAutospacing="off"/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📚 Content Structure</w:t>
      </w:r>
    </w:p>
    <w:p xmlns:wp14="http://schemas.microsoft.com/office/word/2010/wordml" w:rsidP="66AB9D86" wp14:paraId="2652F8F9" wp14:textId="6E3FF5E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Cover Page</w:t>
      </w:r>
    </w:p>
    <w:p xmlns:wp14="http://schemas.microsoft.com/office/word/2010/wordml" w:rsidP="66AB9D86" wp14:paraId="10ABC23A" wp14:textId="7B6AB1D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CEO Letter</w:t>
      </w:r>
    </w:p>
    <w:p xmlns:wp14="http://schemas.microsoft.com/office/word/2010/wordml" w:rsidP="66AB9D86" wp14:paraId="00DDEE3E" wp14:textId="4141014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 &amp; Vision Summary</w:t>
      </w:r>
    </w:p>
    <w:p xmlns:wp14="http://schemas.microsoft.com/office/word/2010/wordml" w:rsidP="66AB9D86" wp14:paraId="63F6E59B" wp14:textId="4EC449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2024 Financial Performance</w:t>
      </w:r>
    </w:p>
    <w:p xmlns:wp14="http://schemas.microsoft.com/office/word/2010/wordml" w:rsidP="66AB9D86" wp14:paraId="2CBE42C0" wp14:textId="3CEC781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Year in Review Timeline</w:t>
      </w:r>
    </w:p>
    <w:p xmlns:wp14="http://schemas.microsoft.com/office/word/2010/wordml" w:rsidP="66AB9D86" wp14:paraId="2853CEEB" wp14:textId="57C3836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ESG (Environmental, Social, Governance)</w:t>
      </w:r>
    </w:p>
    <w:p xmlns:wp14="http://schemas.microsoft.com/office/word/2010/wordml" w:rsidP="66AB9D86" wp14:paraId="24997AC2" wp14:textId="42BD74C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Global Impact Stats</w:t>
      </w:r>
    </w:p>
    <w:p xmlns:wp14="http://schemas.microsoft.com/office/word/2010/wordml" w:rsidP="66AB9D86" wp14:paraId="02518DDA" wp14:textId="079DCD9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Regional Highlights (Maps, Charts)</w:t>
      </w:r>
    </w:p>
    <w:p xmlns:wp14="http://schemas.microsoft.com/office/word/2010/wordml" w:rsidP="66AB9D86" wp14:paraId="1E0AB20C" wp14:textId="6A1A238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Board of Directors</w:t>
      </w:r>
    </w:p>
    <w:p xmlns:wp14="http://schemas.microsoft.com/office/word/2010/wordml" w:rsidP="66AB9D86" wp14:paraId="4111B8C0" wp14:textId="6C0A68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Future Outlook (2025 Goals)</w:t>
      </w:r>
    </w:p>
    <w:p xmlns:wp14="http://schemas.microsoft.com/office/word/2010/wordml" w:rsidP="66AB9D86" wp14:paraId="67919F16" wp14:textId="121EDD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Legal and Financial Statements</w:t>
      </w:r>
    </w:p>
    <w:p xmlns:wp14="http://schemas.microsoft.com/office/word/2010/wordml" w:rsidP="66AB9D86" wp14:paraId="51ACE76B" wp14:textId="20C7F55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Contact &amp; Disclaimers</w:t>
      </w:r>
    </w:p>
    <w:p xmlns:wp14="http://schemas.microsoft.com/office/word/2010/wordml" wp14:paraId="69277F7C" wp14:textId="6ECD6C4E"/>
    <w:p xmlns:wp14="http://schemas.microsoft.com/office/word/2010/wordml" w:rsidP="66AB9D86" wp14:paraId="23F6E56A" wp14:textId="64C19E33">
      <w:pPr>
        <w:pStyle w:val="Heading4"/>
        <w:spacing w:before="319" w:beforeAutospacing="off" w:after="319" w:afterAutospacing="off"/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📊 Assets Provided</w:t>
      </w:r>
    </w:p>
    <w:p xmlns:wp14="http://schemas.microsoft.com/office/word/2010/wordml" w:rsidP="66AB9D86" wp14:paraId="7ECE08C3" wp14:textId="619B4B9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Brand Guidelines PDF</w:t>
      </w:r>
    </w:p>
    <w:p xmlns:wp14="http://schemas.microsoft.com/office/word/2010/wordml" w:rsidP="66AB9D86" wp14:paraId="53499CA2" wp14:textId="7D8CA8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Corporate Logo (SVG, PNG)</w:t>
      </w:r>
    </w:p>
    <w:p xmlns:wp14="http://schemas.microsoft.com/office/word/2010/wordml" w:rsidP="66AB9D86" wp14:paraId="71B0279A" wp14:textId="73B0D5B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2024 Financials (Excel Sheets &amp; CSV)</w:t>
      </w:r>
    </w:p>
    <w:p xmlns:wp14="http://schemas.microsoft.com/office/word/2010/wordml" w:rsidP="66AB9D86" wp14:paraId="45F2F65B" wp14:textId="519511E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Internal Presentation Deck</w:t>
      </w:r>
    </w:p>
    <w:p xmlns:wp14="http://schemas.microsoft.com/office/word/2010/wordml" w:rsidP="66AB9D86" wp14:paraId="05FA9390" wp14:textId="1D0974B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Previous Year’s Report (2023) for layout reference</w:t>
      </w:r>
    </w:p>
    <w:p xmlns:wp14="http://schemas.microsoft.com/office/word/2010/wordml" wp14:paraId="533D3488" wp14:textId="12F64EBA"/>
    <w:p xmlns:wp14="http://schemas.microsoft.com/office/word/2010/wordml" w:rsidP="66AB9D86" wp14:paraId="0B3F4237" wp14:textId="770ADE44">
      <w:pPr>
        <w:pStyle w:val="Heading4"/>
        <w:spacing w:before="319" w:beforeAutospacing="off" w:after="319" w:afterAutospacing="off"/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🕒 Timeline</w:t>
      </w:r>
    </w:p>
    <w:p xmlns:wp14="http://schemas.microsoft.com/office/word/2010/wordml" w:rsidP="66AB9D86" wp14:paraId="47568CB4" wp14:textId="7C1DA93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Initial Concepts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: 5 days</w:t>
      </w:r>
    </w:p>
    <w:p xmlns:wp14="http://schemas.microsoft.com/office/word/2010/wordml" w:rsidP="66AB9D86" wp14:paraId="41978CD7" wp14:textId="4334C20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First Draft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: 2 weeks</w:t>
      </w:r>
    </w:p>
    <w:p xmlns:wp14="http://schemas.microsoft.com/office/word/2010/wordml" w:rsidP="66AB9D86" wp14:paraId="6DC02901" wp14:textId="27E6C3F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Review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: 3 days</w:t>
      </w:r>
    </w:p>
    <w:p xmlns:wp14="http://schemas.microsoft.com/office/word/2010/wordml" w:rsidP="66AB9D86" wp14:paraId="378A1668" wp14:textId="296D417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Delivery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: 3.5 weeks total</w:t>
      </w:r>
    </w:p>
    <w:p xmlns:wp14="http://schemas.microsoft.com/office/word/2010/wordml" w:rsidP="66AB9D86" wp14:paraId="08597CB9" wp14:textId="76A1D94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Formats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: Print-ready PDF, Interactive PDF, and Web-optimized PDF</w:t>
      </w:r>
    </w:p>
    <w:p xmlns:wp14="http://schemas.microsoft.com/office/word/2010/wordml" wp14:paraId="12384933" wp14:textId="3475D0A2"/>
    <w:p xmlns:wp14="http://schemas.microsoft.com/office/word/2010/wordml" w:rsidP="66AB9D86" wp14:paraId="39DF24AF" wp14:textId="0FE34893">
      <w:pPr>
        <w:pStyle w:val="Heading4"/>
        <w:spacing w:before="319" w:beforeAutospacing="off" w:after="319" w:afterAutospacing="off"/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💰 Budget</w:t>
      </w:r>
    </w:p>
    <w:p xmlns:wp14="http://schemas.microsoft.com/office/word/2010/wordml" w:rsidP="66AB9D86" wp14:paraId="69E24D5B" wp14:textId="5D921005">
      <w:pPr>
        <w:spacing w:before="240" w:beforeAutospacing="off" w:after="240" w:afterAutospacing="off"/>
      </w:pPr>
      <w:r w:rsidRPr="66AB9D86" w:rsidR="691D55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$4,500 – $6,000 USD</w:t>
      </w: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, depending on complexity of infographics and turnaround time.</w:t>
      </w:r>
    </w:p>
    <w:p xmlns:wp14="http://schemas.microsoft.com/office/word/2010/wordml" wp14:paraId="24996BA6" wp14:textId="4743227D"/>
    <w:p xmlns:wp14="http://schemas.microsoft.com/office/word/2010/wordml" w:rsidP="66AB9D86" wp14:paraId="6B37E7FE" wp14:textId="41756262">
      <w:pPr>
        <w:spacing w:before="240" w:beforeAutospacing="off" w:after="240" w:afterAutospacing="off"/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Would you like:</w:t>
      </w:r>
    </w:p>
    <w:p xmlns:wp14="http://schemas.microsoft.com/office/word/2010/wordml" w:rsidP="66AB9D86" wp14:paraId="18AD76A2" wp14:textId="404657C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Sample pages/mockups of the report layout?</w:t>
      </w:r>
    </w:p>
    <w:p xmlns:wp14="http://schemas.microsoft.com/office/word/2010/wordml" w:rsidP="66AB9D86" wp14:paraId="183E6E42" wp14:textId="2A27459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Sample charts/data visualization designs?</w:t>
      </w:r>
    </w:p>
    <w:p xmlns:wp14="http://schemas.microsoft.com/office/word/2010/wordml" w:rsidP="66AB9D86" wp14:paraId="7992D2C4" wp14:textId="6987A83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A preview of the branding elements or the Excel data used?</w:t>
      </w:r>
    </w:p>
    <w:p xmlns:wp14="http://schemas.microsoft.com/office/word/2010/wordml" w:rsidP="66AB9D86" wp14:paraId="4A709AE9" wp14:textId="1539E967">
      <w:pPr>
        <w:spacing w:before="240" w:beforeAutospacing="off" w:after="240" w:afterAutospacing="off"/>
      </w:pPr>
      <w:r w:rsidRPr="66AB9D86" w:rsidR="691D5520">
        <w:rPr>
          <w:rFonts w:ascii="Aptos" w:hAnsi="Aptos" w:eastAsia="Aptos" w:cs="Aptos"/>
          <w:noProof w:val="0"/>
          <w:sz w:val="24"/>
          <w:szCs w:val="24"/>
          <w:lang w:val="en-US"/>
        </w:rPr>
        <w:t>Let me know what you'd like me to generate next!</w:t>
      </w:r>
    </w:p>
    <w:p xmlns:wp14="http://schemas.microsoft.com/office/word/2010/wordml" wp14:paraId="2C078E63" wp14:textId="0DEB24F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8a46c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b88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f661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3c7b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cb97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66e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EB76F5"/>
    <w:rsid w:val="66AB9D86"/>
    <w:rsid w:val="691D5520"/>
    <w:rsid w:val="69EB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76F5"/>
  <w15:chartTrackingRefBased/>
  <w15:docId w15:val="{56B164A9-57B6-4FEB-B482-A74052367A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6AB9D8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80be41707c54c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2025-04-15T19:42:50.3665871Z</dcterms:created>
  <dcterms:modified xsi:type="dcterms:W3CDTF">2025-04-15T19:43:31.2153021Z</dcterms:modified>
  <dc:creator>Carlos Aguilar</dc:creator>
  <lastModifiedBy>Carlos Aguilar</lastModifiedBy>
</coreProperties>
</file>