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04355" w:rsidRPr="00B04355" w:rsidRDefault="00B04355" w:rsidP="00B04355">
      <w:pPr>
        <w:rPr>
          <w:b/>
          <w:bCs/>
        </w:rPr>
      </w:pPr>
      <w:r w:rsidRPr="00B04355">
        <w:rPr>
          <w:b/>
          <w:bCs/>
        </w:rPr>
        <w:t>Lesson Summary: Cloud Security and Monitoring</w:t>
      </w:r>
    </w:p>
    <w:p w:rsidR="00B04355" w:rsidRPr="00B04355" w:rsidRDefault="00B04355" w:rsidP="00B04355">
      <w:r w:rsidRPr="00B04355">
        <w:t>In this lesson, you have learned:</w:t>
      </w:r>
    </w:p>
    <w:p w:rsidR="00B04355" w:rsidRPr="00B04355" w:rsidRDefault="00B04355" w:rsidP="00B04355">
      <w:pPr>
        <w:numPr>
          <w:ilvl w:val="0"/>
          <w:numId w:val="1"/>
        </w:numPr>
      </w:pPr>
      <w:r w:rsidRPr="00B04355">
        <w:t>Cloud security refers to the policies, technological procedures, services, and solutions designed to secure enterprise applications and data on the cloud against insider threats, data breaches, compliance issues, and organized security threats. </w:t>
      </w:r>
    </w:p>
    <w:p w:rsidR="00B04355" w:rsidRPr="00B04355" w:rsidRDefault="00B04355" w:rsidP="00B04355">
      <w:pPr>
        <w:numPr>
          <w:ilvl w:val="0"/>
          <w:numId w:val="1"/>
        </w:numPr>
      </w:pPr>
      <w:r w:rsidRPr="00B04355">
        <w:t>Cloud security is a shared responsibility between the cloud provider and the user organization. </w:t>
      </w:r>
    </w:p>
    <w:p w:rsidR="00B04355" w:rsidRPr="00B04355" w:rsidRDefault="00B04355" w:rsidP="00B04355">
      <w:pPr>
        <w:numPr>
          <w:ilvl w:val="0"/>
          <w:numId w:val="1"/>
        </w:numPr>
      </w:pPr>
      <w:r w:rsidRPr="00B04355">
        <w:t>Security architecture and methods for achieving continuous security need to be embedded through the life cycle of an application to ensure that the application runs on a safe platform, the code is free from vulnerabilities, and the operational risks are understood. </w:t>
      </w:r>
    </w:p>
    <w:p w:rsidR="00B04355" w:rsidRPr="00B04355" w:rsidRDefault="00B04355" w:rsidP="00B04355">
      <w:pPr>
        <w:numPr>
          <w:ilvl w:val="0"/>
          <w:numId w:val="1"/>
        </w:numPr>
      </w:pPr>
      <w:r w:rsidRPr="00B04355">
        <w:t>Identity and Access Management, also known as access control, helps authenticate and authorize users and provides user-specific access to cloud resources, services, and applications.</w:t>
      </w:r>
    </w:p>
    <w:p w:rsidR="00B04355" w:rsidRPr="00B04355" w:rsidRDefault="00B04355" w:rsidP="00B04355">
      <w:pPr>
        <w:numPr>
          <w:ilvl w:val="0"/>
          <w:numId w:val="1"/>
        </w:numPr>
      </w:pPr>
      <w:r w:rsidRPr="00B04355">
        <w:t>As part of their Identity and Access Management services, most cloud providers offer users the ability to define access groups and create access policies that define permissions for users on account resources.</w:t>
      </w:r>
    </w:p>
    <w:p w:rsidR="00B04355" w:rsidRPr="00B04355" w:rsidRDefault="00B04355" w:rsidP="00B04355">
      <w:pPr>
        <w:numPr>
          <w:ilvl w:val="0"/>
          <w:numId w:val="1"/>
        </w:numPr>
      </w:pPr>
      <w:r w:rsidRPr="00B04355">
        <w:t>Cloud encryption, often called the last line of defense, encrypts data and provides robust data access control, key management, and certificate management.</w:t>
      </w:r>
    </w:p>
    <w:p w:rsidR="00B04355" w:rsidRPr="00B04355" w:rsidRDefault="00B04355" w:rsidP="00B04355">
      <w:pPr>
        <w:numPr>
          <w:ilvl w:val="0"/>
          <w:numId w:val="1"/>
        </w:numPr>
      </w:pPr>
      <w:r w:rsidRPr="00B04355">
        <w:t>Data needs encryption in three states:</w:t>
      </w:r>
    </w:p>
    <w:p w:rsidR="00B04355" w:rsidRPr="00B04355" w:rsidRDefault="00B04355" w:rsidP="00B04355">
      <w:pPr>
        <w:numPr>
          <w:ilvl w:val="1"/>
          <w:numId w:val="1"/>
        </w:numPr>
      </w:pPr>
      <w:r w:rsidRPr="00B04355">
        <w:t>Encryption at rest: Protecting data while it is stored</w:t>
      </w:r>
    </w:p>
    <w:p w:rsidR="00B04355" w:rsidRPr="00B04355" w:rsidRDefault="00B04355" w:rsidP="00B04355">
      <w:pPr>
        <w:numPr>
          <w:ilvl w:val="1"/>
          <w:numId w:val="1"/>
        </w:numPr>
      </w:pPr>
      <w:r w:rsidRPr="00B04355">
        <w:t>Encryption in transit: Protecting data while it is transmitted from one location to another</w:t>
      </w:r>
    </w:p>
    <w:p w:rsidR="00B04355" w:rsidRPr="00B04355" w:rsidRDefault="00B04355" w:rsidP="00B04355">
      <w:pPr>
        <w:numPr>
          <w:ilvl w:val="1"/>
          <w:numId w:val="1"/>
        </w:numPr>
      </w:pPr>
      <w:r w:rsidRPr="00B04355">
        <w:t>Encryption in use: Protecting data when it is in use in memory</w:t>
      </w:r>
    </w:p>
    <w:p w:rsidR="00B04355" w:rsidRPr="00B04355" w:rsidRDefault="00B04355" w:rsidP="00B04355">
      <w:pPr>
        <w:numPr>
          <w:ilvl w:val="0"/>
          <w:numId w:val="1"/>
        </w:numPr>
      </w:pPr>
      <w:r w:rsidRPr="00B04355">
        <w:t>All connected systems and cloud-based services should be monitored to maintain visibility of all data exchanges between public, private, and hybrid cloud environments. This ensures that the cloud provides a trusted platform to integrate with your enterprise data centers securely.</w:t>
      </w:r>
    </w:p>
    <w:p w:rsidR="00B04355" w:rsidRPr="00B04355" w:rsidRDefault="00B04355" w:rsidP="00B04355">
      <w:r w:rsidRPr="00B04355">
        <w:t>Go to next item</w:t>
      </w:r>
    </w:p>
    <w:p w:rsidR="00B04355" w:rsidRDefault="00B04355" w:rsidP="00B04355"/>
    <w:p w:rsidR="00B04355" w:rsidRDefault="00B04355" w:rsidP="00B04355"/>
    <w:p w:rsidR="006B7A89" w:rsidRPr="006B7A89" w:rsidRDefault="006B7A89" w:rsidP="006B7A89">
      <w:pPr>
        <w:rPr>
          <w:b/>
          <w:bCs/>
        </w:rPr>
      </w:pPr>
      <w:r w:rsidRPr="006B7A89">
        <w:rPr>
          <w:b/>
          <w:bCs/>
        </w:rPr>
        <w:lastRenderedPageBreak/>
        <w:t>Lesson Summary: Case Studies and Jobs</w:t>
      </w:r>
    </w:p>
    <w:p w:rsidR="006B7A89" w:rsidRPr="006B7A89" w:rsidRDefault="006B7A89" w:rsidP="006B7A89">
      <w:r w:rsidRPr="006B7A89">
        <w:t>In this lesson, you have learned:</w:t>
      </w:r>
    </w:p>
    <w:p w:rsidR="006B7A89" w:rsidRPr="006B7A89" w:rsidRDefault="006B7A89" w:rsidP="006B7A89">
      <w:pPr>
        <w:numPr>
          <w:ilvl w:val="0"/>
          <w:numId w:val="2"/>
        </w:numPr>
      </w:pPr>
      <w:r w:rsidRPr="006B7A89">
        <w:t>Businesses all over the world are realizing tangible benefits from the use of cloud technologies and services, including:</w:t>
      </w:r>
    </w:p>
    <w:p w:rsidR="006B7A89" w:rsidRPr="006B7A89" w:rsidRDefault="006B7A89" w:rsidP="006B7A89">
      <w:pPr>
        <w:numPr>
          <w:ilvl w:val="1"/>
          <w:numId w:val="2"/>
        </w:numPr>
      </w:pPr>
      <w:r w:rsidRPr="006B7A89">
        <w:t>The Weather Company migrating to the cloud to reliably deliver critical weather data at high speed, especially during major weather events such as hurricanes and tornadoes</w:t>
      </w:r>
    </w:p>
    <w:p w:rsidR="006B7A89" w:rsidRPr="006B7A89" w:rsidRDefault="006B7A89" w:rsidP="006B7A89">
      <w:pPr>
        <w:numPr>
          <w:ilvl w:val="1"/>
          <w:numId w:val="2"/>
        </w:numPr>
      </w:pPr>
      <w:r w:rsidRPr="006B7A89">
        <w:t>American Airlines using the cloud platform and technologies to deliver digital self-service tools and customer value more rapidly across its enterprise</w:t>
      </w:r>
    </w:p>
    <w:p w:rsidR="006B7A89" w:rsidRPr="006B7A89" w:rsidRDefault="006B7A89" w:rsidP="006B7A89">
      <w:pPr>
        <w:numPr>
          <w:ilvl w:val="1"/>
          <w:numId w:val="2"/>
        </w:numPr>
      </w:pPr>
      <w:proofErr w:type="spellStart"/>
      <w:r w:rsidRPr="006B7A89">
        <w:t>Cementos</w:t>
      </w:r>
      <w:proofErr w:type="spellEnd"/>
      <w:r w:rsidRPr="006B7A89">
        <w:t xml:space="preserve"> </w:t>
      </w:r>
      <w:proofErr w:type="spellStart"/>
      <w:r w:rsidRPr="006B7A89">
        <w:t>Pacasmayo</w:t>
      </w:r>
      <w:proofErr w:type="spellEnd"/>
      <w:r w:rsidRPr="006B7A89">
        <w:t xml:space="preserve"> achieving operational excellence and insight to help drive strategic transformation and reach new markets using cloud services</w:t>
      </w:r>
    </w:p>
    <w:p w:rsidR="006B7A89" w:rsidRPr="006B7A89" w:rsidRDefault="006B7A89" w:rsidP="006B7A89">
      <w:pPr>
        <w:numPr>
          <w:ilvl w:val="1"/>
          <w:numId w:val="2"/>
        </w:numPr>
      </w:pPr>
      <w:r w:rsidRPr="006B7A89">
        <w:t>Welch choosing cloud storage to drive business value from hybrid cloud</w:t>
      </w:r>
    </w:p>
    <w:p w:rsidR="006B7A89" w:rsidRPr="006B7A89" w:rsidRDefault="006B7A89" w:rsidP="006B7A89">
      <w:pPr>
        <w:numPr>
          <w:ilvl w:val="1"/>
          <w:numId w:val="2"/>
        </w:numPr>
      </w:pPr>
      <w:proofErr w:type="spellStart"/>
      <w:r w:rsidRPr="006B7A89">
        <w:t>LiquidPower</w:t>
      </w:r>
      <w:proofErr w:type="spellEnd"/>
      <w:r w:rsidRPr="006B7A89">
        <w:t xml:space="preserve"> using cloud-based SAP applications to fuel business growth </w:t>
      </w:r>
    </w:p>
    <w:p w:rsidR="006B7A89" w:rsidRPr="006B7A89" w:rsidRDefault="006B7A89" w:rsidP="006B7A89">
      <w:pPr>
        <w:numPr>
          <w:ilvl w:val="0"/>
          <w:numId w:val="2"/>
        </w:numPr>
      </w:pPr>
      <w:r w:rsidRPr="006B7A89">
        <w:t>The market size of the cloud services industry is at nearly three times the growth of overall IT services, increasing the need for qualified cloud computing professionals. Some common job roles that are available in this domain include Cloud Software Engineers, Cloud Integration Specialists, Cloud Data Engineers, Cloud Security Engineers, Cloud DevOps Engineers, and Cloud Solution Architects.</w:t>
      </w:r>
    </w:p>
    <w:p w:rsidR="00B04355" w:rsidRDefault="00B04355" w:rsidP="00B04355"/>
    <w:p w:rsidR="00B04355" w:rsidRPr="00B04355" w:rsidRDefault="00B04355" w:rsidP="00B04355"/>
    <w:p w:rsidR="00B04355" w:rsidRDefault="00B04355"/>
    <w:sectPr w:rsidR="00B043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5E18"/>
    <w:multiLevelType w:val="multilevel"/>
    <w:tmpl w:val="12DA8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4274AF"/>
    <w:multiLevelType w:val="multilevel"/>
    <w:tmpl w:val="80AA7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2761160">
    <w:abstractNumId w:val="1"/>
  </w:num>
  <w:num w:numId="2" w16cid:durableId="459541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355"/>
    <w:rsid w:val="005F1E46"/>
    <w:rsid w:val="006B7A89"/>
    <w:rsid w:val="00B043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7403C2D"/>
  <w15:chartTrackingRefBased/>
  <w15:docId w15:val="{61898BC6-76A7-044C-8D85-8B819D746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3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43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43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43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43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43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3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3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3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3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43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43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43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43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43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3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3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355"/>
    <w:rPr>
      <w:rFonts w:eastAsiaTheme="majorEastAsia" w:cstheme="majorBidi"/>
      <w:color w:val="272727" w:themeColor="text1" w:themeTint="D8"/>
    </w:rPr>
  </w:style>
  <w:style w:type="paragraph" w:styleId="Title">
    <w:name w:val="Title"/>
    <w:basedOn w:val="Normal"/>
    <w:next w:val="Normal"/>
    <w:link w:val="TitleChar"/>
    <w:uiPriority w:val="10"/>
    <w:qFormat/>
    <w:rsid w:val="00B043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3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3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3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355"/>
    <w:pPr>
      <w:spacing w:before="160"/>
      <w:jc w:val="center"/>
    </w:pPr>
    <w:rPr>
      <w:i/>
      <w:iCs/>
      <w:color w:val="404040" w:themeColor="text1" w:themeTint="BF"/>
    </w:rPr>
  </w:style>
  <w:style w:type="character" w:customStyle="1" w:styleId="QuoteChar">
    <w:name w:val="Quote Char"/>
    <w:basedOn w:val="DefaultParagraphFont"/>
    <w:link w:val="Quote"/>
    <w:uiPriority w:val="29"/>
    <w:rsid w:val="00B04355"/>
    <w:rPr>
      <w:i/>
      <w:iCs/>
      <w:color w:val="404040" w:themeColor="text1" w:themeTint="BF"/>
    </w:rPr>
  </w:style>
  <w:style w:type="paragraph" w:styleId="ListParagraph">
    <w:name w:val="List Paragraph"/>
    <w:basedOn w:val="Normal"/>
    <w:uiPriority w:val="34"/>
    <w:qFormat/>
    <w:rsid w:val="00B04355"/>
    <w:pPr>
      <w:ind w:left="720"/>
      <w:contextualSpacing/>
    </w:pPr>
  </w:style>
  <w:style w:type="character" w:styleId="IntenseEmphasis">
    <w:name w:val="Intense Emphasis"/>
    <w:basedOn w:val="DefaultParagraphFont"/>
    <w:uiPriority w:val="21"/>
    <w:qFormat/>
    <w:rsid w:val="00B04355"/>
    <w:rPr>
      <w:i/>
      <w:iCs/>
      <w:color w:val="2F5496" w:themeColor="accent1" w:themeShade="BF"/>
    </w:rPr>
  </w:style>
  <w:style w:type="paragraph" w:styleId="IntenseQuote">
    <w:name w:val="Intense Quote"/>
    <w:basedOn w:val="Normal"/>
    <w:next w:val="Normal"/>
    <w:link w:val="IntenseQuoteChar"/>
    <w:uiPriority w:val="30"/>
    <w:qFormat/>
    <w:rsid w:val="00B043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4355"/>
    <w:rPr>
      <w:i/>
      <w:iCs/>
      <w:color w:val="2F5496" w:themeColor="accent1" w:themeShade="BF"/>
    </w:rPr>
  </w:style>
  <w:style w:type="character" w:styleId="IntenseReference">
    <w:name w:val="Intense Reference"/>
    <w:basedOn w:val="DefaultParagraphFont"/>
    <w:uiPriority w:val="32"/>
    <w:qFormat/>
    <w:rsid w:val="00B043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909">
      <w:bodyDiv w:val="1"/>
      <w:marLeft w:val="0"/>
      <w:marRight w:val="0"/>
      <w:marTop w:val="0"/>
      <w:marBottom w:val="0"/>
      <w:divBdr>
        <w:top w:val="none" w:sz="0" w:space="0" w:color="auto"/>
        <w:left w:val="none" w:sz="0" w:space="0" w:color="auto"/>
        <w:bottom w:val="none" w:sz="0" w:space="0" w:color="auto"/>
        <w:right w:val="none" w:sz="0" w:space="0" w:color="auto"/>
      </w:divBdr>
      <w:divsChild>
        <w:div w:id="2106994567">
          <w:marLeft w:val="0"/>
          <w:marRight w:val="0"/>
          <w:marTop w:val="0"/>
          <w:marBottom w:val="0"/>
          <w:divBdr>
            <w:top w:val="none" w:sz="0" w:space="0" w:color="auto"/>
            <w:left w:val="none" w:sz="0" w:space="0" w:color="auto"/>
            <w:bottom w:val="none" w:sz="0" w:space="0" w:color="auto"/>
            <w:right w:val="none" w:sz="0" w:space="0" w:color="auto"/>
          </w:divBdr>
        </w:div>
        <w:div w:id="341399637">
          <w:marLeft w:val="0"/>
          <w:marRight w:val="0"/>
          <w:marTop w:val="0"/>
          <w:marBottom w:val="0"/>
          <w:divBdr>
            <w:top w:val="none" w:sz="0" w:space="0" w:color="auto"/>
            <w:left w:val="none" w:sz="0" w:space="0" w:color="auto"/>
            <w:bottom w:val="none" w:sz="0" w:space="0" w:color="auto"/>
            <w:right w:val="none" w:sz="0" w:space="0" w:color="auto"/>
          </w:divBdr>
          <w:divsChild>
            <w:div w:id="142966046">
              <w:marLeft w:val="0"/>
              <w:marRight w:val="0"/>
              <w:marTop w:val="0"/>
              <w:marBottom w:val="0"/>
              <w:divBdr>
                <w:top w:val="none" w:sz="0" w:space="0" w:color="auto"/>
                <w:left w:val="none" w:sz="0" w:space="0" w:color="auto"/>
                <w:bottom w:val="none" w:sz="0" w:space="0" w:color="auto"/>
                <w:right w:val="none" w:sz="0" w:space="0" w:color="auto"/>
              </w:divBdr>
              <w:divsChild>
                <w:div w:id="1841043655">
                  <w:marLeft w:val="0"/>
                  <w:marRight w:val="0"/>
                  <w:marTop w:val="0"/>
                  <w:marBottom w:val="0"/>
                  <w:divBdr>
                    <w:top w:val="none" w:sz="0" w:space="0" w:color="auto"/>
                    <w:left w:val="none" w:sz="0" w:space="0" w:color="auto"/>
                    <w:bottom w:val="none" w:sz="0" w:space="0" w:color="auto"/>
                    <w:right w:val="none" w:sz="0" w:space="0" w:color="auto"/>
                  </w:divBdr>
                  <w:divsChild>
                    <w:div w:id="744567684">
                      <w:marLeft w:val="0"/>
                      <w:marRight w:val="0"/>
                      <w:marTop w:val="0"/>
                      <w:marBottom w:val="0"/>
                      <w:divBdr>
                        <w:top w:val="none" w:sz="0" w:space="0" w:color="auto"/>
                        <w:left w:val="none" w:sz="0" w:space="0" w:color="auto"/>
                        <w:bottom w:val="none" w:sz="0" w:space="0" w:color="auto"/>
                        <w:right w:val="none" w:sz="0" w:space="0" w:color="auto"/>
                      </w:divBdr>
                      <w:divsChild>
                        <w:div w:id="4879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045703">
          <w:marLeft w:val="0"/>
          <w:marRight w:val="0"/>
          <w:marTop w:val="0"/>
          <w:marBottom w:val="0"/>
          <w:divBdr>
            <w:top w:val="none" w:sz="0" w:space="0" w:color="auto"/>
            <w:left w:val="none" w:sz="0" w:space="0" w:color="auto"/>
            <w:bottom w:val="none" w:sz="0" w:space="0" w:color="auto"/>
            <w:right w:val="none" w:sz="0" w:space="0" w:color="auto"/>
          </w:divBdr>
          <w:divsChild>
            <w:div w:id="1635477267">
              <w:marLeft w:val="0"/>
              <w:marRight w:val="0"/>
              <w:marTop w:val="0"/>
              <w:marBottom w:val="0"/>
              <w:divBdr>
                <w:top w:val="none" w:sz="0" w:space="0" w:color="auto"/>
                <w:left w:val="none" w:sz="0" w:space="0" w:color="auto"/>
                <w:bottom w:val="none" w:sz="0" w:space="0" w:color="auto"/>
                <w:right w:val="none" w:sz="0" w:space="0" w:color="auto"/>
              </w:divBdr>
            </w:div>
            <w:div w:id="18413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40593">
      <w:bodyDiv w:val="1"/>
      <w:marLeft w:val="0"/>
      <w:marRight w:val="0"/>
      <w:marTop w:val="0"/>
      <w:marBottom w:val="0"/>
      <w:divBdr>
        <w:top w:val="none" w:sz="0" w:space="0" w:color="auto"/>
        <w:left w:val="none" w:sz="0" w:space="0" w:color="auto"/>
        <w:bottom w:val="none" w:sz="0" w:space="0" w:color="auto"/>
        <w:right w:val="none" w:sz="0" w:space="0" w:color="auto"/>
      </w:divBdr>
      <w:divsChild>
        <w:div w:id="1076172535">
          <w:marLeft w:val="0"/>
          <w:marRight w:val="0"/>
          <w:marTop w:val="0"/>
          <w:marBottom w:val="0"/>
          <w:divBdr>
            <w:top w:val="none" w:sz="0" w:space="0" w:color="auto"/>
            <w:left w:val="none" w:sz="0" w:space="0" w:color="auto"/>
            <w:bottom w:val="none" w:sz="0" w:space="0" w:color="auto"/>
            <w:right w:val="none" w:sz="0" w:space="0" w:color="auto"/>
          </w:divBdr>
        </w:div>
        <w:div w:id="361055072">
          <w:marLeft w:val="0"/>
          <w:marRight w:val="0"/>
          <w:marTop w:val="0"/>
          <w:marBottom w:val="0"/>
          <w:divBdr>
            <w:top w:val="none" w:sz="0" w:space="0" w:color="auto"/>
            <w:left w:val="none" w:sz="0" w:space="0" w:color="auto"/>
            <w:bottom w:val="none" w:sz="0" w:space="0" w:color="auto"/>
            <w:right w:val="none" w:sz="0" w:space="0" w:color="auto"/>
          </w:divBdr>
          <w:divsChild>
            <w:div w:id="1417557346">
              <w:marLeft w:val="0"/>
              <w:marRight w:val="0"/>
              <w:marTop w:val="0"/>
              <w:marBottom w:val="0"/>
              <w:divBdr>
                <w:top w:val="none" w:sz="0" w:space="0" w:color="auto"/>
                <w:left w:val="none" w:sz="0" w:space="0" w:color="auto"/>
                <w:bottom w:val="none" w:sz="0" w:space="0" w:color="auto"/>
                <w:right w:val="none" w:sz="0" w:space="0" w:color="auto"/>
              </w:divBdr>
              <w:divsChild>
                <w:div w:id="295186935">
                  <w:marLeft w:val="0"/>
                  <w:marRight w:val="0"/>
                  <w:marTop w:val="0"/>
                  <w:marBottom w:val="0"/>
                  <w:divBdr>
                    <w:top w:val="none" w:sz="0" w:space="0" w:color="auto"/>
                    <w:left w:val="none" w:sz="0" w:space="0" w:color="auto"/>
                    <w:bottom w:val="none" w:sz="0" w:space="0" w:color="auto"/>
                    <w:right w:val="none" w:sz="0" w:space="0" w:color="auto"/>
                  </w:divBdr>
                  <w:divsChild>
                    <w:div w:id="668750063">
                      <w:marLeft w:val="0"/>
                      <w:marRight w:val="0"/>
                      <w:marTop w:val="0"/>
                      <w:marBottom w:val="0"/>
                      <w:divBdr>
                        <w:top w:val="none" w:sz="0" w:space="0" w:color="auto"/>
                        <w:left w:val="none" w:sz="0" w:space="0" w:color="auto"/>
                        <w:bottom w:val="none" w:sz="0" w:space="0" w:color="auto"/>
                        <w:right w:val="none" w:sz="0" w:space="0" w:color="auto"/>
                      </w:divBdr>
                      <w:divsChild>
                        <w:div w:id="96862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298735">
      <w:bodyDiv w:val="1"/>
      <w:marLeft w:val="0"/>
      <w:marRight w:val="0"/>
      <w:marTop w:val="0"/>
      <w:marBottom w:val="0"/>
      <w:divBdr>
        <w:top w:val="none" w:sz="0" w:space="0" w:color="auto"/>
        <w:left w:val="none" w:sz="0" w:space="0" w:color="auto"/>
        <w:bottom w:val="none" w:sz="0" w:space="0" w:color="auto"/>
        <w:right w:val="none" w:sz="0" w:space="0" w:color="auto"/>
      </w:divBdr>
      <w:divsChild>
        <w:div w:id="1399865199">
          <w:marLeft w:val="0"/>
          <w:marRight w:val="0"/>
          <w:marTop w:val="0"/>
          <w:marBottom w:val="0"/>
          <w:divBdr>
            <w:top w:val="none" w:sz="0" w:space="0" w:color="auto"/>
            <w:left w:val="none" w:sz="0" w:space="0" w:color="auto"/>
            <w:bottom w:val="none" w:sz="0" w:space="0" w:color="auto"/>
            <w:right w:val="none" w:sz="0" w:space="0" w:color="auto"/>
          </w:divBdr>
        </w:div>
        <w:div w:id="1528323739">
          <w:marLeft w:val="0"/>
          <w:marRight w:val="0"/>
          <w:marTop w:val="0"/>
          <w:marBottom w:val="0"/>
          <w:divBdr>
            <w:top w:val="none" w:sz="0" w:space="0" w:color="auto"/>
            <w:left w:val="none" w:sz="0" w:space="0" w:color="auto"/>
            <w:bottom w:val="none" w:sz="0" w:space="0" w:color="auto"/>
            <w:right w:val="none" w:sz="0" w:space="0" w:color="auto"/>
          </w:divBdr>
          <w:divsChild>
            <w:div w:id="1062170434">
              <w:marLeft w:val="0"/>
              <w:marRight w:val="0"/>
              <w:marTop w:val="0"/>
              <w:marBottom w:val="0"/>
              <w:divBdr>
                <w:top w:val="none" w:sz="0" w:space="0" w:color="auto"/>
                <w:left w:val="none" w:sz="0" w:space="0" w:color="auto"/>
                <w:bottom w:val="none" w:sz="0" w:space="0" w:color="auto"/>
                <w:right w:val="none" w:sz="0" w:space="0" w:color="auto"/>
              </w:divBdr>
              <w:divsChild>
                <w:div w:id="1174688772">
                  <w:marLeft w:val="0"/>
                  <w:marRight w:val="0"/>
                  <w:marTop w:val="0"/>
                  <w:marBottom w:val="0"/>
                  <w:divBdr>
                    <w:top w:val="none" w:sz="0" w:space="0" w:color="auto"/>
                    <w:left w:val="none" w:sz="0" w:space="0" w:color="auto"/>
                    <w:bottom w:val="none" w:sz="0" w:space="0" w:color="auto"/>
                    <w:right w:val="none" w:sz="0" w:space="0" w:color="auto"/>
                  </w:divBdr>
                  <w:divsChild>
                    <w:div w:id="772090908">
                      <w:marLeft w:val="0"/>
                      <w:marRight w:val="0"/>
                      <w:marTop w:val="0"/>
                      <w:marBottom w:val="0"/>
                      <w:divBdr>
                        <w:top w:val="none" w:sz="0" w:space="0" w:color="auto"/>
                        <w:left w:val="none" w:sz="0" w:space="0" w:color="auto"/>
                        <w:bottom w:val="none" w:sz="0" w:space="0" w:color="auto"/>
                        <w:right w:val="none" w:sz="0" w:space="0" w:color="auto"/>
                      </w:divBdr>
                      <w:divsChild>
                        <w:div w:id="28600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20159">
          <w:marLeft w:val="0"/>
          <w:marRight w:val="0"/>
          <w:marTop w:val="0"/>
          <w:marBottom w:val="0"/>
          <w:divBdr>
            <w:top w:val="none" w:sz="0" w:space="0" w:color="auto"/>
            <w:left w:val="none" w:sz="0" w:space="0" w:color="auto"/>
            <w:bottom w:val="none" w:sz="0" w:space="0" w:color="auto"/>
            <w:right w:val="none" w:sz="0" w:space="0" w:color="auto"/>
          </w:divBdr>
          <w:divsChild>
            <w:div w:id="292566091">
              <w:marLeft w:val="0"/>
              <w:marRight w:val="0"/>
              <w:marTop w:val="0"/>
              <w:marBottom w:val="0"/>
              <w:divBdr>
                <w:top w:val="none" w:sz="0" w:space="0" w:color="auto"/>
                <w:left w:val="none" w:sz="0" w:space="0" w:color="auto"/>
                <w:bottom w:val="none" w:sz="0" w:space="0" w:color="auto"/>
                <w:right w:val="none" w:sz="0" w:space="0" w:color="auto"/>
              </w:divBdr>
            </w:div>
            <w:div w:id="10519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50397">
      <w:bodyDiv w:val="1"/>
      <w:marLeft w:val="0"/>
      <w:marRight w:val="0"/>
      <w:marTop w:val="0"/>
      <w:marBottom w:val="0"/>
      <w:divBdr>
        <w:top w:val="none" w:sz="0" w:space="0" w:color="auto"/>
        <w:left w:val="none" w:sz="0" w:space="0" w:color="auto"/>
        <w:bottom w:val="none" w:sz="0" w:space="0" w:color="auto"/>
        <w:right w:val="none" w:sz="0" w:space="0" w:color="auto"/>
      </w:divBdr>
      <w:divsChild>
        <w:div w:id="1430468001">
          <w:marLeft w:val="0"/>
          <w:marRight w:val="0"/>
          <w:marTop w:val="0"/>
          <w:marBottom w:val="0"/>
          <w:divBdr>
            <w:top w:val="none" w:sz="0" w:space="0" w:color="auto"/>
            <w:left w:val="none" w:sz="0" w:space="0" w:color="auto"/>
            <w:bottom w:val="none" w:sz="0" w:space="0" w:color="auto"/>
            <w:right w:val="none" w:sz="0" w:space="0" w:color="auto"/>
          </w:divBdr>
        </w:div>
        <w:div w:id="2127308585">
          <w:marLeft w:val="0"/>
          <w:marRight w:val="0"/>
          <w:marTop w:val="0"/>
          <w:marBottom w:val="0"/>
          <w:divBdr>
            <w:top w:val="none" w:sz="0" w:space="0" w:color="auto"/>
            <w:left w:val="none" w:sz="0" w:space="0" w:color="auto"/>
            <w:bottom w:val="none" w:sz="0" w:space="0" w:color="auto"/>
            <w:right w:val="none" w:sz="0" w:space="0" w:color="auto"/>
          </w:divBdr>
          <w:divsChild>
            <w:div w:id="246578525">
              <w:marLeft w:val="0"/>
              <w:marRight w:val="0"/>
              <w:marTop w:val="0"/>
              <w:marBottom w:val="0"/>
              <w:divBdr>
                <w:top w:val="none" w:sz="0" w:space="0" w:color="auto"/>
                <w:left w:val="none" w:sz="0" w:space="0" w:color="auto"/>
                <w:bottom w:val="none" w:sz="0" w:space="0" w:color="auto"/>
                <w:right w:val="none" w:sz="0" w:space="0" w:color="auto"/>
              </w:divBdr>
              <w:divsChild>
                <w:div w:id="689336825">
                  <w:marLeft w:val="0"/>
                  <w:marRight w:val="0"/>
                  <w:marTop w:val="0"/>
                  <w:marBottom w:val="0"/>
                  <w:divBdr>
                    <w:top w:val="none" w:sz="0" w:space="0" w:color="auto"/>
                    <w:left w:val="none" w:sz="0" w:space="0" w:color="auto"/>
                    <w:bottom w:val="none" w:sz="0" w:space="0" w:color="auto"/>
                    <w:right w:val="none" w:sz="0" w:space="0" w:color="auto"/>
                  </w:divBdr>
                  <w:divsChild>
                    <w:div w:id="701637752">
                      <w:marLeft w:val="0"/>
                      <w:marRight w:val="0"/>
                      <w:marTop w:val="0"/>
                      <w:marBottom w:val="0"/>
                      <w:divBdr>
                        <w:top w:val="none" w:sz="0" w:space="0" w:color="auto"/>
                        <w:left w:val="none" w:sz="0" w:space="0" w:color="auto"/>
                        <w:bottom w:val="none" w:sz="0" w:space="0" w:color="auto"/>
                        <w:right w:val="none" w:sz="0" w:space="0" w:color="auto"/>
                      </w:divBdr>
                      <w:divsChild>
                        <w:div w:id="18998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Castillo</dc:creator>
  <cp:keywords/>
  <dc:description/>
  <cp:lastModifiedBy>Don Castillo</cp:lastModifiedBy>
  <cp:revision>1</cp:revision>
  <dcterms:created xsi:type="dcterms:W3CDTF">2025-04-06T10:06:00Z</dcterms:created>
  <dcterms:modified xsi:type="dcterms:W3CDTF">2025-04-06T10:32:00Z</dcterms:modified>
</cp:coreProperties>
</file>