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70C2" w:rsidRPr="009370C2" w:rsidRDefault="009370C2" w:rsidP="009370C2">
      <w:pPr>
        <w:rPr>
          <w:b/>
          <w:bCs/>
        </w:rPr>
      </w:pPr>
      <w:r w:rsidRPr="009370C2">
        <w:rPr>
          <w:b/>
          <w:bCs/>
        </w:rPr>
        <w:t>Lesson 1 Summary: Service Models</w:t>
      </w:r>
    </w:p>
    <w:p w:rsidR="009370C2" w:rsidRPr="009370C2" w:rsidRDefault="009370C2" w:rsidP="009370C2">
      <w:r w:rsidRPr="009370C2">
        <w:t>In this lesson, you have learned the following:</w:t>
      </w:r>
    </w:p>
    <w:p w:rsidR="009370C2" w:rsidRPr="009370C2" w:rsidRDefault="009370C2" w:rsidP="009370C2">
      <w:pPr>
        <w:numPr>
          <w:ilvl w:val="0"/>
          <w:numId w:val="5"/>
        </w:numPr>
      </w:pPr>
      <w:r w:rsidRPr="009370C2">
        <w:t>With IaaS, the cloud provider manages physical resources. </w:t>
      </w:r>
    </w:p>
    <w:p w:rsidR="009370C2" w:rsidRPr="009370C2" w:rsidRDefault="009370C2" w:rsidP="009370C2">
      <w:pPr>
        <w:numPr>
          <w:ilvl w:val="0"/>
          <w:numId w:val="5"/>
        </w:numPr>
      </w:pPr>
      <w:r w:rsidRPr="009370C2">
        <w:t>With PaaS, the provider manages the platform infrastructure. </w:t>
      </w:r>
    </w:p>
    <w:p w:rsidR="009370C2" w:rsidRPr="009370C2" w:rsidRDefault="009370C2" w:rsidP="009370C2">
      <w:pPr>
        <w:numPr>
          <w:ilvl w:val="0"/>
          <w:numId w:val="5"/>
        </w:numPr>
      </w:pPr>
      <w:r w:rsidRPr="009370C2">
        <w:t>In the SaaS model, the provider hosts and manages the applications and data.</w:t>
      </w:r>
    </w:p>
    <w:p w:rsidR="009370C2" w:rsidRPr="009370C2" w:rsidRDefault="009370C2" w:rsidP="009370C2">
      <w:pPr>
        <w:numPr>
          <w:ilvl w:val="0"/>
          <w:numId w:val="5"/>
        </w:numPr>
      </w:pPr>
      <w:r w:rsidRPr="009370C2">
        <w:t>Infrastructure-as-a-Service is a form of cloud computing that delivers fundamental computer, network, and storage resources to consumers on-demand, over the network, on a pay-as-you-go basis. </w:t>
      </w:r>
    </w:p>
    <w:p w:rsidR="009370C2" w:rsidRPr="009370C2" w:rsidRDefault="009370C2" w:rsidP="009370C2">
      <w:pPr>
        <w:numPr>
          <w:ilvl w:val="0"/>
          <w:numId w:val="5"/>
        </w:numPr>
      </w:pPr>
      <w:r w:rsidRPr="009370C2">
        <w:t>The key components of cloud infrastructure are:</w:t>
      </w:r>
    </w:p>
    <w:p w:rsidR="009370C2" w:rsidRPr="009370C2" w:rsidRDefault="009370C2" w:rsidP="009370C2">
      <w:pPr>
        <w:numPr>
          <w:ilvl w:val="1"/>
          <w:numId w:val="5"/>
        </w:numPr>
      </w:pPr>
      <w:r w:rsidRPr="009370C2">
        <w:t>Physical data centers</w:t>
      </w:r>
    </w:p>
    <w:p w:rsidR="009370C2" w:rsidRPr="009370C2" w:rsidRDefault="009370C2" w:rsidP="009370C2">
      <w:pPr>
        <w:numPr>
          <w:ilvl w:val="1"/>
          <w:numId w:val="5"/>
        </w:numPr>
      </w:pPr>
      <w:r w:rsidRPr="009370C2">
        <w:t>Compute</w:t>
      </w:r>
    </w:p>
    <w:p w:rsidR="009370C2" w:rsidRPr="009370C2" w:rsidRDefault="009370C2" w:rsidP="009370C2">
      <w:pPr>
        <w:numPr>
          <w:ilvl w:val="1"/>
          <w:numId w:val="5"/>
        </w:numPr>
      </w:pPr>
      <w:r w:rsidRPr="009370C2">
        <w:t>Network</w:t>
      </w:r>
    </w:p>
    <w:p w:rsidR="009370C2" w:rsidRPr="009370C2" w:rsidRDefault="009370C2" w:rsidP="009370C2">
      <w:pPr>
        <w:numPr>
          <w:ilvl w:val="1"/>
          <w:numId w:val="5"/>
        </w:numPr>
      </w:pPr>
      <w:r w:rsidRPr="009370C2">
        <w:t>Storage</w:t>
      </w:r>
    </w:p>
    <w:p w:rsidR="009370C2" w:rsidRPr="009370C2" w:rsidRDefault="009370C2" w:rsidP="009370C2">
      <w:pPr>
        <w:numPr>
          <w:ilvl w:val="0"/>
          <w:numId w:val="5"/>
        </w:numPr>
      </w:pPr>
      <w:r w:rsidRPr="009370C2">
        <w:t>Platform-as-a-Service is a cloud computing model that provides customers with a complete platform—hardware, software, and infrastructure. </w:t>
      </w:r>
    </w:p>
    <w:p w:rsidR="009370C2" w:rsidRPr="009370C2" w:rsidRDefault="009370C2" w:rsidP="009370C2">
      <w:pPr>
        <w:numPr>
          <w:ilvl w:val="0"/>
          <w:numId w:val="5"/>
        </w:numPr>
      </w:pPr>
      <w:r w:rsidRPr="009370C2">
        <w:t>The high level of abstraction, support services, runtime environments, rapid deployment mechanisms, and middleware capabilities distinguishes PaaS clouds.</w:t>
      </w:r>
    </w:p>
    <w:p w:rsidR="009370C2" w:rsidRPr="009370C2" w:rsidRDefault="009370C2" w:rsidP="009370C2">
      <w:pPr>
        <w:numPr>
          <w:ilvl w:val="0"/>
          <w:numId w:val="5"/>
        </w:numPr>
      </w:pPr>
      <w:r w:rsidRPr="009370C2">
        <w:t> PaaS advantages are:</w:t>
      </w:r>
    </w:p>
    <w:p w:rsidR="009370C2" w:rsidRPr="009370C2" w:rsidRDefault="009370C2" w:rsidP="009370C2">
      <w:pPr>
        <w:numPr>
          <w:ilvl w:val="1"/>
          <w:numId w:val="5"/>
        </w:numPr>
      </w:pPr>
      <w:r w:rsidRPr="009370C2">
        <w:t>Scalability</w:t>
      </w:r>
    </w:p>
    <w:p w:rsidR="009370C2" w:rsidRPr="009370C2" w:rsidRDefault="009370C2" w:rsidP="009370C2">
      <w:pPr>
        <w:numPr>
          <w:ilvl w:val="1"/>
          <w:numId w:val="5"/>
        </w:numPr>
      </w:pPr>
      <w:r w:rsidRPr="009370C2">
        <w:t>Faster time to market products and services.</w:t>
      </w:r>
    </w:p>
    <w:p w:rsidR="009370C2" w:rsidRPr="009370C2" w:rsidRDefault="009370C2" w:rsidP="009370C2">
      <w:pPr>
        <w:numPr>
          <w:ilvl w:val="1"/>
          <w:numId w:val="5"/>
        </w:numPr>
      </w:pPr>
      <w:r w:rsidRPr="009370C2">
        <w:t>Greater agility and innovation</w:t>
      </w:r>
    </w:p>
    <w:p w:rsidR="009370C2" w:rsidRPr="009370C2" w:rsidRDefault="009370C2" w:rsidP="009370C2">
      <w:pPr>
        <w:numPr>
          <w:ilvl w:val="0"/>
          <w:numId w:val="5"/>
        </w:numPr>
      </w:pPr>
      <w:r w:rsidRPr="009370C2">
        <w:lastRenderedPageBreak/>
        <w:t>Software-as-a-Service is a cloud offering that provides users with access to a service provider’s cloud-based software. </w:t>
      </w:r>
    </w:p>
    <w:p w:rsidR="009370C2" w:rsidRPr="009370C2" w:rsidRDefault="009370C2" w:rsidP="009370C2">
      <w:pPr>
        <w:numPr>
          <w:ilvl w:val="0"/>
          <w:numId w:val="5"/>
        </w:numPr>
      </w:pPr>
      <w:r w:rsidRPr="009370C2">
        <w:t>SaaS characteristics are:</w:t>
      </w:r>
    </w:p>
    <w:p w:rsidR="009370C2" w:rsidRPr="009370C2" w:rsidRDefault="009370C2" w:rsidP="009370C2">
      <w:pPr>
        <w:numPr>
          <w:ilvl w:val="1"/>
          <w:numId w:val="5"/>
        </w:numPr>
      </w:pPr>
      <w:r w:rsidRPr="009370C2">
        <w:t>Multitenant architecture </w:t>
      </w:r>
    </w:p>
    <w:p w:rsidR="009370C2" w:rsidRPr="009370C2" w:rsidRDefault="009370C2" w:rsidP="009370C2">
      <w:pPr>
        <w:numPr>
          <w:ilvl w:val="1"/>
          <w:numId w:val="5"/>
        </w:numPr>
      </w:pPr>
      <w:r w:rsidRPr="009370C2">
        <w:t>Security, compliance, and maintenance</w:t>
      </w:r>
    </w:p>
    <w:p w:rsidR="009370C2" w:rsidRPr="009370C2" w:rsidRDefault="009370C2" w:rsidP="009370C2">
      <w:pPr>
        <w:numPr>
          <w:ilvl w:val="1"/>
          <w:numId w:val="5"/>
        </w:numPr>
      </w:pPr>
      <w:r w:rsidRPr="009370C2">
        <w:t>Customization of applications</w:t>
      </w:r>
    </w:p>
    <w:p w:rsidR="009370C2" w:rsidRPr="009370C2" w:rsidRDefault="009370C2" w:rsidP="009370C2">
      <w:pPr>
        <w:numPr>
          <w:ilvl w:val="1"/>
          <w:numId w:val="5"/>
        </w:numPr>
      </w:pPr>
      <w:r w:rsidRPr="009370C2">
        <w:t>Subscription model</w:t>
      </w:r>
    </w:p>
    <w:p w:rsidR="009370C2" w:rsidRPr="009370C2" w:rsidRDefault="009370C2" w:rsidP="009370C2">
      <w:pPr>
        <w:numPr>
          <w:ilvl w:val="1"/>
          <w:numId w:val="5"/>
        </w:numPr>
      </w:pPr>
      <w:r w:rsidRPr="009370C2">
        <w:t>Scaling</w:t>
      </w:r>
    </w:p>
    <w:p w:rsidR="009370C2" w:rsidRPr="009370C2" w:rsidRDefault="009370C2" w:rsidP="009370C2">
      <w:pPr>
        <w:numPr>
          <w:ilvl w:val="0"/>
          <w:numId w:val="5"/>
        </w:numPr>
      </w:pPr>
      <w:r w:rsidRPr="009370C2">
        <w:t>SaaS advantages are:</w:t>
      </w:r>
    </w:p>
    <w:p w:rsidR="009370C2" w:rsidRPr="009370C2" w:rsidRDefault="009370C2" w:rsidP="009370C2">
      <w:pPr>
        <w:numPr>
          <w:ilvl w:val="1"/>
          <w:numId w:val="5"/>
        </w:numPr>
      </w:pPr>
      <w:r w:rsidRPr="009370C2">
        <w:t>Direct procurement of solutions</w:t>
      </w:r>
    </w:p>
    <w:p w:rsidR="009370C2" w:rsidRPr="009370C2" w:rsidRDefault="009370C2" w:rsidP="009370C2">
      <w:pPr>
        <w:numPr>
          <w:ilvl w:val="1"/>
          <w:numId w:val="5"/>
        </w:numPr>
      </w:pPr>
      <w:r w:rsidRPr="009370C2">
        <w:t>Improved workforce productivity and efficiency</w:t>
      </w:r>
    </w:p>
    <w:p w:rsidR="009370C2" w:rsidRPr="009370C2" w:rsidRDefault="009370C2" w:rsidP="009370C2">
      <w:pPr>
        <w:numPr>
          <w:ilvl w:val="1"/>
          <w:numId w:val="5"/>
        </w:numPr>
      </w:pPr>
      <w:r w:rsidRPr="009370C2">
        <w:t>Enable distribution of software costs</w:t>
      </w:r>
    </w:p>
    <w:p w:rsidR="00823D3F" w:rsidRDefault="00823D3F"/>
    <w:p w:rsidR="009370C2" w:rsidRDefault="009370C2"/>
    <w:p w:rsidR="009370C2" w:rsidRPr="009370C2" w:rsidRDefault="009370C2" w:rsidP="009370C2">
      <w:pPr>
        <w:rPr>
          <w:b/>
          <w:bCs/>
        </w:rPr>
      </w:pPr>
      <w:r w:rsidRPr="009370C2">
        <w:rPr>
          <w:b/>
          <w:bCs/>
        </w:rPr>
        <w:t>Community Cloud</w:t>
      </w:r>
    </w:p>
    <w:p w:rsidR="009370C2" w:rsidRPr="009370C2" w:rsidRDefault="009370C2" w:rsidP="009370C2">
      <w:r w:rsidRPr="009370C2">
        <w:t>In this reading, you will learn about community cloud and how it is implemented with reference to Google Cloud as an example.</w:t>
      </w:r>
    </w:p>
    <w:p w:rsidR="009370C2" w:rsidRPr="009370C2" w:rsidRDefault="009370C2" w:rsidP="009370C2">
      <w:pPr>
        <w:rPr>
          <w:b/>
          <w:bCs/>
        </w:rPr>
      </w:pPr>
      <w:r w:rsidRPr="009370C2">
        <w:rPr>
          <w:b/>
          <w:bCs/>
        </w:rPr>
        <w:t>What is a community cloud?</w:t>
      </w:r>
    </w:p>
    <w:p w:rsidR="009370C2" w:rsidRPr="009370C2" w:rsidRDefault="009370C2" w:rsidP="009370C2">
      <w:r w:rsidRPr="009370C2">
        <w:t>A community cloud is defined by NIST SP 800-145 as:</w:t>
      </w:r>
    </w:p>
    <w:p w:rsidR="009370C2" w:rsidRPr="009370C2" w:rsidRDefault="009370C2" w:rsidP="009370C2">
      <w:r w:rsidRPr="009370C2">
        <w:t xml:space="preserve">“Cloud infrastructure [that] is provisioned for exclusive use by a specific community of consumers from organizations that have shared concerns (e.g., mission, security requirements, policy, and compliance considerations). It may be owned, managed, and </w:t>
      </w:r>
      <w:r w:rsidRPr="009370C2">
        <w:lastRenderedPageBreak/>
        <w:t>operated by one or more of the organizations in the community, a third party, or some combination of them, and it may exist on or off premises.”</w:t>
      </w:r>
    </w:p>
    <w:p w:rsidR="009370C2" w:rsidRPr="009370C2" w:rsidRDefault="009370C2" w:rsidP="009370C2">
      <w:pPr>
        <w:rPr>
          <w:b/>
          <w:bCs/>
        </w:rPr>
      </w:pPr>
      <w:r w:rsidRPr="009370C2">
        <w:rPr>
          <w:b/>
          <w:bCs/>
        </w:rPr>
        <w:t>Why community cloud?</w:t>
      </w:r>
    </w:p>
    <w:p w:rsidR="009370C2" w:rsidRPr="009370C2" w:rsidRDefault="009370C2" w:rsidP="009370C2">
      <w:r w:rsidRPr="009370C2">
        <w:t>Community cloud approach is used by organizations for the following reasons:</w:t>
      </w:r>
    </w:p>
    <w:p w:rsidR="009370C2" w:rsidRPr="009370C2" w:rsidRDefault="009370C2" w:rsidP="009370C2">
      <w:pPr>
        <w:numPr>
          <w:ilvl w:val="0"/>
          <w:numId w:val="6"/>
        </w:numPr>
      </w:pPr>
      <w:r w:rsidRPr="009370C2">
        <w:t>The community cloud members work under the same set of security controls.</w:t>
      </w:r>
    </w:p>
    <w:p w:rsidR="009370C2" w:rsidRPr="009370C2" w:rsidRDefault="009370C2" w:rsidP="009370C2">
      <w:pPr>
        <w:numPr>
          <w:ilvl w:val="0"/>
          <w:numId w:val="6"/>
        </w:numPr>
      </w:pPr>
      <w:r w:rsidRPr="009370C2">
        <w:t>The approach provides the members the same attributes like citizenship and authorization controls while giving limited physical and/or logical access to resources.</w:t>
      </w:r>
    </w:p>
    <w:p w:rsidR="009370C2" w:rsidRPr="009370C2" w:rsidRDefault="009370C2" w:rsidP="009370C2">
      <w:pPr>
        <w:numPr>
          <w:ilvl w:val="0"/>
          <w:numId w:val="6"/>
        </w:numPr>
      </w:pPr>
      <w:r w:rsidRPr="009370C2">
        <w:t>It also supports data localization and some data sovereignty requirements based on the location of the community cloud’s data centers. </w:t>
      </w:r>
    </w:p>
    <w:p w:rsidR="009370C2" w:rsidRPr="009370C2" w:rsidRDefault="009370C2" w:rsidP="009370C2">
      <w:pPr>
        <w:numPr>
          <w:ilvl w:val="0"/>
          <w:numId w:val="6"/>
        </w:numPr>
      </w:pPr>
      <w:r w:rsidRPr="009370C2">
        <w:t>The approach defines a perimeter security model encompassing the community cloud. </w:t>
      </w:r>
    </w:p>
    <w:p w:rsidR="009370C2" w:rsidRPr="009370C2" w:rsidRDefault="009370C2" w:rsidP="009370C2">
      <w:pPr>
        <w:rPr>
          <w:b/>
          <w:bCs/>
        </w:rPr>
      </w:pPr>
      <w:r w:rsidRPr="009370C2">
        <w:rPr>
          <w:b/>
          <w:bCs/>
        </w:rPr>
        <w:t>Implementation of software-defined community cloud </w:t>
      </w:r>
    </w:p>
    <w:p w:rsidR="009370C2" w:rsidRPr="009370C2" w:rsidRDefault="009370C2" w:rsidP="009370C2">
      <w:r w:rsidRPr="009370C2">
        <w:t>To establish a security perimeter, most legacy community clouds depend on physical separation from other clouds. However, this implementation could not meet the advanced security, manageability, or compliance requirements of the industry.</w:t>
      </w:r>
    </w:p>
    <w:p w:rsidR="009370C2" w:rsidRPr="009370C2" w:rsidRDefault="009370C2" w:rsidP="009370C2">
      <w:r w:rsidRPr="009370C2">
        <w:t>In the modern architecture, a software-defined community cloud is designed to deliver the required benefits. Google Cloud is a software-defined approach that provides security and compliance assurances without the strict physical infrastructure constraints of legacy approaches. The Google community clouds use a combination of technologies referred to as “assured clouds” that can:</w:t>
      </w:r>
    </w:p>
    <w:p w:rsidR="009370C2" w:rsidRPr="009370C2" w:rsidRDefault="009370C2" w:rsidP="009370C2">
      <w:pPr>
        <w:numPr>
          <w:ilvl w:val="0"/>
          <w:numId w:val="7"/>
        </w:numPr>
      </w:pPr>
      <w:r w:rsidRPr="009370C2">
        <w:t>Define communities around common projects, security and compliance requirements, and policy.</w:t>
      </w:r>
    </w:p>
    <w:p w:rsidR="009370C2" w:rsidRPr="009370C2" w:rsidRDefault="009370C2" w:rsidP="009370C2">
      <w:pPr>
        <w:numPr>
          <w:ilvl w:val="0"/>
          <w:numId w:val="7"/>
        </w:numPr>
      </w:pPr>
      <w:r w:rsidRPr="009370C2">
        <w:t>Separate shared community projects from other projects.</w:t>
      </w:r>
    </w:p>
    <w:p w:rsidR="009370C2" w:rsidRPr="009370C2" w:rsidRDefault="009370C2" w:rsidP="009370C2">
      <w:pPr>
        <w:numPr>
          <w:ilvl w:val="0"/>
          <w:numId w:val="7"/>
        </w:numPr>
      </w:pPr>
      <w:r w:rsidRPr="009370C2">
        <w:t>Modify capabilities of a community’s boundary based on policy-controlled and audited configuration changes.</w:t>
      </w:r>
    </w:p>
    <w:p w:rsidR="009370C2" w:rsidRPr="009370C2" w:rsidRDefault="009370C2" w:rsidP="009370C2">
      <w:pPr>
        <w:rPr>
          <w:b/>
          <w:bCs/>
        </w:rPr>
      </w:pPr>
      <w:r w:rsidRPr="009370C2">
        <w:rPr>
          <w:b/>
          <w:bCs/>
        </w:rPr>
        <w:t>Comparison between traditional and software-defined community cloud</w:t>
      </w:r>
    </w:p>
    <w:p w:rsidR="009370C2" w:rsidRPr="009370C2" w:rsidRDefault="009370C2" w:rsidP="009370C2">
      <w:r w:rsidRPr="009370C2">
        <w:lastRenderedPageBreak/>
        <w:t>The software-defined community cloud provides many benefits to the users in comparison to the traditional community cloud implementation. The following table depicts the comparison between the two implementations based on the characteristics as stated in the definition given by NIST.</w:t>
      </w:r>
    </w:p>
    <w:tbl>
      <w:tblPr>
        <w:tblW w:w="11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5"/>
        <w:gridCol w:w="3482"/>
        <w:gridCol w:w="2775"/>
        <w:gridCol w:w="3358"/>
      </w:tblGrid>
      <w:tr w:rsidR="009370C2" w:rsidRPr="009370C2" w:rsidTr="009370C2">
        <w:trPr>
          <w:tblHeader/>
        </w:trPr>
        <w:tc>
          <w:tcPr>
            <w:tcW w:w="0" w:type="auto"/>
            <w:shd w:val="clear" w:color="auto" w:fill="auto"/>
            <w:hideMark/>
          </w:tcPr>
          <w:p w:rsidR="009370C2" w:rsidRPr="009370C2" w:rsidRDefault="009370C2" w:rsidP="009370C2">
            <w:pPr>
              <w:rPr>
                <w:b/>
                <w:bCs/>
              </w:rPr>
            </w:pPr>
            <w:r w:rsidRPr="009370C2">
              <w:rPr>
                <w:b/>
                <w:bCs/>
              </w:rPr>
              <w:t>Characteristic</w:t>
            </w:r>
          </w:p>
        </w:tc>
        <w:tc>
          <w:tcPr>
            <w:tcW w:w="0" w:type="auto"/>
            <w:shd w:val="clear" w:color="auto" w:fill="auto"/>
            <w:hideMark/>
          </w:tcPr>
          <w:p w:rsidR="009370C2" w:rsidRPr="009370C2" w:rsidRDefault="009370C2" w:rsidP="009370C2">
            <w:pPr>
              <w:rPr>
                <w:b/>
                <w:bCs/>
              </w:rPr>
            </w:pPr>
            <w:r w:rsidRPr="009370C2">
              <w:rPr>
                <w:b/>
                <w:bCs/>
              </w:rPr>
              <w:t>NIST Definition SP 800-145  </w:t>
            </w:r>
          </w:p>
        </w:tc>
        <w:tc>
          <w:tcPr>
            <w:tcW w:w="0" w:type="auto"/>
            <w:shd w:val="clear" w:color="auto" w:fill="auto"/>
            <w:hideMark/>
          </w:tcPr>
          <w:p w:rsidR="009370C2" w:rsidRPr="009370C2" w:rsidRDefault="009370C2" w:rsidP="009370C2">
            <w:pPr>
              <w:rPr>
                <w:b/>
                <w:bCs/>
              </w:rPr>
            </w:pPr>
            <w:r w:rsidRPr="009370C2">
              <w:rPr>
                <w:b/>
                <w:bCs/>
              </w:rPr>
              <w:t>Traditional Cloud Community Implementation</w:t>
            </w:r>
          </w:p>
        </w:tc>
        <w:tc>
          <w:tcPr>
            <w:tcW w:w="0" w:type="auto"/>
            <w:shd w:val="clear" w:color="auto" w:fill="auto"/>
            <w:hideMark/>
          </w:tcPr>
          <w:p w:rsidR="009370C2" w:rsidRPr="009370C2" w:rsidRDefault="009370C2" w:rsidP="009370C2">
            <w:pPr>
              <w:rPr>
                <w:b/>
                <w:bCs/>
              </w:rPr>
            </w:pPr>
            <w:r w:rsidRPr="009370C2">
              <w:rPr>
                <w:b/>
                <w:bCs/>
              </w:rPr>
              <w:t>Software-Defined Community Cloud</w:t>
            </w:r>
          </w:p>
        </w:tc>
      </w:tr>
      <w:tr w:rsidR="009370C2" w:rsidRPr="009370C2" w:rsidTr="009370C2">
        <w:tc>
          <w:tcPr>
            <w:tcW w:w="0" w:type="auto"/>
            <w:shd w:val="clear" w:color="auto" w:fill="auto"/>
            <w:hideMark/>
          </w:tcPr>
          <w:p w:rsidR="009370C2" w:rsidRPr="009370C2" w:rsidRDefault="009370C2" w:rsidP="009370C2">
            <w:r w:rsidRPr="009370C2">
              <w:rPr>
                <w:b/>
                <w:bCs/>
              </w:rPr>
              <w:t>Infrastructure Exclusivity</w:t>
            </w:r>
          </w:p>
        </w:tc>
        <w:tc>
          <w:tcPr>
            <w:tcW w:w="0" w:type="auto"/>
            <w:shd w:val="clear" w:color="auto" w:fill="auto"/>
            <w:hideMark/>
          </w:tcPr>
          <w:p w:rsidR="009370C2" w:rsidRPr="009370C2" w:rsidRDefault="009370C2" w:rsidP="009370C2">
            <w:r w:rsidRPr="009370C2">
              <w:t>The cloud infrastructure is provisioned for exclusive use by a specific community of consumers from organizations that have shared concerns</w:t>
            </w:r>
          </w:p>
        </w:tc>
        <w:tc>
          <w:tcPr>
            <w:tcW w:w="0" w:type="auto"/>
            <w:shd w:val="clear" w:color="auto" w:fill="auto"/>
            <w:hideMark/>
          </w:tcPr>
          <w:p w:rsidR="009370C2" w:rsidRPr="009370C2" w:rsidRDefault="009370C2" w:rsidP="009370C2">
            <w:r w:rsidRPr="009370C2">
              <w:t>Separate data centers with separate infrastructure</w:t>
            </w:r>
          </w:p>
        </w:tc>
        <w:tc>
          <w:tcPr>
            <w:tcW w:w="0" w:type="auto"/>
            <w:shd w:val="clear" w:color="auto" w:fill="auto"/>
            <w:hideMark/>
          </w:tcPr>
          <w:p w:rsidR="009370C2" w:rsidRPr="009370C2" w:rsidRDefault="009370C2" w:rsidP="009370C2">
            <w:r w:rsidRPr="009370C2">
              <w:t>Each project is effectively a private cloud with isolated infrastructure primitives</w:t>
            </w:r>
          </w:p>
        </w:tc>
      </w:tr>
      <w:tr w:rsidR="009370C2" w:rsidRPr="009370C2" w:rsidTr="009370C2">
        <w:tc>
          <w:tcPr>
            <w:tcW w:w="0" w:type="auto"/>
            <w:shd w:val="clear" w:color="auto" w:fill="auto"/>
            <w:hideMark/>
          </w:tcPr>
          <w:p w:rsidR="009370C2" w:rsidRPr="009370C2" w:rsidRDefault="009370C2" w:rsidP="009370C2">
            <w:r w:rsidRPr="009370C2">
              <w:rPr>
                <w:b/>
                <w:bCs/>
              </w:rPr>
              <w:t>All users subject to common security controls</w:t>
            </w:r>
          </w:p>
        </w:tc>
        <w:tc>
          <w:tcPr>
            <w:tcW w:w="0" w:type="auto"/>
            <w:shd w:val="clear" w:color="auto" w:fill="auto"/>
            <w:hideMark/>
          </w:tcPr>
          <w:p w:rsidR="009370C2" w:rsidRPr="009370C2" w:rsidRDefault="009370C2" w:rsidP="009370C2">
            <w:r w:rsidRPr="009370C2">
              <w:t>(implied)</w:t>
            </w:r>
          </w:p>
        </w:tc>
        <w:tc>
          <w:tcPr>
            <w:tcW w:w="0" w:type="auto"/>
            <w:shd w:val="clear" w:color="auto" w:fill="auto"/>
            <w:hideMark/>
          </w:tcPr>
          <w:p w:rsidR="009370C2" w:rsidRPr="009370C2" w:rsidRDefault="009370C2" w:rsidP="009370C2">
            <w:r w:rsidRPr="009370C2">
              <w:t>Same security controls apply across exclusive infrastructure shared by the community</w:t>
            </w:r>
          </w:p>
        </w:tc>
        <w:tc>
          <w:tcPr>
            <w:tcW w:w="0" w:type="auto"/>
            <w:shd w:val="clear" w:color="auto" w:fill="auto"/>
            <w:hideMark/>
          </w:tcPr>
          <w:p w:rsidR="009370C2" w:rsidRPr="009370C2" w:rsidRDefault="009370C2" w:rsidP="009370C2">
            <w:r w:rsidRPr="009370C2">
              <w:t>Assured Workloads controls are scoped to the community and enforced through terms of service</w:t>
            </w:r>
          </w:p>
        </w:tc>
      </w:tr>
      <w:tr w:rsidR="009370C2" w:rsidRPr="009370C2" w:rsidTr="009370C2">
        <w:tc>
          <w:tcPr>
            <w:tcW w:w="0" w:type="auto"/>
            <w:shd w:val="clear" w:color="auto" w:fill="auto"/>
            <w:hideMark/>
          </w:tcPr>
          <w:p w:rsidR="009370C2" w:rsidRPr="009370C2" w:rsidRDefault="009370C2" w:rsidP="009370C2">
            <w:r w:rsidRPr="009370C2">
              <w:rPr>
                <w:b/>
                <w:bCs/>
              </w:rPr>
              <w:t>Personhood and citizenship of support staff</w:t>
            </w:r>
          </w:p>
        </w:tc>
        <w:tc>
          <w:tcPr>
            <w:tcW w:w="0" w:type="auto"/>
            <w:shd w:val="clear" w:color="auto" w:fill="auto"/>
            <w:hideMark/>
          </w:tcPr>
          <w:p w:rsidR="009370C2" w:rsidRPr="009370C2" w:rsidRDefault="009370C2" w:rsidP="009370C2">
            <w:r w:rsidRPr="009370C2">
              <w:t>It may be owned, managed, and operated by one or more of the organizations in the community, a third party, or some combination of them, </w:t>
            </w:r>
          </w:p>
        </w:tc>
        <w:tc>
          <w:tcPr>
            <w:tcW w:w="0" w:type="auto"/>
            <w:shd w:val="clear" w:color="auto" w:fill="auto"/>
            <w:hideMark/>
          </w:tcPr>
          <w:p w:rsidR="009370C2" w:rsidRPr="009370C2" w:rsidRDefault="009370C2" w:rsidP="009370C2">
            <w:r w:rsidRPr="009370C2">
              <w:t>Personnel must be physically located at dedicated facilities</w:t>
            </w:r>
          </w:p>
        </w:tc>
        <w:tc>
          <w:tcPr>
            <w:tcW w:w="0" w:type="auto"/>
            <w:shd w:val="clear" w:color="auto" w:fill="auto"/>
            <w:hideMark/>
          </w:tcPr>
          <w:p w:rsidR="009370C2" w:rsidRPr="009370C2" w:rsidRDefault="009370C2" w:rsidP="009370C2">
            <w:r w:rsidRPr="009370C2">
              <w:t>Access management service restricts support to personnel with required attributes (personhood, citizenship, work location, and more)</w:t>
            </w:r>
          </w:p>
        </w:tc>
      </w:tr>
      <w:tr w:rsidR="009370C2" w:rsidRPr="009370C2" w:rsidTr="009370C2">
        <w:tc>
          <w:tcPr>
            <w:tcW w:w="0" w:type="auto"/>
            <w:shd w:val="clear" w:color="auto" w:fill="auto"/>
            <w:hideMark/>
          </w:tcPr>
          <w:p w:rsidR="009370C2" w:rsidRPr="009370C2" w:rsidRDefault="009370C2" w:rsidP="009370C2">
            <w:r w:rsidRPr="009370C2">
              <w:rPr>
                <w:b/>
                <w:bCs/>
              </w:rPr>
              <w:t>Data localization</w:t>
            </w:r>
          </w:p>
        </w:tc>
        <w:tc>
          <w:tcPr>
            <w:tcW w:w="0" w:type="auto"/>
            <w:shd w:val="clear" w:color="auto" w:fill="auto"/>
            <w:hideMark/>
          </w:tcPr>
          <w:p w:rsidR="009370C2" w:rsidRPr="009370C2" w:rsidRDefault="009370C2" w:rsidP="009370C2">
            <w:r w:rsidRPr="009370C2">
              <w:t>and it may exist on or off premises</w:t>
            </w:r>
          </w:p>
        </w:tc>
        <w:tc>
          <w:tcPr>
            <w:tcW w:w="0" w:type="auto"/>
            <w:shd w:val="clear" w:color="auto" w:fill="auto"/>
            <w:hideMark/>
          </w:tcPr>
          <w:p w:rsidR="009370C2" w:rsidRPr="009370C2" w:rsidRDefault="009370C2" w:rsidP="009370C2">
            <w:r w:rsidRPr="009370C2">
              <w:t>Community dedicated storage devices </w:t>
            </w:r>
          </w:p>
        </w:tc>
        <w:tc>
          <w:tcPr>
            <w:tcW w:w="0" w:type="auto"/>
            <w:shd w:val="clear" w:color="auto" w:fill="auto"/>
            <w:hideMark/>
          </w:tcPr>
          <w:p w:rsidR="009370C2" w:rsidRPr="009370C2" w:rsidRDefault="009370C2" w:rsidP="009370C2">
            <w:r w:rsidRPr="009370C2">
              <w:t>Enforced by software</w:t>
            </w:r>
          </w:p>
        </w:tc>
      </w:tr>
      <w:tr w:rsidR="009370C2" w:rsidRPr="009370C2" w:rsidTr="009370C2">
        <w:tc>
          <w:tcPr>
            <w:tcW w:w="0" w:type="auto"/>
            <w:shd w:val="clear" w:color="auto" w:fill="auto"/>
            <w:hideMark/>
          </w:tcPr>
          <w:p w:rsidR="009370C2" w:rsidRPr="009370C2" w:rsidRDefault="009370C2" w:rsidP="009370C2">
            <w:r w:rsidRPr="009370C2">
              <w:rPr>
                <w:b/>
                <w:bCs/>
              </w:rPr>
              <w:lastRenderedPageBreak/>
              <w:t>Defined security parameter</w:t>
            </w:r>
          </w:p>
        </w:tc>
        <w:tc>
          <w:tcPr>
            <w:tcW w:w="0" w:type="auto"/>
            <w:shd w:val="clear" w:color="auto" w:fill="auto"/>
            <w:hideMark/>
          </w:tcPr>
          <w:p w:rsidR="009370C2" w:rsidRPr="009370C2" w:rsidRDefault="009370C2" w:rsidP="009370C2">
            <w:r w:rsidRPr="009370C2">
              <w:t>(implied)</w:t>
            </w:r>
          </w:p>
        </w:tc>
        <w:tc>
          <w:tcPr>
            <w:tcW w:w="0" w:type="auto"/>
            <w:shd w:val="clear" w:color="auto" w:fill="auto"/>
            <w:hideMark/>
          </w:tcPr>
          <w:p w:rsidR="009370C2" w:rsidRPr="009370C2" w:rsidRDefault="009370C2" w:rsidP="009370C2">
            <w:r w:rsidRPr="009370C2">
              <w:t>The community is the enclave </w:t>
            </w:r>
          </w:p>
        </w:tc>
        <w:tc>
          <w:tcPr>
            <w:tcW w:w="0" w:type="auto"/>
            <w:shd w:val="clear" w:color="auto" w:fill="auto"/>
            <w:hideMark/>
          </w:tcPr>
          <w:p w:rsidR="009370C2" w:rsidRPr="009370C2" w:rsidRDefault="009370C2" w:rsidP="009370C2">
            <w:r w:rsidRPr="009370C2">
              <w:t>Each project is its own enclave</w:t>
            </w:r>
          </w:p>
        </w:tc>
      </w:tr>
    </w:tbl>
    <w:p w:rsidR="009370C2" w:rsidRDefault="009370C2" w:rsidP="009370C2">
      <w:pPr>
        <w:rPr>
          <w:b/>
          <w:bCs/>
        </w:rPr>
      </w:pPr>
    </w:p>
    <w:p w:rsidR="009370C2" w:rsidRPr="009370C2" w:rsidRDefault="009370C2" w:rsidP="009370C2">
      <w:pPr>
        <w:rPr>
          <w:b/>
          <w:bCs/>
        </w:rPr>
      </w:pPr>
      <w:r w:rsidRPr="009370C2">
        <w:rPr>
          <w:b/>
          <w:bCs/>
        </w:rPr>
        <w:t>Software defined community cloud as a new type of “Government Cloud”</w:t>
      </w:r>
    </w:p>
    <w:p w:rsidR="009370C2" w:rsidRPr="009370C2" w:rsidRDefault="009370C2" w:rsidP="009370C2">
      <w:r w:rsidRPr="009370C2">
        <w:t>In Google Cloud Platform (GCP), a project is a unique, logical grouping of “infrastructure primitives.” In this context, an infrastructure primitive is any atomic unit of capacity in GCP – a virtual machine (VM), a persistent disk (PD), a storage bucket, and others. Projects are “global resources” that can be assigned infrastructure primitives from any region or zone.</w:t>
      </w:r>
    </w:p>
    <w:p w:rsidR="009370C2" w:rsidRPr="009370C2" w:rsidRDefault="009370C2" w:rsidP="009370C2">
      <w:r w:rsidRPr="009370C2">
        <w:t xml:space="preserve">Every project is an individual project separate from other customers’ projects. Low-level resources like hypervisors, blocks in our distributed </w:t>
      </w:r>
      <w:proofErr w:type="spellStart"/>
      <w:r w:rsidRPr="009370C2">
        <w:t>blockstore</w:t>
      </w:r>
      <w:proofErr w:type="spellEnd"/>
      <w:r w:rsidRPr="009370C2">
        <w:t xml:space="preserve"> that underlies Google Cloud Storage (GCS), and other components are isolated with resource abstractions that enforce the isolation both logically and cryptographically. </w:t>
      </w:r>
    </w:p>
    <w:p w:rsidR="009370C2" w:rsidRPr="009370C2" w:rsidRDefault="009370C2" w:rsidP="009370C2">
      <w:r w:rsidRPr="009370C2">
        <w:t>A Private Cloud deployment model is defined in NIST SP 800-145 as:</w:t>
      </w:r>
    </w:p>
    <w:p w:rsidR="009370C2" w:rsidRPr="009370C2" w:rsidRDefault="009370C2" w:rsidP="009370C2">
      <w:r w:rsidRPr="009370C2">
        <w:t>Cloud infrastructure [that] is provisioned for exclusive use by a single organization comprising multiple consumers (such as business units). It may be owned, managed, and operated by the organization, a third party, or some combination of them, and it may exist on or off premises.</w:t>
      </w:r>
    </w:p>
    <w:p w:rsidR="009370C2" w:rsidRPr="009370C2" w:rsidRDefault="009370C2" w:rsidP="009370C2">
      <w:r w:rsidRPr="009370C2">
        <w:t>When a project is created within GCP, the infrastructure primitives that are assigned to that project are scoped to only that project. This scoping of infrastructure primitives effectively creates an “enclave” per Project.</w:t>
      </w:r>
    </w:p>
    <w:p w:rsidR="009370C2" w:rsidRPr="009370C2" w:rsidRDefault="009370C2" w:rsidP="009370C2">
      <w:r w:rsidRPr="009370C2">
        <w:t>When overlaid with Assured Workloads constraints for data residency, support personnel attributes, and security controls common to that community, these per-project private cloud enclaves become software-defined community clouds.</w:t>
      </w:r>
    </w:p>
    <w:p w:rsidR="009370C2" w:rsidRPr="009370C2" w:rsidRDefault="009370C2" w:rsidP="009370C2">
      <w:pPr>
        <w:rPr>
          <w:b/>
          <w:bCs/>
        </w:rPr>
      </w:pPr>
      <w:r w:rsidRPr="009370C2">
        <w:rPr>
          <w:b/>
          <w:bCs/>
        </w:rPr>
        <w:t>Benefits of a software-defined community cloud</w:t>
      </w:r>
    </w:p>
    <w:p w:rsidR="009370C2" w:rsidRPr="009370C2" w:rsidRDefault="009370C2" w:rsidP="009370C2">
      <w:r w:rsidRPr="009370C2">
        <w:lastRenderedPageBreak/>
        <w:t xml:space="preserve">The approach Google Cloud has taken brings multiple benefits such as meeting security and compliance requirements. New hardware, new services, and improvements to existing services are accessed faster than in traditional community clouds. The process by which new cloud technology can be onboarded and made available is also faster. Overall efficiency is improved in this model due to the scale of infrastructure available to the community; this can translate to improved availability and performance. Security enhancements can be scaled and implemented more quickly.  </w:t>
      </w:r>
    </w:p>
    <w:p w:rsidR="009370C2" w:rsidRPr="009370C2" w:rsidRDefault="009370C2" w:rsidP="009370C2">
      <w:r w:rsidRPr="009370C2">
        <w:t>Go to next item</w:t>
      </w:r>
    </w:p>
    <w:p w:rsidR="009370C2" w:rsidRDefault="009370C2" w:rsidP="009370C2"/>
    <w:p w:rsidR="000D2D00" w:rsidRDefault="000D2D00" w:rsidP="009370C2"/>
    <w:p w:rsidR="000D2D00" w:rsidRPr="000D2D00" w:rsidRDefault="000D2D00" w:rsidP="000D2D00">
      <w:pPr>
        <w:rPr>
          <w:b/>
          <w:bCs/>
        </w:rPr>
      </w:pPr>
      <w:r w:rsidRPr="000D2D00">
        <w:rPr>
          <w:b/>
          <w:bCs/>
        </w:rPr>
        <w:t>Lesson 2 Summary: Deployment Models</w:t>
      </w:r>
    </w:p>
    <w:p w:rsidR="000D2D00" w:rsidRPr="000D2D00" w:rsidRDefault="000D2D00" w:rsidP="000D2D00">
      <w:r w:rsidRPr="000D2D00">
        <w:t>In this lesson, you have learned:</w:t>
      </w:r>
    </w:p>
    <w:p w:rsidR="000D2D00" w:rsidRPr="000D2D00" w:rsidRDefault="000D2D00" w:rsidP="000D2D00">
      <w:pPr>
        <w:numPr>
          <w:ilvl w:val="0"/>
          <w:numId w:val="8"/>
        </w:numPr>
      </w:pPr>
      <w:r w:rsidRPr="000D2D00">
        <w:t>Deployment models indicate where the infrastructure resides, who owns and manages it, and how cloud resources and services are made available to users. There are four main deployment models available on the cloud—public, private, hybrid, and community.</w:t>
      </w:r>
    </w:p>
    <w:p w:rsidR="000D2D00" w:rsidRPr="000D2D00" w:rsidRDefault="000D2D00" w:rsidP="000D2D00">
      <w:pPr>
        <w:numPr>
          <w:ilvl w:val="0"/>
          <w:numId w:val="8"/>
        </w:numPr>
      </w:pPr>
      <w:r w:rsidRPr="000D2D00">
        <w:t>In the public cloud model, the service provider owns, manages, provisions, and maintains the physical infrastructure such as data centers, servers, networking equipment, and storage, with users accessing virtualized computing, networking and storage resources as services.</w:t>
      </w:r>
    </w:p>
    <w:p w:rsidR="000D2D00" w:rsidRPr="000D2D00" w:rsidRDefault="000D2D00" w:rsidP="000D2D00">
      <w:pPr>
        <w:numPr>
          <w:ilvl w:val="0"/>
          <w:numId w:val="8"/>
        </w:numPr>
      </w:pPr>
      <w:r w:rsidRPr="000D2D00">
        <w:t>In the private cloud model, the provider provisions the cloud infrastructure for exclusive use by a single organization. The private cloud infrastructure can be internal to the organization and run or on-premises. Or it can be on a public cloud, as in the case of Virtual Private Clouds (VPC), and be owned, managed, and operated by the cloud provider.</w:t>
      </w:r>
    </w:p>
    <w:p w:rsidR="000D2D00" w:rsidRPr="000D2D00" w:rsidRDefault="000D2D00" w:rsidP="000D2D00">
      <w:pPr>
        <w:numPr>
          <w:ilvl w:val="0"/>
          <w:numId w:val="8"/>
        </w:numPr>
      </w:pPr>
      <w:r w:rsidRPr="000D2D00">
        <w:t>In the hybrid cloud model, an organization’s on-premise private cloud and a third-party, public cloud are connected as a single, flexible infrastructure that leverages the features and benefits of both Public and Private clouds.</w:t>
      </w:r>
    </w:p>
    <w:p w:rsidR="000D2D00" w:rsidRPr="000D2D00" w:rsidRDefault="000D2D00" w:rsidP="000D2D00">
      <w:pPr>
        <w:numPr>
          <w:ilvl w:val="0"/>
          <w:numId w:val="8"/>
        </w:numPr>
      </w:pPr>
      <w:r w:rsidRPr="000D2D00">
        <w:lastRenderedPageBreak/>
        <w:t>In the community cloud model, the provider provisions the cloud infrastructure for use by a community of organizations with shared concerns. One or more of the organizations in the community, a third-party provider, or both are responsible for the ownership, management, and operation of this infrastructure.</w:t>
      </w:r>
    </w:p>
    <w:p w:rsidR="000D2D00" w:rsidRPr="000D2D00" w:rsidRDefault="000D2D00" w:rsidP="000D2D00"/>
    <w:p w:rsidR="000D2D00" w:rsidRPr="009370C2" w:rsidRDefault="000D2D00" w:rsidP="009370C2"/>
    <w:p w:rsidR="009370C2" w:rsidRDefault="009370C2"/>
    <w:sectPr w:rsidR="009370C2" w:rsidSect="009370C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3FE4"/>
    <w:multiLevelType w:val="multilevel"/>
    <w:tmpl w:val="B432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C156C"/>
    <w:multiLevelType w:val="multilevel"/>
    <w:tmpl w:val="242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32BEB"/>
    <w:multiLevelType w:val="multilevel"/>
    <w:tmpl w:val="3836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D2012"/>
    <w:multiLevelType w:val="multilevel"/>
    <w:tmpl w:val="1B76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64749A"/>
    <w:multiLevelType w:val="multilevel"/>
    <w:tmpl w:val="094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473A54"/>
    <w:multiLevelType w:val="multilevel"/>
    <w:tmpl w:val="C7F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1F440F"/>
    <w:multiLevelType w:val="multilevel"/>
    <w:tmpl w:val="53B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244BBF"/>
    <w:multiLevelType w:val="multilevel"/>
    <w:tmpl w:val="67FA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4443800">
    <w:abstractNumId w:val="1"/>
  </w:num>
  <w:num w:numId="2" w16cid:durableId="1078286235">
    <w:abstractNumId w:val="4"/>
  </w:num>
  <w:num w:numId="3" w16cid:durableId="541401575">
    <w:abstractNumId w:val="0"/>
  </w:num>
  <w:num w:numId="4" w16cid:durableId="1338654974">
    <w:abstractNumId w:val="6"/>
  </w:num>
  <w:num w:numId="5" w16cid:durableId="1635983682">
    <w:abstractNumId w:val="2"/>
  </w:num>
  <w:num w:numId="6" w16cid:durableId="857743697">
    <w:abstractNumId w:val="3"/>
  </w:num>
  <w:num w:numId="7" w16cid:durableId="174541091">
    <w:abstractNumId w:val="5"/>
  </w:num>
  <w:num w:numId="8" w16cid:durableId="203061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E2"/>
    <w:rsid w:val="000D2D00"/>
    <w:rsid w:val="00481252"/>
    <w:rsid w:val="005F1E46"/>
    <w:rsid w:val="00823D3F"/>
    <w:rsid w:val="009370C2"/>
    <w:rsid w:val="00A80B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105"/>
  <w15:chartTrackingRefBased/>
  <w15:docId w15:val="{DB589DA7-89E0-E74E-8820-693A3273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B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B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B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B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B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B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B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B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B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BE2"/>
    <w:rPr>
      <w:rFonts w:eastAsiaTheme="majorEastAsia" w:cstheme="majorBidi"/>
      <w:color w:val="272727" w:themeColor="text1" w:themeTint="D8"/>
    </w:rPr>
  </w:style>
  <w:style w:type="paragraph" w:styleId="Title">
    <w:name w:val="Title"/>
    <w:basedOn w:val="Normal"/>
    <w:next w:val="Normal"/>
    <w:link w:val="TitleChar"/>
    <w:uiPriority w:val="10"/>
    <w:qFormat/>
    <w:rsid w:val="00A80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BE2"/>
    <w:pPr>
      <w:spacing w:before="160"/>
      <w:jc w:val="center"/>
    </w:pPr>
    <w:rPr>
      <w:i/>
      <w:iCs/>
      <w:color w:val="404040" w:themeColor="text1" w:themeTint="BF"/>
    </w:rPr>
  </w:style>
  <w:style w:type="character" w:customStyle="1" w:styleId="QuoteChar">
    <w:name w:val="Quote Char"/>
    <w:basedOn w:val="DefaultParagraphFont"/>
    <w:link w:val="Quote"/>
    <w:uiPriority w:val="29"/>
    <w:rsid w:val="00A80BE2"/>
    <w:rPr>
      <w:i/>
      <w:iCs/>
      <w:color w:val="404040" w:themeColor="text1" w:themeTint="BF"/>
    </w:rPr>
  </w:style>
  <w:style w:type="paragraph" w:styleId="ListParagraph">
    <w:name w:val="List Paragraph"/>
    <w:basedOn w:val="Normal"/>
    <w:uiPriority w:val="34"/>
    <w:qFormat/>
    <w:rsid w:val="00A80BE2"/>
    <w:pPr>
      <w:ind w:left="720"/>
      <w:contextualSpacing/>
    </w:pPr>
  </w:style>
  <w:style w:type="character" w:styleId="IntenseEmphasis">
    <w:name w:val="Intense Emphasis"/>
    <w:basedOn w:val="DefaultParagraphFont"/>
    <w:uiPriority w:val="21"/>
    <w:qFormat/>
    <w:rsid w:val="00A80BE2"/>
    <w:rPr>
      <w:i/>
      <w:iCs/>
      <w:color w:val="2F5496" w:themeColor="accent1" w:themeShade="BF"/>
    </w:rPr>
  </w:style>
  <w:style w:type="paragraph" w:styleId="IntenseQuote">
    <w:name w:val="Intense Quote"/>
    <w:basedOn w:val="Normal"/>
    <w:next w:val="Normal"/>
    <w:link w:val="IntenseQuoteChar"/>
    <w:uiPriority w:val="30"/>
    <w:qFormat/>
    <w:rsid w:val="00A80B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BE2"/>
    <w:rPr>
      <w:i/>
      <w:iCs/>
      <w:color w:val="2F5496" w:themeColor="accent1" w:themeShade="BF"/>
    </w:rPr>
  </w:style>
  <w:style w:type="character" w:styleId="IntenseReference">
    <w:name w:val="Intense Reference"/>
    <w:basedOn w:val="DefaultParagraphFont"/>
    <w:uiPriority w:val="32"/>
    <w:qFormat/>
    <w:rsid w:val="00A80B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4748">
      <w:bodyDiv w:val="1"/>
      <w:marLeft w:val="0"/>
      <w:marRight w:val="0"/>
      <w:marTop w:val="0"/>
      <w:marBottom w:val="0"/>
      <w:divBdr>
        <w:top w:val="none" w:sz="0" w:space="0" w:color="auto"/>
        <w:left w:val="none" w:sz="0" w:space="0" w:color="auto"/>
        <w:bottom w:val="none" w:sz="0" w:space="0" w:color="auto"/>
        <w:right w:val="none" w:sz="0" w:space="0" w:color="auto"/>
      </w:divBdr>
      <w:divsChild>
        <w:div w:id="236593487">
          <w:marLeft w:val="0"/>
          <w:marRight w:val="0"/>
          <w:marTop w:val="0"/>
          <w:marBottom w:val="0"/>
          <w:divBdr>
            <w:top w:val="none" w:sz="0" w:space="0" w:color="auto"/>
            <w:left w:val="none" w:sz="0" w:space="0" w:color="auto"/>
            <w:bottom w:val="none" w:sz="0" w:space="0" w:color="auto"/>
            <w:right w:val="none" w:sz="0" w:space="0" w:color="auto"/>
          </w:divBdr>
        </w:div>
        <w:div w:id="92216042">
          <w:marLeft w:val="0"/>
          <w:marRight w:val="0"/>
          <w:marTop w:val="0"/>
          <w:marBottom w:val="0"/>
          <w:divBdr>
            <w:top w:val="none" w:sz="0" w:space="0" w:color="auto"/>
            <w:left w:val="none" w:sz="0" w:space="0" w:color="auto"/>
            <w:bottom w:val="none" w:sz="0" w:space="0" w:color="auto"/>
            <w:right w:val="none" w:sz="0" w:space="0" w:color="auto"/>
          </w:divBdr>
          <w:divsChild>
            <w:div w:id="559706774">
              <w:marLeft w:val="0"/>
              <w:marRight w:val="0"/>
              <w:marTop w:val="0"/>
              <w:marBottom w:val="0"/>
              <w:divBdr>
                <w:top w:val="none" w:sz="0" w:space="0" w:color="auto"/>
                <w:left w:val="none" w:sz="0" w:space="0" w:color="auto"/>
                <w:bottom w:val="none" w:sz="0" w:space="0" w:color="auto"/>
                <w:right w:val="none" w:sz="0" w:space="0" w:color="auto"/>
              </w:divBdr>
              <w:divsChild>
                <w:div w:id="659892998">
                  <w:marLeft w:val="0"/>
                  <w:marRight w:val="0"/>
                  <w:marTop w:val="0"/>
                  <w:marBottom w:val="0"/>
                  <w:divBdr>
                    <w:top w:val="none" w:sz="0" w:space="0" w:color="auto"/>
                    <w:left w:val="none" w:sz="0" w:space="0" w:color="auto"/>
                    <w:bottom w:val="none" w:sz="0" w:space="0" w:color="auto"/>
                    <w:right w:val="none" w:sz="0" w:space="0" w:color="auto"/>
                  </w:divBdr>
                  <w:divsChild>
                    <w:div w:id="701781830">
                      <w:marLeft w:val="0"/>
                      <w:marRight w:val="0"/>
                      <w:marTop w:val="0"/>
                      <w:marBottom w:val="0"/>
                      <w:divBdr>
                        <w:top w:val="none" w:sz="0" w:space="0" w:color="auto"/>
                        <w:left w:val="none" w:sz="0" w:space="0" w:color="auto"/>
                        <w:bottom w:val="none" w:sz="0" w:space="0" w:color="auto"/>
                        <w:right w:val="none" w:sz="0" w:space="0" w:color="auto"/>
                      </w:divBdr>
                      <w:divsChild>
                        <w:div w:id="6687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8264">
      <w:bodyDiv w:val="1"/>
      <w:marLeft w:val="0"/>
      <w:marRight w:val="0"/>
      <w:marTop w:val="0"/>
      <w:marBottom w:val="0"/>
      <w:divBdr>
        <w:top w:val="none" w:sz="0" w:space="0" w:color="auto"/>
        <w:left w:val="none" w:sz="0" w:space="0" w:color="auto"/>
        <w:bottom w:val="none" w:sz="0" w:space="0" w:color="auto"/>
        <w:right w:val="none" w:sz="0" w:space="0" w:color="auto"/>
      </w:divBdr>
      <w:divsChild>
        <w:div w:id="1231305419">
          <w:marLeft w:val="0"/>
          <w:marRight w:val="0"/>
          <w:marTop w:val="0"/>
          <w:marBottom w:val="0"/>
          <w:divBdr>
            <w:top w:val="none" w:sz="0" w:space="0" w:color="auto"/>
            <w:left w:val="none" w:sz="0" w:space="0" w:color="auto"/>
            <w:bottom w:val="none" w:sz="0" w:space="0" w:color="auto"/>
            <w:right w:val="none" w:sz="0" w:space="0" w:color="auto"/>
          </w:divBdr>
        </w:div>
        <w:div w:id="2096630521">
          <w:marLeft w:val="0"/>
          <w:marRight w:val="0"/>
          <w:marTop w:val="0"/>
          <w:marBottom w:val="0"/>
          <w:divBdr>
            <w:top w:val="none" w:sz="0" w:space="0" w:color="auto"/>
            <w:left w:val="none" w:sz="0" w:space="0" w:color="auto"/>
            <w:bottom w:val="none" w:sz="0" w:space="0" w:color="auto"/>
            <w:right w:val="none" w:sz="0" w:space="0" w:color="auto"/>
          </w:divBdr>
          <w:divsChild>
            <w:div w:id="2047214258">
              <w:marLeft w:val="0"/>
              <w:marRight w:val="0"/>
              <w:marTop w:val="0"/>
              <w:marBottom w:val="0"/>
              <w:divBdr>
                <w:top w:val="none" w:sz="0" w:space="0" w:color="auto"/>
                <w:left w:val="none" w:sz="0" w:space="0" w:color="auto"/>
                <w:bottom w:val="none" w:sz="0" w:space="0" w:color="auto"/>
                <w:right w:val="none" w:sz="0" w:space="0" w:color="auto"/>
              </w:divBdr>
              <w:divsChild>
                <w:div w:id="345327938">
                  <w:marLeft w:val="0"/>
                  <w:marRight w:val="0"/>
                  <w:marTop w:val="0"/>
                  <w:marBottom w:val="0"/>
                  <w:divBdr>
                    <w:top w:val="none" w:sz="0" w:space="0" w:color="auto"/>
                    <w:left w:val="none" w:sz="0" w:space="0" w:color="auto"/>
                    <w:bottom w:val="none" w:sz="0" w:space="0" w:color="auto"/>
                    <w:right w:val="none" w:sz="0" w:space="0" w:color="auto"/>
                  </w:divBdr>
                  <w:divsChild>
                    <w:div w:id="199823792">
                      <w:marLeft w:val="0"/>
                      <w:marRight w:val="0"/>
                      <w:marTop w:val="0"/>
                      <w:marBottom w:val="0"/>
                      <w:divBdr>
                        <w:top w:val="none" w:sz="0" w:space="0" w:color="auto"/>
                        <w:left w:val="none" w:sz="0" w:space="0" w:color="auto"/>
                        <w:bottom w:val="none" w:sz="0" w:space="0" w:color="auto"/>
                        <w:right w:val="none" w:sz="0" w:space="0" w:color="auto"/>
                      </w:divBdr>
                      <w:divsChild>
                        <w:div w:id="10782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7978">
      <w:bodyDiv w:val="1"/>
      <w:marLeft w:val="0"/>
      <w:marRight w:val="0"/>
      <w:marTop w:val="0"/>
      <w:marBottom w:val="0"/>
      <w:divBdr>
        <w:top w:val="none" w:sz="0" w:space="0" w:color="auto"/>
        <w:left w:val="none" w:sz="0" w:space="0" w:color="auto"/>
        <w:bottom w:val="none" w:sz="0" w:space="0" w:color="auto"/>
        <w:right w:val="none" w:sz="0" w:space="0" w:color="auto"/>
      </w:divBdr>
      <w:divsChild>
        <w:div w:id="794256846">
          <w:marLeft w:val="0"/>
          <w:marRight w:val="0"/>
          <w:marTop w:val="0"/>
          <w:marBottom w:val="0"/>
          <w:divBdr>
            <w:top w:val="none" w:sz="0" w:space="0" w:color="auto"/>
            <w:left w:val="none" w:sz="0" w:space="0" w:color="auto"/>
            <w:bottom w:val="none" w:sz="0" w:space="0" w:color="auto"/>
            <w:right w:val="none" w:sz="0" w:space="0" w:color="auto"/>
          </w:divBdr>
        </w:div>
        <w:div w:id="1333142327">
          <w:marLeft w:val="0"/>
          <w:marRight w:val="0"/>
          <w:marTop w:val="0"/>
          <w:marBottom w:val="0"/>
          <w:divBdr>
            <w:top w:val="none" w:sz="0" w:space="0" w:color="auto"/>
            <w:left w:val="none" w:sz="0" w:space="0" w:color="auto"/>
            <w:bottom w:val="none" w:sz="0" w:space="0" w:color="auto"/>
            <w:right w:val="none" w:sz="0" w:space="0" w:color="auto"/>
          </w:divBdr>
          <w:divsChild>
            <w:div w:id="540557502">
              <w:marLeft w:val="0"/>
              <w:marRight w:val="0"/>
              <w:marTop w:val="0"/>
              <w:marBottom w:val="0"/>
              <w:divBdr>
                <w:top w:val="none" w:sz="0" w:space="0" w:color="auto"/>
                <w:left w:val="none" w:sz="0" w:space="0" w:color="auto"/>
                <w:bottom w:val="none" w:sz="0" w:space="0" w:color="auto"/>
                <w:right w:val="none" w:sz="0" w:space="0" w:color="auto"/>
              </w:divBdr>
              <w:divsChild>
                <w:div w:id="1275555482">
                  <w:marLeft w:val="0"/>
                  <w:marRight w:val="0"/>
                  <w:marTop w:val="0"/>
                  <w:marBottom w:val="0"/>
                  <w:divBdr>
                    <w:top w:val="none" w:sz="0" w:space="0" w:color="auto"/>
                    <w:left w:val="none" w:sz="0" w:space="0" w:color="auto"/>
                    <w:bottom w:val="none" w:sz="0" w:space="0" w:color="auto"/>
                    <w:right w:val="none" w:sz="0" w:space="0" w:color="auto"/>
                  </w:divBdr>
                  <w:divsChild>
                    <w:div w:id="2115007028">
                      <w:marLeft w:val="0"/>
                      <w:marRight w:val="0"/>
                      <w:marTop w:val="0"/>
                      <w:marBottom w:val="0"/>
                      <w:divBdr>
                        <w:top w:val="none" w:sz="0" w:space="0" w:color="auto"/>
                        <w:left w:val="none" w:sz="0" w:space="0" w:color="auto"/>
                        <w:bottom w:val="none" w:sz="0" w:space="0" w:color="auto"/>
                        <w:right w:val="none" w:sz="0" w:space="0" w:color="auto"/>
                      </w:divBdr>
                      <w:divsChild>
                        <w:div w:id="8062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496">
      <w:bodyDiv w:val="1"/>
      <w:marLeft w:val="0"/>
      <w:marRight w:val="0"/>
      <w:marTop w:val="0"/>
      <w:marBottom w:val="0"/>
      <w:divBdr>
        <w:top w:val="none" w:sz="0" w:space="0" w:color="auto"/>
        <w:left w:val="none" w:sz="0" w:space="0" w:color="auto"/>
        <w:bottom w:val="none" w:sz="0" w:space="0" w:color="auto"/>
        <w:right w:val="none" w:sz="0" w:space="0" w:color="auto"/>
      </w:divBdr>
      <w:divsChild>
        <w:div w:id="457266654">
          <w:marLeft w:val="0"/>
          <w:marRight w:val="0"/>
          <w:marTop w:val="0"/>
          <w:marBottom w:val="0"/>
          <w:divBdr>
            <w:top w:val="none" w:sz="0" w:space="0" w:color="auto"/>
            <w:left w:val="none" w:sz="0" w:space="0" w:color="auto"/>
            <w:bottom w:val="none" w:sz="0" w:space="0" w:color="auto"/>
            <w:right w:val="none" w:sz="0" w:space="0" w:color="auto"/>
          </w:divBdr>
        </w:div>
        <w:div w:id="1510752027">
          <w:marLeft w:val="0"/>
          <w:marRight w:val="0"/>
          <w:marTop w:val="0"/>
          <w:marBottom w:val="0"/>
          <w:divBdr>
            <w:top w:val="none" w:sz="0" w:space="0" w:color="auto"/>
            <w:left w:val="none" w:sz="0" w:space="0" w:color="auto"/>
            <w:bottom w:val="none" w:sz="0" w:space="0" w:color="auto"/>
            <w:right w:val="none" w:sz="0" w:space="0" w:color="auto"/>
          </w:divBdr>
          <w:divsChild>
            <w:div w:id="631638623">
              <w:marLeft w:val="0"/>
              <w:marRight w:val="0"/>
              <w:marTop w:val="0"/>
              <w:marBottom w:val="0"/>
              <w:divBdr>
                <w:top w:val="none" w:sz="0" w:space="0" w:color="auto"/>
                <w:left w:val="none" w:sz="0" w:space="0" w:color="auto"/>
                <w:bottom w:val="none" w:sz="0" w:space="0" w:color="auto"/>
                <w:right w:val="none" w:sz="0" w:space="0" w:color="auto"/>
              </w:divBdr>
              <w:divsChild>
                <w:div w:id="819738405">
                  <w:marLeft w:val="0"/>
                  <w:marRight w:val="0"/>
                  <w:marTop w:val="0"/>
                  <w:marBottom w:val="0"/>
                  <w:divBdr>
                    <w:top w:val="none" w:sz="0" w:space="0" w:color="auto"/>
                    <w:left w:val="none" w:sz="0" w:space="0" w:color="auto"/>
                    <w:bottom w:val="none" w:sz="0" w:space="0" w:color="auto"/>
                    <w:right w:val="none" w:sz="0" w:space="0" w:color="auto"/>
                  </w:divBdr>
                  <w:divsChild>
                    <w:div w:id="1292907341">
                      <w:marLeft w:val="0"/>
                      <w:marRight w:val="0"/>
                      <w:marTop w:val="0"/>
                      <w:marBottom w:val="0"/>
                      <w:divBdr>
                        <w:top w:val="none" w:sz="0" w:space="0" w:color="auto"/>
                        <w:left w:val="none" w:sz="0" w:space="0" w:color="auto"/>
                        <w:bottom w:val="none" w:sz="0" w:space="0" w:color="auto"/>
                        <w:right w:val="none" w:sz="0" w:space="0" w:color="auto"/>
                      </w:divBdr>
                      <w:divsChild>
                        <w:div w:id="10278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61282">
      <w:bodyDiv w:val="1"/>
      <w:marLeft w:val="0"/>
      <w:marRight w:val="0"/>
      <w:marTop w:val="0"/>
      <w:marBottom w:val="0"/>
      <w:divBdr>
        <w:top w:val="none" w:sz="0" w:space="0" w:color="auto"/>
        <w:left w:val="none" w:sz="0" w:space="0" w:color="auto"/>
        <w:bottom w:val="none" w:sz="0" w:space="0" w:color="auto"/>
        <w:right w:val="none" w:sz="0" w:space="0" w:color="auto"/>
      </w:divBdr>
      <w:divsChild>
        <w:div w:id="248122047">
          <w:marLeft w:val="0"/>
          <w:marRight w:val="0"/>
          <w:marTop w:val="0"/>
          <w:marBottom w:val="0"/>
          <w:divBdr>
            <w:top w:val="none" w:sz="0" w:space="0" w:color="auto"/>
            <w:left w:val="none" w:sz="0" w:space="0" w:color="auto"/>
            <w:bottom w:val="none" w:sz="0" w:space="0" w:color="auto"/>
            <w:right w:val="none" w:sz="0" w:space="0" w:color="auto"/>
          </w:divBdr>
        </w:div>
        <w:div w:id="1218279933">
          <w:marLeft w:val="0"/>
          <w:marRight w:val="0"/>
          <w:marTop w:val="0"/>
          <w:marBottom w:val="0"/>
          <w:divBdr>
            <w:top w:val="none" w:sz="0" w:space="0" w:color="auto"/>
            <w:left w:val="none" w:sz="0" w:space="0" w:color="auto"/>
            <w:bottom w:val="none" w:sz="0" w:space="0" w:color="auto"/>
            <w:right w:val="none" w:sz="0" w:space="0" w:color="auto"/>
          </w:divBdr>
          <w:divsChild>
            <w:div w:id="1372654855">
              <w:marLeft w:val="0"/>
              <w:marRight w:val="0"/>
              <w:marTop w:val="0"/>
              <w:marBottom w:val="0"/>
              <w:divBdr>
                <w:top w:val="none" w:sz="0" w:space="0" w:color="auto"/>
                <w:left w:val="none" w:sz="0" w:space="0" w:color="auto"/>
                <w:bottom w:val="none" w:sz="0" w:space="0" w:color="auto"/>
                <w:right w:val="none" w:sz="0" w:space="0" w:color="auto"/>
              </w:divBdr>
              <w:divsChild>
                <w:div w:id="390463964">
                  <w:marLeft w:val="0"/>
                  <w:marRight w:val="0"/>
                  <w:marTop w:val="0"/>
                  <w:marBottom w:val="0"/>
                  <w:divBdr>
                    <w:top w:val="none" w:sz="0" w:space="0" w:color="auto"/>
                    <w:left w:val="none" w:sz="0" w:space="0" w:color="auto"/>
                    <w:bottom w:val="none" w:sz="0" w:space="0" w:color="auto"/>
                    <w:right w:val="none" w:sz="0" w:space="0" w:color="auto"/>
                  </w:divBdr>
                  <w:divsChild>
                    <w:div w:id="1503357376">
                      <w:marLeft w:val="0"/>
                      <w:marRight w:val="0"/>
                      <w:marTop w:val="0"/>
                      <w:marBottom w:val="0"/>
                      <w:divBdr>
                        <w:top w:val="none" w:sz="0" w:space="0" w:color="auto"/>
                        <w:left w:val="none" w:sz="0" w:space="0" w:color="auto"/>
                        <w:bottom w:val="none" w:sz="0" w:space="0" w:color="auto"/>
                        <w:right w:val="none" w:sz="0" w:space="0" w:color="auto"/>
                      </w:divBdr>
                      <w:divsChild>
                        <w:div w:id="1771513060">
                          <w:marLeft w:val="0"/>
                          <w:marRight w:val="0"/>
                          <w:marTop w:val="0"/>
                          <w:marBottom w:val="0"/>
                          <w:divBdr>
                            <w:top w:val="none" w:sz="0" w:space="0" w:color="auto"/>
                            <w:left w:val="none" w:sz="0" w:space="0" w:color="auto"/>
                            <w:bottom w:val="none" w:sz="0" w:space="0" w:color="auto"/>
                            <w:right w:val="none" w:sz="0" w:space="0" w:color="auto"/>
                          </w:divBdr>
                          <w:divsChild>
                            <w:div w:id="11994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490308">
          <w:marLeft w:val="0"/>
          <w:marRight w:val="0"/>
          <w:marTop w:val="0"/>
          <w:marBottom w:val="0"/>
          <w:divBdr>
            <w:top w:val="none" w:sz="0" w:space="0" w:color="auto"/>
            <w:left w:val="none" w:sz="0" w:space="0" w:color="auto"/>
            <w:bottom w:val="none" w:sz="0" w:space="0" w:color="auto"/>
            <w:right w:val="none" w:sz="0" w:space="0" w:color="auto"/>
          </w:divBdr>
          <w:divsChild>
            <w:div w:id="2105883918">
              <w:marLeft w:val="0"/>
              <w:marRight w:val="0"/>
              <w:marTop w:val="0"/>
              <w:marBottom w:val="0"/>
              <w:divBdr>
                <w:top w:val="none" w:sz="0" w:space="0" w:color="auto"/>
                <w:left w:val="none" w:sz="0" w:space="0" w:color="auto"/>
                <w:bottom w:val="none" w:sz="0" w:space="0" w:color="auto"/>
                <w:right w:val="none" w:sz="0" w:space="0" w:color="auto"/>
              </w:divBdr>
            </w:div>
            <w:div w:id="18014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0922">
      <w:bodyDiv w:val="1"/>
      <w:marLeft w:val="0"/>
      <w:marRight w:val="0"/>
      <w:marTop w:val="0"/>
      <w:marBottom w:val="0"/>
      <w:divBdr>
        <w:top w:val="none" w:sz="0" w:space="0" w:color="auto"/>
        <w:left w:val="none" w:sz="0" w:space="0" w:color="auto"/>
        <w:bottom w:val="none" w:sz="0" w:space="0" w:color="auto"/>
        <w:right w:val="none" w:sz="0" w:space="0" w:color="auto"/>
      </w:divBdr>
      <w:divsChild>
        <w:div w:id="1214342883">
          <w:marLeft w:val="0"/>
          <w:marRight w:val="0"/>
          <w:marTop w:val="0"/>
          <w:marBottom w:val="0"/>
          <w:divBdr>
            <w:top w:val="none" w:sz="0" w:space="0" w:color="auto"/>
            <w:left w:val="none" w:sz="0" w:space="0" w:color="auto"/>
            <w:bottom w:val="none" w:sz="0" w:space="0" w:color="auto"/>
            <w:right w:val="none" w:sz="0" w:space="0" w:color="auto"/>
          </w:divBdr>
        </w:div>
        <w:div w:id="96751956">
          <w:marLeft w:val="0"/>
          <w:marRight w:val="0"/>
          <w:marTop w:val="0"/>
          <w:marBottom w:val="0"/>
          <w:divBdr>
            <w:top w:val="none" w:sz="0" w:space="0" w:color="auto"/>
            <w:left w:val="none" w:sz="0" w:space="0" w:color="auto"/>
            <w:bottom w:val="none" w:sz="0" w:space="0" w:color="auto"/>
            <w:right w:val="none" w:sz="0" w:space="0" w:color="auto"/>
          </w:divBdr>
          <w:divsChild>
            <w:div w:id="1713462115">
              <w:marLeft w:val="0"/>
              <w:marRight w:val="0"/>
              <w:marTop w:val="0"/>
              <w:marBottom w:val="0"/>
              <w:divBdr>
                <w:top w:val="none" w:sz="0" w:space="0" w:color="auto"/>
                <w:left w:val="none" w:sz="0" w:space="0" w:color="auto"/>
                <w:bottom w:val="none" w:sz="0" w:space="0" w:color="auto"/>
                <w:right w:val="none" w:sz="0" w:space="0" w:color="auto"/>
              </w:divBdr>
              <w:divsChild>
                <w:div w:id="2068339701">
                  <w:marLeft w:val="0"/>
                  <w:marRight w:val="0"/>
                  <w:marTop w:val="0"/>
                  <w:marBottom w:val="0"/>
                  <w:divBdr>
                    <w:top w:val="none" w:sz="0" w:space="0" w:color="auto"/>
                    <w:left w:val="none" w:sz="0" w:space="0" w:color="auto"/>
                    <w:bottom w:val="none" w:sz="0" w:space="0" w:color="auto"/>
                    <w:right w:val="none" w:sz="0" w:space="0" w:color="auto"/>
                  </w:divBdr>
                  <w:divsChild>
                    <w:div w:id="822889667">
                      <w:marLeft w:val="0"/>
                      <w:marRight w:val="0"/>
                      <w:marTop w:val="0"/>
                      <w:marBottom w:val="0"/>
                      <w:divBdr>
                        <w:top w:val="none" w:sz="0" w:space="0" w:color="auto"/>
                        <w:left w:val="none" w:sz="0" w:space="0" w:color="auto"/>
                        <w:bottom w:val="none" w:sz="0" w:space="0" w:color="auto"/>
                        <w:right w:val="none" w:sz="0" w:space="0" w:color="auto"/>
                      </w:divBdr>
                      <w:divsChild>
                        <w:div w:id="19043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50521">
      <w:bodyDiv w:val="1"/>
      <w:marLeft w:val="0"/>
      <w:marRight w:val="0"/>
      <w:marTop w:val="0"/>
      <w:marBottom w:val="0"/>
      <w:divBdr>
        <w:top w:val="none" w:sz="0" w:space="0" w:color="auto"/>
        <w:left w:val="none" w:sz="0" w:space="0" w:color="auto"/>
        <w:bottom w:val="none" w:sz="0" w:space="0" w:color="auto"/>
        <w:right w:val="none" w:sz="0" w:space="0" w:color="auto"/>
      </w:divBdr>
      <w:divsChild>
        <w:div w:id="2001931376">
          <w:marLeft w:val="0"/>
          <w:marRight w:val="0"/>
          <w:marTop w:val="0"/>
          <w:marBottom w:val="0"/>
          <w:divBdr>
            <w:top w:val="none" w:sz="0" w:space="0" w:color="auto"/>
            <w:left w:val="none" w:sz="0" w:space="0" w:color="auto"/>
            <w:bottom w:val="none" w:sz="0" w:space="0" w:color="auto"/>
            <w:right w:val="none" w:sz="0" w:space="0" w:color="auto"/>
          </w:divBdr>
        </w:div>
        <w:div w:id="261110615">
          <w:marLeft w:val="0"/>
          <w:marRight w:val="0"/>
          <w:marTop w:val="0"/>
          <w:marBottom w:val="0"/>
          <w:divBdr>
            <w:top w:val="none" w:sz="0" w:space="0" w:color="auto"/>
            <w:left w:val="none" w:sz="0" w:space="0" w:color="auto"/>
            <w:bottom w:val="none" w:sz="0" w:space="0" w:color="auto"/>
            <w:right w:val="none" w:sz="0" w:space="0" w:color="auto"/>
          </w:divBdr>
          <w:divsChild>
            <w:div w:id="119343388">
              <w:marLeft w:val="0"/>
              <w:marRight w:val="0"/>
              <w:marTop w:val="0"/>
              <w:marBottom w:val="0"/>
              <w:divBdr>
                <w:top w:val="none" w:sz="0" w:space="0" w:color="auto"/>
                <w:left w:val="none" w:sz="0" w:space="0" w:color="auto"/>
                <w:bottom w:val="none" w:sz="0" w:space="0" w:color="auto"/>
                <w:right w:val="none" w:sz="0" w:space="0" w:color="auto"/>
              </w:divBdr>
              <w:divsChild>
                <w:div w:id="681737849">
                  <w:marLeft w:val="0"/>
                  <w:marRight w:val="0"/>
                  <w:marTop w:val="0"/>
                  <w:marBottom w:val="0"/>
                  <w:divBdr>
                    <w:top w:val="none" w:sz="0" w:space="0" w:color="auto"/>
                    <w:left w:val="none" w:sz="0" w:space="0" w:color="auto"/>
                    <w:bottom w:val="none" w:sz="0" w:space="0" w:color="auto"/>
                    <w:right w:val="none" w:sz="0" w:space="0" w:color="auto"/>
                  </w:divBdr>
                  <w:divsChild>
                    <w:div w:id="8533270">
                      <w:marLeft w:val="0"/>
                      <w:marRight w:val="0"/>
                      <w:marTop w:val="0"/>
                      <w:marBottom w:val="0"/>
                      <w:divBdr>
                        <w:top w:val="none" w:sz="0" w:space="0" w:color="auto"/>
                        <w:left w:val="none" w:sz="0" w:space="0" w:color="auto"/>
                        <w:bottom w:val="none" w:sz="0" w:space="0" w:color="auto"/>
                        <w:right w:val="none" w:sz="0" w:space="0" w:color="auto"/>
                      </w:divBdr>
                      <w:divsChild>
                        <w:div w:id="3400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78887">
      <w:bodyDiv w:val="1"/>
      <w:marLeft w:val="0"/>
      <w:marRight w:val="0"/>
      <w:marTop w:val="0"/>
      <w:marBottom w:val="0"/>
      <w:divBdr>
        <w:top w:val="none" w:sz="0" w:space="0" w:color="auto"/>
        <w:left w:val="none" w:sz="0" w:space="0" w:color="auto"/>
        <w:bottom w:val="none" w:sz="0" w:space="0" w:color="auto"/>
        <w:right w:val="none" w:sz="0" w:space="0" w:color="auto"/>
      </w:divBdr>
      <w:divsChild>
        <w:div w:id="1856457896">
          <w:marLeft w:val="0"/>
          <w:marRight w:val="0"/>
          <w:marTop w:val="0"/>
          <w:marBottom w:val="0"/>
          <w:divBdr>
            <w:top w:val="none" w:sz="0" w:space="0" w:color="auto"/>
            <w:left w:val="none" w:sz="0" w:space="0" w:color="auto"/>
            <w:bottom w:val="none" w:sz="0" w:space="0" w:color="auto"/>
            <w:right w:val="none" w:sz="0" w:space="0" w:color="auto"/>
          </w:divBdr>
        </w:div>
        <w:div w:id="1955820706">
          <w:marLeft w:val="0"/>
          <w:marRight w:val="0"/>
          <w:marTop w:val="0"/>
          <w:marBottom w:val="0"/>
          <w:divBdr>
            <w:top w:val="none" w:sz="0" w:space="0" w:color="auto"/>
            <w:left w:val="none" w:sz="0" w:space="0" w:color="auto"/>
            <w:bottom w:val="none" w:sz="0" w:space="0" w:color="auto"/>
            <w:right w:val="none" w:sz="0" w:space="0" w:color="auto"/>
          </w:divBdr>
          <w:divsChild>
            <w:div w:id="1415544190">
              <w:marLeft w:val="0"/>
              <w:marRight w:val="0"/>
              <w:marTop w:val="0"/>
              <w:marBottom w:val="0"/>
              <w:divBdr>
                <w:top w:val="none" w:sz="0" w:space="0" w:color="auto"/>
                <w:left w:val="none" w:sz="0" w:space="0" w:color="auto"/>
                <w:bottom w:val="none" w:sz="0" w:space="0" w:color="auto"/>
                <w:right w:val="none" w:sz="0" w:space="0" w:color="auto"/>
              </w:divBdr>
              <w:divsChild>
                <w:div w:id="198209312">
                  <w:marLeft w:val="0"/>
                  <w:marRight w:val="0"/>
                  <w:marTop w:val="0"/>
                  <w:marBottom w:val="0"/>
                  <w:divBdr>
                    <w:top w:val="none" w:sz="0" w:space="0" w:color="auto"/>
                    <w:left w:val="none" w:sz="0" w:space="0" w:color="auto"/>
                    <w:bottom w:val="none" w:sz="0" w:space="0" w:color="auto"/>
                    <w:right w:val="none" w:sz="0" w:space="0" w:color="auto"/>
                  </w:divBdr>
                  <w:divsChild>
                    <w:div w:id="2113818493">
                      <w:marLeft w:val="0"/>
                      <w:marRight w:val="0"/>
                      <w:marTop w:val="0"/>
                      <w:marBottom w:val="0"/>
                      <w:divBdr>
                        <w:top w:val="none" w:sz="0" w:space="0" w:color="auto"/>
                        <w:left w:val="none" w:sz="0" w:space="0" w:color="auto"/>
                        <w:bottom w:val="none" w:sz="0" w:space="0" w:color="auto"/>
                        <w:right w:val="none" w:sz="0" w:space="0" w:color="auto"/>
                      </w:divBdr>
                      <w:divsChild>
                        <w:div w:id="573508602">
                          <w:marLeft w:val="0"/>
                          <w:marRight w:val="0"/>
                          <w:marTop w:val="0"/>
                          <w:marBottom w:val="0"/>
                          <w:divBdr>
                            <w:top w:val="none" w:sz="0" w:space="0" w:color="auto"/>
                            <w:left w:val="none" w:sz="0" w:space="0" w:color="auto"/>
                            <w:bottom w:val="none" w:sz="0" w:space="0" w:color="auto"/>
                            <w:right w:val="none" w:sz="0" w:space="0" w:color="auto"/>
                          </w:divBdr>
                          <w:divsChild>
                            <w:div w:id="17343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29785">
          <w:marLeft w:val="0"/>
          <w:marRight w:val="0"/>
          <w:marTop w:val="0"/>
          <w:marBottom w:val="0"/>
          <w:divBdr>
            <w:top w:val="none" w:sz="0" w:space="0" w:color="auto"/>
            <w:left w:val="none" w:sz="0" w:space="0" w:color="auto"/>
            <w:bottom w:val="none" w:sz="0" w:space="0" w:color="auto"/>
            <w:right w:val="none" w:sz="0" w:space="0" w:color="auto"/>
          </w:divBdr>
          <w:divsChild>
            <w:div w:id="132411350">
              <w:marLeft w:val="0"/>
              <w:marRight w:val="0"/>
              <w:marTop w:val="0"/>
              <w:marBottom w:val="0"/>
              <w:divBdr>
                <w:top w:val="none" w:sz="0" w:space="0" w:color="auto"/>
                <w:left w:val="none" w:sz="0" w:space="0" w:color="auto"/>
                <w:bottom w:val="none" w:sz="0" w:space="0" w:color="auto"/>
                <w:right w:val="none" w:sz="0" w:space="0" w:color="auto"/>
              </w:divBdr>
            </w:div>
            <w:div w:id="1179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204">
      <w:bodyDiv w:val="1"/>
      <w:marLeft w:val="0"/>
      <w:marRight w:val="0"/>
      <w:marTop w:val="0"/>
      <w:marBottom w:val="0"/>
      <w:divBdr>
        <w:top w:val="none" w:sz="0" w:space="0" w:color="auto"/>
        <w:left w:val="none" w:sz="0" w:space="0" w:color="auto"/>
        <w:bottom w:val="none" w:sz="0" w:space="0" w:color="auto"/>
        <w:right w:val="none" w:sz="0" w:space="0" w:color="auto"/>
      </w:divBdr>
      <w:divsChild>
        <w:div w:id="1690138916">
          <w:marLeft w:val="0"/>
          <w:marRight w:val="0"/>
          <w:marTop w:val="0"/>
          <w:marBottom w:val="0"/>
          <w:divBdr>
            <w:top w:val="none" w:sz="0" w:space="0" w:color="auto"/>
            <w:left w:val="none" w:sz="0" w:space="0" w:color="auto"/>
            <w:bottom w:val="none" w:sz="0" w:space="0" w:color="auto"/>
            <w:right w:val="none" w:sz="0" w:space="0" w:color="auto"/>
          </w:divBdr>
        </w:div>
        <w:div w:id="2120250828">
          <w:marLeft w:val="0"/>
          <w:marRight w:val="0"/>
          <w:marTop w:val="0"/>
          <w:marBottom w:val="0"/>
          <w:divBdr>
            <w:top w:val="none" w:sz="0" w:space="0" w:color="auto"/>
            <w:left w:val="none" w:sz="0" w:space="0" w:color="auto"/>
            <w:bottom w:val="none" w:sz="0" w:space="0" w:color="auto"/>
            <w:right w:val="none" w:sz="0" w:space="0" w:color="auto"/>
          </w:divBdr>
          <w:divsChild>
            <w:div w:id="669719263">
              <w:marLeft w:val="0"/>
              <w:marRight w:val="0"/>
              <w:marTop w:val="0"/>
              <w:marBottom w:val="0"/>
              <w:divBdr>
                <w:top w:val="none" w:sz="0" w:space="0" w:color="auto"/>
                <w:left w:val="none" w:sz="0" w:space="0" w:color="auto"/>
                <w:bottom w:val="none" w:sz="0" w:space="0" w:color="auto"/>
                <w:right w:val="none" w:sz="0" w:space="0" w:color="auto"/>
              </w:divBdr>
              <w:divsChild>
                <w:div w:id="1628585552">
                  <w:marLeft w:val="0"/>
                  <w:marRight w:val="0"/>
                  <w:marTop w:val="0"/>
                  <w:marBottom w:val="0"/>
                  <w:divBdr>
                    <w:top w:val="none" w:sz="0" w:space="0" w:color="auto"/>
                    <w:left w:val="none" w:sz="0" w:space="0" w:color="auto"/>
                    <w:bottom w:val="none" w:sz="0" w:space="0" w:color="auto"/>
                    <w:right w:val="none" w:sz="0" w:space="0" w:color="auto"/>
                  </w:divBdr>
                  <w:divsChild>
                    <w:div w:id="543911659">
                      <w:marLeft w:val="0"/>
                      <w:marRight w:val="0"/>
                      <w:marTop w:val="0"/>
                      <w:marBottom w:val="0"/>
                      <w:divBdr>
                        <w:top w:val="none" w:sz="0" w:space="0" w:color="auto"/>
                        <w:left w:val="none" w:sz="0" w:space="0" w:color="auto"/>
                        <w:bottom w:val="none" w:sz="0" w:space="0" w:color="auto"/>
                        <w:right w:val="none" w:sz="0" w:space="0" w:color="auto"/>
                      </w:divBdr>
                      <w:divsChild>
                        <w:div w:id="21161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56432">
      <w:bodyDiv w:val="1"/>
      <w:marLeft w:val="0"/>
      <w:marRight w:val="0"/>
      <w:marTop w:val="0"/>
      <w:marBottom w:val="0"/>
      <w:divBdr>
        <w:top w:val="none" w:sz="0" w:space="0" w:color="auto"/>
        <w:left w:val="none" w:sz="0" w:space="0" w:color="auto"/>
        <w:bottom w:val="none" w:sz="0" w:space="0" w:color="auto"/>
        <w:right w:val="none" w:sz="0" w:space="0" w:color="auto"/>
      </w:divBdr>
      <w:divsChild>
        <w:div w:id="2101757810">
          <w:marLeft w:val="0"/>
          <w:marRight w:val="0"/>
          <w:marTop w:val="0"/>
          <w:marBottom w:val="0"/>
          <w:divBdr>
            <w:top w:val="none" w:sz="0" w:space="0" w:color="auto"/>
            <w:left w:val="none" w:sz="0" w:space="0" w:color="auto"/>
            <w:bottom w:val="none" w:sz="0" w:space="0" w:color="auto"/>
            <w:right w:val="none" w:sz="0" w:space="0" w:color="auto"/>
          </w:divBdr>
        </w:div>
        <w:div w:id="717166078">
          <w:marLeft w:val="0"/>
          <w:marRight w:val="0"/>
          <w:marTop w:val="0"/>
          <w:marBottom w:val="0"/>
          <w:divBdr>
            <w:top w:val="none" w:sz="0" w:space="0" w:color="auto"/>
            <w:left w:val="none" w:sz="0" w:space="0" w:color="auto"/>
            <w:bottom w:val="none" w:sz="0" w:space="0" w:color="auto"/>
            <w:right w:val="none" w:sz="0" w:space="0" w:color="auto"/>
          </w:divBdr>
          <w:divsChild>
            <w:div w:id="750077841">
              <w:marLeft w:val="0"/>
              <w:marRight w:val="0"/>
              <w:marTop w:val="0"/>
              <w:marBottom w:val="0"/>
              <w:divBdr>
                <w:top w:val="none" w:sz="0" w:space="0" w:color="auto"/>
                <w:left w:val="none" w:sz="0" w:space="0" w:color="auto"/>
                <w:bottom w:val="none" w:sz="0" w:space="0" w:color="auto"/>
                <w:right w:val="none" w:sz="0" w:space="0" w:color="auto"/>
              </w:divBdr>
              <w:divsChild>
                <w:div w:id="1264219852">
                  <w:marLeft w:val="0"/>
                  <w:marRight w:val="0"/>
                  <w:marTop w:val="0"/>
                  <w:marBottom w:val="0"/>
                  <w:divBdr>
                    <w:top w:val="none" w:sz="0" w:space="0" w:color="auto"/>
                    <w:left w:val="none" w:sz="0" w:space="0" w:color="auto"/>
                    <w:bottom w:val="none" w:sz="0" w:space="0" w:color="auto"/>
                    <w:right w:val="none" w:sz="0" w:space="0" w:color="auto"/>
                  </w:divBdr>
                  <w:divsChild>
                    <w:div w:id="7925266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2676">
      <w:bodyDiv w:val="1"/>
      <w:marLeft w:val="0"/>
      <w:marRight w:val="0"/>
      <w:marTop w:val="0"/>
      <w:marBottom w:val="0"/>
      <w:divBdr>
        <w:top w:val="none" w:sz="0" w:space="0" w:color="auto"/>
        <w:left w:val="none" w:sz="0" w:space="0" w:color="auto"/>
        <w:bottom w:val="none" w:sz="0" w:space="0" w:color="auto"/>
        <w:right w:val="none" w:sz="0" w:space="0" w:color="auto"/>
      </w:divBdr>
      <w:divsChild>
        <w:div w:id="19595385">
          <w:marLeft w:val="0"/>
          <w:marRight w:val="0"/>
          <w:marTop w:val="0"/>
          <w:marBottom w:val="0"/>
          <w:divBdr>
            <w:top w:val="none" w:sz="0" w:space="0" w:color="auto"/>
            <w:left w:val="none" w:sz="0" w:space="0" w:color="auto"/>
            <w:bottom w:val="none" w:sz="0" w:space="0" w:color="auto"/>
            <w:right w:val="none" w:sz="0" w:space="0" w:color="auto"/>
          </w:divBdr>
        </w:div>
        <w:div w:id="2110812153">
          <w:marLeft w:val="0"/>
          <w:marRight w:val="0"/>
          <w:marTop w:val="0"/>
          <w:marBottom w:val="0"/>
          <w:divBdr>
            <w:top w:val="none" w:sz="0" w:space="0" w:color="auto"/>
            <w:left w:val="none" w:sz="0" w:space="0" w:color="auto"/>
            <w:bottom w:val="none" w:sz="0" w:space="0" w:color="auto"/>
            <w:right w:val="none" w:sz="0" w:space="0" w:color="auto"/>
          </w:divBdr>
          <w:divsChild>
            <w:div w:id="54092156">
              <w:marLeft w:val="0"/>
              <w:marRight w:val="0"/>
              <w:marTop w:val="0"/>
              <w:marBottom w:val="0"/>
              <w:divBdr>
                <w:top w:val="none" w:sz="0" w:space="0" w:color="auto"/>
                <w:left w:val="none" w:sz="0" w:space="0" w:color="auto"/>
                <w:bottom w:val="none" w:sz="0" w:space="0" w:color="auto"/>
                <w:right w:val="none" w:sz="0" w:space="0" w:color="auto"/>
              </w:divBdr>
              <w:divsChild>
                <w:div w:id="1180392448">
                  <w:marLeft w:val="0"/>
                  <w:marRight w:val="0"/>
                  <w:marTop w:val="0"/>
                  <w:marBottom w:val="0"/>
                  <w:divBdr>
                    <w:top w:val="none" w:sz="0" w:space="0" w:color="auto"/>
                    <w:left w:val="none" w:sz="0" w:space="0" w:color="auto"/>
                    <w:bottom w:val="none" w:sz="0" w:space="0" w:color="auto"/>
                    <w:right w:val="none" w:sz="0" w:space="0" w:color="auto"/>
                  </w:divBdr>
                  <w:divsChild>
                    <w:div w:id="1644894919">
                      <w:marLeft w:val="0"/>
                      <w:marRight w:val="0"/>
                      <w:marTop w:val="0"/>
                      <w:marBottom w:val="0"/>
                      <w:divBdr>
                        <w:top w:val="none" w:sz="0" w:space="0" w:color="auto"/>
                        <w:left w:val="none" w:sz="0" w:space="0" w:color="auto"/>
                        <w:bottom w:val="none" w:sz="0" w:space="0" w:color="auto"/>
                        <w:right w:val="none" w:sz="0" w:space="0" w:color="auto"/>
                      </w:divBdr>
                      <w:divsChild>
                        <w:div w:id="3963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48920">
      <w:bodyDiv w:val="1"/>
      <w:marLeft w:val="0"/>
      <w:marRight w:val="0"/>
      <w:marTop w:val="0"/>
      <w:marBottom w:val="0"/>
      <w:divBdr>
        <w:top w:val="none" w:sz="0" w:space="0" w:color="auto"/>
        <w:left w:val="none" w:sz="0" w:space="0" w:color="auto"/>
        <w:bottom w:val="none" w:sz="0" w:space="0" w:color="auto"/>
        <w:right w:val="none" w:sz="0" w:space="0" w:color="auto"/>
      </w:divBdr>
      <w:divsChild>
        <w:div w:id="1006396743">
          <w:marLeft w:val="0"/>
          <w:marRight w:val="0"/>
          <w:marTop w:val="0"/>
          <w:marBottom w:val="0"/>
          <w:divBdr>
            <w:top w:val="none" w:sz="0" w:space="0" w:color="auto"/>
            <w:left w:val="none" w:sz="0" w:space="0" w:color="auto"/>
            <w:bottom w:val="none" w:sz="0" w:space="0" w:color="auto"/>
            <w:right w:val="none" w:sz="0" w:space="0" w:color="auto"/>
          </w:divBdr>
        </w:div>
        <w:div w:id="1300913717">
          <w:marLeft w:val="0"/>
          <w:marRight w:val="0"/>
          <w:marTop w:val="0"/>
          <w:marBottom w:val="0"/>
          <w:divBdr>
            <w:top w:val="none" w:sz="0" w:space="0" w:color="auto"/>
            <w:left w:val="none" w:sz="0" w:space="0" w:color="auto"/>
            <w:bottom w:val="none" w:sz="0" w:space="0" w:color="auto"/>
            <w:right w:val="none" w:sz="0" w:space="0" w:color="auto"/>
          </w:divBdr>
          <w:divsChild>
            <w:div w:id="596641694">
              <w:marLeft w:val="0"/>
              <w:marRight w:val="0"/>
              <w:marTop w:val="0"/>
              <w:marBottom w:val="0"/>
              <w:divBdr>
                <w:top w:val="none" w:sz="0" w:space="0" w:color="auto"/>
                <w:left w:val="none" w:sz="0" w:space="0" w:color="auto"/>
                <w:bottom w:val="none" w:sz="0" w:space="0" w:color="auto"/>
                <w:right w:val="none" w:sz="0" w:space="0" w:color="auto"/>
              </w:divBdr>
              <w:divsChild>
                <w:div w:id="341444319">
                  <w:marLeft w:val="0"/>
                  <w:marRight w:val="0"/>
                  <w:marTop w:val="0"/>
                  <w:marBottom w:val="0"/>
                  <w:divBdr>
                    <w:top w:val="none" w:sz="0" w:space="0" w:color="auto"/>
                    <w:left w:val="none" w:sz="0" w:space="0" w:color="auto"/>
                    <w:bottom w:val="none" w:sz="0" w:space="0" w:color="auto"/>
                    <w:right w:val="none" w:sz="0" w:space="0" w:color="auto"/>
                  </w:divBdr>
                  <w:divsChild>
                    <w:div w:id="1509952326">
                      <w:marLeft w:val="0"/>
                      <w:marRight w:val="0"/>
                      <w:marTop w:val="0"/>
                      <w:marBottom w:val="0"/>
                      <w:divBdr>
                        <w:top w:val="none" w:sz="0" w:space="0" w:color="auto"/>
                        <w:left w:val="none" w:sz="0" w:space="0" w:color="auto"/>
                        <w:bottom w:val="none" w:sz="0" w:space="0" w:color="auto"/>
                        <w:right w:val="none" w:sz="0" w:space="0" w:color="auto"/>
                      </w:divBdr>
                      <w:divsChild>
                        <w:div w:id="2196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7252">
      <w:bodyDiv w:val="1"/>
      <w:marLeft w:val="0"/>
      <w:marRight w:val="0"/>
      <w:marTop w:val="0"/>
      <w:marBottom w:val="0"/>
      <w:divBdr>
        <w:top w:val="none" w:sz="0" w:space="0" w:color="auto"/>
        <w:left w:val="none" w:sz="0" w:space="0" w:color="auto"/>
        <w:bottom w:val="none" w:sz="0" w:space="0" w:color="auto"/>
        <w:right w:val="none" w:sz="0" w:space="0" w:color="auto"/>
      </w:divBdr>
      <w:divsChild>
        <w:div w:id="630936127">
          <w:marLeft w:val="0"/>
          <w:marRight w:val="0"/>
          <w:marTop w:val="0"/>
          <w:marBottom w:val="0"/>
          <w:divBdr>
            <w:top w:val="none" w:sz="0" w:space="0" w:color="auto"/>
            <w:left w:val="none" w:sz="0" w:space="0" w:color="auto"/>
            <w:bottom w:val="none" w:sz="0" w:space="0" w:color="auto"/>
            <w:right w:val="none" w:sz="0" w:space="0" w:color="auto"/>
          </w:divBdr>
        </w:div>
        <w:div w:id="1809663036">
          <w:marLeft w:val="0"/>
          <w:marRight w:val="0"/>
          <w:marTop w:val="0"/>
          <w:marBottom w:val="0"/>
          <w:divBdr>
            <w:top w:val="none" w:sz="0" w:space="0" w:color="auto"/>
            <w:left w:val="none" w:sz="0" w:space="0" w:color="auto"/>
            <w:bottom w:val="none" w:sz="0" w:space="0" w:color="auto"/>
            <w:right w:val="none" w:sz="0" w:space="0" w:color="auto"/>
          </w:divBdr>
          <w:divsChild>
            <w:div w:id="170419290">
              <w:marLeft w:val="0"/>
              <w:marRight w:val="0"/>
              <w:marTop w:val="0"/>
              <w:marBottom w:val="0"/>
              <w:divBdr>
                <w:top w:val="none" w:sz="0" w:space="0" w:color="auto"/>
                <w:left w:val="none" w:sz="0" w:space="0" w:color="auto"/>
                <w:bottom w:val="none" w:sz="0" w:space="0" w:color="auto"/>
                <w:right w:val="none" w:sz="0" w:space="0" w:color="auto"/>
              </w:divBdr>
              <w:divsChild>
                <w:div w:id="379942697">
                  <w:marLeft w:val="0"/>
                  <w:marRight w:val="0"/>
                  <w:marTop w:val="0"/>
                  <w:marBottom w:val="0"/>
                  <w:divBdr>
                    <w:top w:val="none" w:sz="0" w:space="0" w:color="auto"/>
                    <w:left w:val="none" w:sz="0" w:space="0" w:color="auto"/>
                    <w:bottom w:val="none" w:sz="0" w:space="0" w:color="auto"/>
                    <w:right w:val="none" w:sz="0" w:space="0" w:color="auto"/>
                  </w:divBdr>
                  <w:divsChild>
                    <w:div w:id="1156997134">
                      <w:marLeft w:val="0"/>
                      <w:marRight w:val="0"/>
                      <w:marTop w:val="0"/>
                      <w:marBottom w:val="0"/>
                      <w:divBdr>
                        <w:top w:val="none" w:sz="0" w:space="0" w:color="auto"/>
                        <w:left w:val="none" w:sz="0" w:space="0" w:color="auto"/>
                        <w:bottom w:val="none" w:sz="0" w:space="0" w:color="auto"/>
                        <w:right w:val="none" w:sz="0" w:space="0" w:color="auto"/>
                      </w:divBdr>
                      <w:divsChild>
                        <w:div w:id="12891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82973">
      <w:bodyDiv w:val="1"/>
      <w:marLeft w:val="0"/>
      <w:marRight w:val="0"/>
      <w:marTop w:val="0"/>
      <w:marBottom w:val="0"/>
      <w:divBdr>
        <w:top w:val="none" w:sz="0" w:space="0" w:color="auto"/>
        <w:left w:val="none" w:sz="0" w:space="0" w:color="auto"/>
        <w:bottom w:val="none" w:sz="0" w:space="0" w:color="auto"/>
        <w:right w:val="none" w:sz="0" w:space="0" w:color="auto"/>
      </w:divBdr>
      <w:divsChild>
        <w:div w:id="1544563861">
          <w:marLeft w:val="0"/>
          <w:marRight w:val="0"/>
          <w:marTop w:val="0"/>
          <w:marBottom w:val="0"/>
          <w:divBdr>
            <w:top w:val="none" w:sz="0" w:space="0" w:color="auto"/>
            <w:left w:val="none" w:sz="0" w:space="0" w:color="auto"/>
            <w:bottom w:val="none" w:sz="0" w:space="0" w:color="auto"/>
            <w:right w:val="none" w:sz="0" w:space="0" w:color="auto"/>
          </w:divBdr>
        </w:div>
        <w:div w:id="1602642142">
          <w:marLeft w:val="0"/>
          <w:marRight w:val="0"/>
          <w:marTop w:val="0"/>
          <w:marBottom w:val="0"/>
          <w:divBdr>
            <w:top w:val="none" w:sz="0" w:space="0" w:color="auto"/>
            <w:left w:val="none" w:sz="0" w:space="0" w:color="auto"/>
            <w:bottom w:val="none" w:sz="0" w:space="0" w:color="auto"/>
            <w:right w:val="none" w:sz="0" w:space="0" w:color="auto"/>
          </w:divBdr>
          <w:divsChild>
            <w:div w:id="1497306132">
              <w:marLeft w:val="0"/>
              <w:marRight w:val="0"/>
              <w:marTop w:val="0"/>
              <w:marBottom w:val="0"/>
              <w:divBdr>
                <w:top w:val="none" w:sz="0" w:space="0" w:color="auto"/>
                <w:left w:val="none" w:sz="0" w:space="0" w:color="auto"/>
                <w:bottom w:val="none" w:sz="0" w:space="0" w:color="auto"/>
                <w:right w:val="none" w:sz="0" w:space="0" w:color="auto"/>
              </w:divBdr>
              <w:divsChild>
                <w:div w:id="2115705063">
                  <w:marLeft w:val="0"/>
                  <w:marRight w:val="0"/>
                  <w:marTop w:val="0"/>
                  <w:marBottom w:val="0"/>
                  <w:divBdr>
                    <w:top w:val="none" w:sz="0" w:space="0" w:color="auto"/>
                    <w:left w:val="none" w:sz="0" w:space="0" w:color="auto"/>
                    <w:bottom w:val="none" w:sz="0" w:space="0" w:color="auto"/>
                    <w:right w:val="none" w:sz="0" w:space="0" w:color="auto"/>
                  </w:divBdr>
                  <w:divsChild>
                    <w:div w:id="505708543">
                      <w:marLeft w:val="0"/>
                      <w:marRight w:val="0"/>
                      <w:marTop w:val="0"/>
                      <w:marBottom w:val="0"/>
                      <w:divBdr>
                        <w:top w:val="none" w:sz="0" w:space="0" w:color="auto"/>
                        <w:left w:val="none" w:sz="0" w:space="0" w:color="auto"/>
                        <w:bottom w:val="none" w:sz="0" w:space="0" w:color="auto"/>
                        <w:right w:val="none" w:sz="0" w:space="0" w:color="auto"/>
                      </w:divBdr>
                      <w:divsChild>
                        <w:div w:id="2726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2201">
      <w:bodyDiv w:val="1"/>
      <w:marLeft w:val="0"/>
      <w:marRight w:val="0"/>
      <w:marTop w:val="0"/>
      <w:marBottom w:val="0"/>
      <w:divBdr>
        <w:top w:val="none" w:sz="0" w:space="0" w:color="auto"/>
        <w:left w:val="none" w:sz="0" w:space="0" w:color="auto"/>
        <w:bottom w:val="none" w:sz="0" w:space="0" w:color="auto"/>
        <w:right w:val="none" w:sz="0" w:space="0" w:color="auto"/>
      </w:divBdr>
      <w:divsChild>
        <w:div w:id="1918007425">
          <w:marLeft w:val="0"/>
          <w:marRight w:val="0"/>
          <w:marTop w:val="0"/>
          <w:marBottom w:val="0"/>
          <w:divBdr>
            <w:top w:val="none" w:sz="0" w:space="0" w:color="auto"/>
            <w:left w:val="none" w:sz="0" w:space="0" w:color="auto"/>
            <w:bottom w:val="none" w:sz="0" w:space="0" w:color="auto"/>
            <w:right w:val="none" w:sz="0" w:space="0" w:color="auto"/>
          </w:divBdr>
        </w:div>
        <w:div w:id="1140461341">
          <w:marLeft w:val="0"/>
          <w:marRight w:val="0"/>
          <w:marTop w:val="0"/>
          <w:marBottom w:val="0"/>
          <w:divBdr>
            <w:top w:val="none" w:sz="0" w:space="0" w:color="auto"/>
            <w:left w:val="none" w:sz="0" w:space="0" w:color="auto"/>
            <w:bottom w:val="none" w:sz="0" w:space="0" w:color="auto"/>
            <w:right w:val="none" w:sz="0" w:space="0" w:color="auto"/>
          </w:divBdr>
          <w:divsChild>
            <w:div w:id="1071001024">
              <w:marLeft w:val="0"/>
              <w:marRight w:val="0"/>
              <w:marTop w:val="0"/>
              <w:marBottom w:val="0"/>
              <w:divBdr>
                <w:top w:val="none" w:sz="0" w:space="0" w:color="auto"/>
                <w:left w:val="none" w:sz="0" w:space="0" w:color="auto"/>
                <w:bottom w:val="none" w:sz="0" w:space="0" w:color="auto"/>
                <w:right w:val="none" w:sz="0" w:space="0" w:color="auto"/>
              </w:divBdr>
              <w:divsChild>
                <w:div w:id="467745571">
                  <w:marLeft w:val="0"/>
                  <w:marRight w:val="0"/>
                  <w:marTop w:val="0"/>
                  <w:marBottom w:val="0"/>
                  <w:divBdr>
                    <w:top w:val="none" w:sz="0" w:space="0" w:color="auto"/>
                    <w:left w:val="none" w:sz="0" w:space="0" w:color="auto"/>
                    <w:bottom w:val="none" w:sz="0" w:space="0" w:color="auto"/>
                    <w:right w:val="none" w:sz="0" w:space="0" w:color="auto"/>
                  </w:divBdr>
                  <w:divsChild>
                    <w:div w:id="171262531">
                      <w:marLeft w:val="0"/>
                      <w:marRight w:val="0"/>
                      <w:marTop w:val="0"/>
                      <w:marBottom w:val="0"/>
                      <w:divBdr>
                        <w:top w:val="none" w:sz="0" w:space="0" w:color="auto"/>
                        <w:left w:val="none" w:sz="0" w:space="0" w:color="auto"/>
                        <w:bottom w:val="none" w:sz="0" w:space="0" w:color="auto"/>
                        <w:right w:val="none" w:sz="0" w:space="0" w:color="auto"/>
                      </w:divBdr>
                      <w:divsChild>
                        <w:div w:id="9851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45877">
      <w:bodyDiv w:val="1"/>
      <w:marLeft w:val="0"/>
      <w:marRight w:val="0"/>
      <w:marTop w:val="0"/>
      <w:marBottom w:val="0"/>
      <w:divBdr>
        <w:top w:val="none" w:sz="0" w:space="0" w:color="auto"/>
        <w:left w:val="none" w:sz="0" w:space="0" w:color="auto"/>
        <w:bottom w:val="none" w:sz="0" w:space="0" w:color="auto"/>
        <w:right w:val="none" w:sz="0" w:space="0" w:color="auto"/>
      </w:divBdr>
      <w:divsChild>
        <w:div w:id="926422128">
          <w:marLeft w:val="0"/>
          <w:marRight w:val="0"/>
          <w:marTop w:val="0"/>
          <w:marBottom w:val="0"/>
          <w:divBdr>
            <w:top w:val="none" w:sz="0" w:space="0" w:color="auto"/>
            <w:left w:val="none" w:sz="0" w:space="0" w:color="auto"/>
            <w:bottom w:val="none" w:sz="0" w:space="0" w:color="auto"/>
            <w:right w:val="none" w:sz="0" w:space="0" w:color="auto"/>
          </w:divBdr>
        </w:div>
        <w:div w:id="1115715709">
          <w:marLeft w:val="0"/>
          <w:marRight w:val="0"/>
          <w:marTop w:val="0"/>
          <w:marBottom w:val="0"/>
          <w:divBdr>
            <w:top w:val="none" w:sz="0" w:space="0" w:color="auto"/>
            <w:left w:val="none" w:sz="0" w:space="0" w:color="auto"/>
            <w:bottom w:val="none" w:sz="0" w:space="0" w:color="auto"/>
            <w:right w:val="none" w:sz="0" w:space="0" w:color="auto"/>
          </w:divBdr>
          <w:divsChild>
            <w:div w:id="536546870">
              <w:marLeft w:val="0"/>
              <w:marRight w:val="0"/>
              <w:marTop w:val="0"/>
              <w:marBottom w:val="0"/>
              <w:divBdr>
                <w:top w:val="none" w:sz="0" w:space="0" w:color="auto"/>
                <w:left w:val="none" w:sz="0" w:space="0" w:color="auto"/>
                <w:bottom w:val="none" w:sz="0" w:space="0" w:color="auto"/>
                <w:right w:val="none" w:sz="0" w:space="0" w:color="auto"/>
              </w:divBdr>
              <w:divsChild>
                <w:div w:id="2033410396">
                  <w:marLeft w:val="0"/>
                  <w:marRight w:val="0"/>
                  <w:marTop w:val="0"/>
                  <w:marBottom w:val="0"/>
                  <w:divBdr>
                    <w:top w:val="none" w:sz="0" w:space="0" w:color="auto"/>
                    <w:left w:val="none" w:sz="0" w:space="0" w:color="auto"/>
                    <w:bottom w:val="none" w:sz="0" w:space="0" w:color="auto"/>
                    <w:right w:val="none" w:sz="0" w:space="0" w:color="auto"/>
                  </w:divBdr>
                  <w:divsChild>
                    <w:div w:id="1323964961">
                      <w:marLeft w:val="0"/>
                      <w:marRight w:val="0"/>
                      <w:marTop w:val="0"/>
                      <w:marBottom w:val="0"/>
                      <w:divBdr>
                        <w:top w:val="none" w:sz="0" w:space="0" w:color="auto"/>
                        <w:left w:val="none" w:sz="0" w:space="0" w:color="auto"/>
                        <w:bottom w:val="none" w:sz="0" w:space="0" w:color="auto"/>
                        <w:right w:val="none" w:sz="0" w:space="0" w:color="auto"/>
                      </w:divBdr>
                      <w:divsChild>
                        <w:div w:id="17415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39672">
      <w:bodyDiv w:val="1"/>
      <w:marLeft w:val="0"/>
      <w:marRight w:val="0"/>
      <w:marTop w:val="0"/>
      <w:marBottom w:val="0"/>
      <w:divBdr>
        <w:top w:val="none" w:sz="0" w:space="0" w:color="auto"/>
        <w:left w:val="none" w:sz="0" w:space="0" w:color="auto"/>
        <w:bottom w:val="none" w:sz="0" w:space="0" w:color="auto"/>
        <w:right w:val="none" w:sz="0" w:space="0" w:color="auto"/>
      </w:divBdr>
      <w:divsChild>
        <w:div w:id="488908460">
          <w:marLeft w:val="0"/>
          <w:marRight w:val="0"/>
          <w:marTop w:val="0"/>
          <w:marBottom w:val="0"/>
          <w:divBdr>
            <w:top w:val="none" w:sz="0" w:space="0" w:color="auto"/>
            <w:left w:val="none" w:sz="0" w:space="0" w:color="auto"/>
            <w:bottom w:val="none" w:sz="0" w:space="0" w:color="auto"/>
            <w:right w:val="none" w:sz="0" w:space="0" w:color="auto"/>
          </w:divBdr>
        </w:div>
        <w:div w:id="805853714">
          <w:marLeft w:val="0"/>
          <w:marRight w:val="0"/>
          <w:marTop w:val="0"/>
          <w:marBottom w:val="0"/>
          <w:divBdr>
            <w:top w:val="none" w:sz="0" w:space="0" w:color="auto"/>
            <w:left w:val="none" w:sz="0" w:space="0" w:color="auto"/>
            <w:bottom w:val="none" w:sz="0" w:space="0" w:color="auto"/>
            <w:right w:val="none" w:sz="0" w:space="0" w:color="auto"/>
          </w:divBdr>
          <w:divsChild>
            <w:div w:id="1243642643">
              <w:marLeft w:val="0"/>
              <w:marRight w:val="0"/>
              <w:marTop w:val="0"/>
              <w:marBottom w:val="0"/>
              <w:divBdr>
                <w:top w:val="none" w:sz="0" w:space="0" w:color="auto"/>
                <w:left w:val="none" w:sz="0" w:space="0" w:color="auto"/>
                <w:bottom w:val="none" w:sz="0" w:space="0" w:color="auto"/>
                <w:right w:val="none" w:sz="0" w:space="0" w:color="auto"/>
              </w:divBdr>
              <w:divsChild>
                <w:div w:id="1365907152">
                  <w:marLeft w:val="0"/>
                  <w:marRight w:val="0"/>
                  <w:marTop w:val="0"/>
                  <w:marBottom w:val="0"/>
                  <w:divBdr>
                    <w:top w:val="none" w:sz="0" w:space="0" w:color="auto"/>
                    <w:left w:val="none" w:sz="0" w:space="0" w:color="auto"/>
                    <w:bottom w:val="none" w:sz="0" w:space="0" w:color="auto"/>
                    <w:right w:val="none" w:sz="0" w:space="0" w:color="auto"/>
                  </w:divBdr>
                  <w:divsChild>
                    <w:div w:id="694959791">
                      <w:marLeft w:val="0"/>
                      <w:marRight w:val="0"/>
                      <w:marTop w:val="0"/>
                      <w:marBottom w:val="0"/>
                      <w:divBdr>
                        <w:top w:val="none" w:sz="0" w:space="0" w:color="auto"/>
                        <w:left w:val="none" w:sz="0" w:space="0" w:color="auto"/>
                        <w:bottom w:val="none" w:sz="0" w:space="0" w:color="auto"/>
                        <w:right w:val="none" w:sz="0" w:space="0" w:color="auto"/>
                      </w:divBdr>
                      <w:divsChild>
                        <w:div w:id="8310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6BBC7-2311-D443-B9CB-5FBDF0DA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6</cp:revision>
  <dcterms:created xsi:type="dcterms:W3CDTF">2025-04-05T08:38:00Z</dcterms:created>
  <dcterms:modified xsi:type="dcterms:W3CDTF">2025-04-05T20:58:00Z</dcterms:modified>
</cp:coreProperties>
</file>