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13CEB"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Responsabilidades</w:t>
      </w:r>
    </w:p>
    <w:p w14:paraId="585ADD95"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Responsabilidades</w:t>
      </w:r>
    </w:p>
    <w:p w14:paraId="30F391A5"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La responsabilidad jurídica se presenta cuando una persona incumple un deber de conducta que ha sido señalada previamente por una norma jurídica. Cuando un conductor trasgrede una norma de tránsito debe responder por las consecuencias que ello genera y que están determinadas por las normas vigentes. Así surgirán responsabilidades penales, civiles y contravencionales.</w:t>
      </w:r>
    </w:p>
    <w:p w14:paraId="7BABEC1A"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Responsabilidades</w:t>
      </w:r>
    </w:p>
    <w:p w14:paraId="0D8DAEEA"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Responsabilidad civil</w:t>
      </w:r>
    </w:p>
    <w:p w14:paraId="0F7BF817"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Es de naturaleza extracontractual, de lo cual se advierte que el plazo para reclamar por parte de quien ha sufrido un daño proveniente de un accidente vehicular, es de 2 años contados desde la fecha en que se produce el mismo. El conductor de automóviles está sujeto a una serie de deberes, cuya violación implican un incumplimiento, una transgresión a la normativa vigente, entre ellos se pueden mencionar los siguientes:</w:t>
      </w:r>
    </w:p>
    <w:p w14:paraId="21E93CDC" w14:textId="77777777" w:rsidR="009A3E04" w:rsidRPr="009A3E04" w:rsidRDefault="009A3E04" w:rsidP="009A3E04">
      <w:pPr>
        <w:numPr>
          <w:ilvl w:val="0"/>
          <w:numId w:val="1"/>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Conservar el dominio efectivo del vehículo.</w:t>
      </w:r>
    </w:p>
    <w:p w14:paraId="0BD087BC" w14:textId="77777777" w:rsidR="009A3E04" w:rsidRPr="009A3E04" w:rsidRDefault="009A3E04" w:rsidP="009A3E04">
      <w:pPr>
        <w:numPr>
          <w:ilvl w:val="0"/>
          <w:numId w:val="1"/>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Conservar apropiadamente el vehículo.</w:t>
      </w:r>
    </w:p>
    <w:p w14:paraId="59F3F988" w14:textId="77777777" w:rsidR="009A3E04" w:rsidRPr="009A3E04" w:rsidRDefault="009A3E04" w:rsidP="009A3E04">
      <w:pPr>
        <w:numPr>
          <w:ilvl w:val="0"/>
          <w:numId w:val="1"/>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Someterse a las reglas de tránsito.</w:t>
      </w:r>
    </w:p>
    <w:p w14:paraId="7FB8C61F"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El incumplimiento de alguno de estos deberes generará responsabilidad por el accidente se produzca. Será obligación del conductor y/o del asegurador reparar el daño que se haya causado.</w:t>
      </w:r>
    </w:p>
    <w:p w14:paraId="6E958CCB"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En el supuesto de un accidente ocasionado por menores de 21 años, la responsabilidad administrativa y/o civil es transferible a los padres, y/o a su tutor. En el caso de la responsabilidad penal esta es personal e intransferible.</w:t>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r>
      <w:r w:rsidRPr="009A3E04">
        <w:rPr>
          <w:rFonts w:ascii="Lora" w:eastAsia="Times New Roman" w:hAnsi="Lora" w:cs="Segoe UI"/>
          <w:noProof/>
          <w:color w:val="666666"/>
          <w:sz w:val="23"/>
          <w:szCs w:val="23"/>
          <w:lang w:eastAsia="es-AR"/>
        </w:rPr>
        <w:drawing>
          <wp:inline distT="0" distB="0" distL="0" distR="0" wp14:anchorId="7A47398F" wp14:editId="19781FDB">
            <wp:extent cx="601980" cy="95250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1980" cy="952500"/>
                    </a:xfrm>
                    <a:prstGeom prst="rect">
                      <a:avLst/>
                    </a:prstGeom>
                    <a:noFill/>
                    <a:ln>
                      <a:noFill/>
                    </a:ln>
                  </pic:spPr>
                </pic:pic>
              </a:graphicData>
            </a:graphic>
          </wp:inline>
        </w:drawing>
      </w:r>
    </w:p>
    <w:p w14:paraId="3914B822" w14:textId="5206647C" w:rsidR="00010FBE" w:rsidRDefault="00010FBE"/>
    <w:p w14:paraId="004A87C1"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Responsabilidades</w:t>
      </w:r>
    </w:p>
    <w:p w14:paraId="464699BB"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Responsabilidad penal</w:t>
      </w:r>
    </w:p>
    <w:p w14:paraId="1D8471A1"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lastRenderedPageBreak/>
        <w:t>Se configura cuando se comete un delito de los enumerados en el Código Penal. Los delitos más comunes relacionados con la conducción son: lesiones leves, lesiones graves, lesiones gravísimas, abandono de personas, homicidios dolosos, culposos y/o con dolo eventual.</w:t>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r>
      <w:r w:rsidRPr="009A3E04">
        <w:rPr>
          <w:rFonts w:ascii="Lora" w:eastAsia="Times New Roman" w:hAnsi="Lora" w:cs="Segoe UI"/>
          <w:noProof/>
          <w:color w:val="666666"/>
          <w:sz w:val="23"/>
          <w:szCs w:val="23"/>
          <w:lang w:eastAsia="es-AR"/>
        </w:rPr>
        <w:drawing>
          <wp:inline distT="0" distB="0" distL="0" distR="0" wp14:anchorId="7D07F56B" wp14:editId="355EF219">
            <wp:extent cx="1310640" cy="952500"/>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0640" cy="952500"/>
                    </a:xfrm>
                    <a:prstGeom prst="rect">
                      <a:avLst/>
                    </a:prstGeom>
                    <a:noFill/>
                    <a:ln>
                      <a:noFill/>
                    </a:ln>
                  </pic:spPr>
                </pic:pic>
              </a:graphicData>
            </a:graphic>
          </wp:inline>
        </w:drawing>
      </w:r>
    </w:p>
    <w:p w14:paraId="794D04D0"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Responsabilidades</w:t>
      </w:r>
    </w:p>
    <w:p w14:paraId="1ABE87DE"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Responsabilidad contravencional</w:t>
      </w:r>
    </w:p>
    <w:p w14:paraId="1A6EFD22"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Actúa la justicia de faltas de cada jurisdicción. Resultan responsables los mayores de 14 años.</w:t>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r>
      <w:r w:rsidRPr="009A3E04">
        <w:rPr>
          <w:rFonts w:ascii="Lora" w:eastAsia="Times New Roman" w:hAnsi="Lora" w:cs="Segoe UI"/>
          <w:noProof/>
          <w:color w:val="666666"/>
          <w:sz w:val="23"/>
          <w:szCs w:val="23"/>
          <w:lang w:eastAsia="es-AR"/>
        </w:rPr>
        <w:drawing>
          <wp:inline distT="0" distB="0" distL="0" distR="0" wp14:anchorId="2EF1BEA5" wp14:editId="0B2B89C0">
            <wp:extent cx="1310640" cy="952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0640" cy="952500"/>
                    </a:xfrm>
                    <a:prstGeom prst="rect">
                      <a:avLst/>
                    </a:prstGeom>
                    <a:noFill/>
                    <a:ln>
                      <a:noFill/>
                    </a:ln>
                  </pic:spPr>
                </pic:pic>
              </a:graphicData>
            </a:graphic>
          </wp:inline>
        </w:drawing>
      </w:r>
    </w:p>
    <w:p w14:paraId="5A49CF2C" w14:textId="20503B02" w:rsidR="009A3E04" w:rsidRDefault="009A3E04"/>
    <w:p w14:paraId="1D5906D7"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Obligaciones ante un siniestro</w:t>
      </w:r>
    </w:p>
    <w:p w14:paraId="7B68189B" w14:textId="77777777" w:rsidR="009A3E04" w:rsidRPr="009A3E04" w:rsidRDefault="009A3E04" w:rsidP="009A3E04">
      <w:pPr>
        <w:numPr>
          <w:ilvl w:val="0"/>
          <w:numId w:val="2"/>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Detenerse inmediatamente.</w:t>
      </w:r>
    </w:p>
    <w:p w14:paraId="6384DC7B" w14:textId="77777777" w:rsidR="009A3E04" w:rsidRPr="009A3E04" w:rsidRDefault="009A3E04" w:rsidP="009A3E04">
      <w:pPr>
        <w:numPr>
          <w:ilvl w:val="0"/>
          <w:numId w:val="2"/>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Suministrar los datos de su licencia y del seguro obligatorio. Hay un plazo de 72 horas para hacer la denuncia ante las aseguradoras de los vehículos siniestrados, caso contrario se corre el riesgo de quedar sin cobertura.</w:t>
      </w:r>
    </w:p>
    <w:p w14:paraId="7B0B435B" w14:textId="77777777" w:rsidR="009A3E04" w:rsidRPr="009A3E04" w:rsidRDefault="009A3E04" w:rsidP="009A3E04">
      <w:pPr>
        <w:numPr>
          <w:ilvl w:val="0"/>
          <w:numId w:val="2"/>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Si hay heridos, se debe dar intervención a la policía para que inicie la causa. Ante lesiones leves, dependerá del damnificado instar la acción penal.</w:t>
      </w:r>
    </w:p>
    <w:p w14:paraId="7A23F0BE" w14:textId="77777777" w:rsidR="009A3E04" w:rsidRPr="009A3E04" w:rsidRDefault="009A3E04" w:rsidP="009A3E04">
      <w:pPr>
        <w:numPr>
          <w:ilvl w:val="0"/>
          <w:numId w:val="2"/>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 xml:space="preserve">Compadecer y </w:t>
      </w:r>
      <w:proofErr w:type="spellStart"/>
      <w:r w:rsidRPr="009A3E04">
        <w:rPr>
          <w:rFonts w:ascii="Segoe UI" w:eastAsia="Times New Roman" w:hAnsi="Segoe UI" w:cs="Segoe UI"/>
          <w:color w:val="939393"/>
          <w:sz w:val="21"/>
          <w:szCs w:val="21"/>
          <w:lang w:eastAsia="es-AR"/>
        </w:rPr>
        <w:t>y</w:t>
      </w:r>
      <w:proofErr w:type="spellEnd"/>
      <w:r w:rsidRPr="009A3E04">
        <w:rPr>
          <w:rFonts w:ascii="Segoe UI" w:eastAsia="Times New Roman" w:hAnsi="Segoe UI" w:cs="Segoe UI"/>
          <w:color w:val="939393"/>
          <w:sz w:val="21"/>
          <w:szCs w:val="21"/>
          <w:lang w:eastAsia="es-AR"/>
        </w:rPr>
        <w:t xml:space="preserve"> declarar ante la autoridad de juzgamiento y/o de investigación administrativa cuando se sea citado. Es conveniente tomar los datos de posibles testigos para que puedan declarar en caso de necesidad ante un juicio civil, penal o de otra índole.</w:t>
      </w:r>
    </w:p>
    <w:p w14:paraId="4FD79E6F"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lastRenderedPageBreak/>
        <w:br/>
      </w:r>
      <w:r w:rsidRPr="009A3E04">
        <w:rPr>
          <w:rFonts w:ascii="Lora" w:eastAsia="Times New Roman" w:hAnsi="Lora" w:cs="Segoe UI"/>
          <w:noProof/>
          <w:color w:val="666666"/>
          <w:sz w:val="23"/>
          <w:szCs w:val="23"/>
          <w:lang w:eastAsia="es-AR"/>
        </w:rPr>
        <w:drawing>
          <wp:inline distT="0" distB="0" distL="0" distR="0" wp14:anchorId="1DE5FA71" wp14:editId="1AC58D08">
            <wp:extent cx="6667500" cy="3002280"/>
            <wp:effectExtent l="0" t="0" r="0" b="762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3002280"/>
                    </a:xfrm>
                    <a:prstGeom prst="rect">
                      <a:avLst/>
                    </a:prstGeom>
                    <a:noFill/>
                    <a:ln>
                      <a:noFill/>
                    </a:ln>
                  </pic:spPr>
                </pic:pic>
              </a:graphicData>
            </a:graphic>
          </wp:inline>
        </w:drawing>
      </w:r>
    </w:p>
    <w:p w14:paraId="40F46E4E" w14:textId="4C8A7703" w:rsidR="009A3E04" w:rsidRDefault="009A3E04"/>
    <w:p w14:paraId="051D8D4E"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Reglas de Velocidades</w:t>
      </w:r>
    </w:p>
    <w:p w14:paraId="59C29C5C"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Reglas de velocidades</w:t>
      </w:r>
    </w:p>
    <w:p w14:paraId="0D0AF97B"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Reglas de Velocidades</w:t>
      </w:r>
    </w:p>
    <w:p w14:paraId="79119CA0" w14:textId="77777777" w:rsidR="009A3E04" w:rsidRPr="009A3E04" w:rsidRDefault="009A3E04" w:rsidP="009A3E04">
      <w:pPr>
        <w:spacing w:after="420" w:line="375" w:lineRule="atLeast"/>
        <w:outlineLvl w:val="1"/>
        <w:rPr>
          <w:rFonts w:ascii="Montserrat" w:eastAsia="Times New Roman" w:hAnsi="Montserrat" w:cs="Segoe UI"/>
          <w:color w:val="333333"/>
          <w:sz w:val="38"/>
          <w:szCs w:val="38"/>
          <w:lang w:eastAsia="es-AR"/>
        </w:rPr>
      </w:pPr>
      <w:r w:rsidRPr="009A3E04">
        <w:rPr>
          <w:rFonts w:ascii="Montserrat" w:eastAsia="Times New Roman" w:hAnsi="Montserrat" w:cs="Segoe UI"/>
          <w:color w:val="333333"/>
          <w:sz w:val="38"/>
          <w:szCs w:val="38"/>
          <w:lang w:eastAsia="es-AR"/>
        </w:rPr>
        <w:t>Velocidades y siniestros viales</w:t>
      </w:r>
    </w:p>
    <w:p w14:paraId="33B2A820"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La alta velocidad en combinación con un déficit del estado psicofísico del conductor, es una de las más importantes causas de los siniestros viales.</w:t>
      </w:r>
    </w:p>
    <w:p w14:paraId="67E8B328"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El conductor, para no entorpecer el tránsito ni ser un riesgo para sí ni para terceros, debe guiar su vehículo a una velocidad tal que le permita mantener dominio sobre él, teniendo en cuenta los distintos factores que inciden directamente sobre él.</w:t>
      </w:r>
    </w:p>
    <w:p w14:paraId="652DF612"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el estado en el que se encuentra el vehículo,</w:t>
      </w:r>
    </w:p>
    <w:p w14:paraId="2F460A00"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la carga que transporta,</w:t>
      </w:r>
    </w:p>
    <w:p w14:paraId="2CFA6656"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el grado de visibilidad,</w:t>
      </w:r>
    </w:p>
    <w:p w14:paraId="1D34BDE5"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las condiciones de la calzada,</w:t>
      </w:r>
    </w:p>
    <w:p w14:paraId="0B65CD11"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las condiciones atmosféricas,</w:t>
      </w:r>
    </w:p>
    <w:p w14:paraId="5B78B49B"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la necesidad del tránsito</w:t>
      </w:r>
    </w:p>
    <w:p w14:paraId="40B57753" w14:textId="77777777" w:rsidR="009A3E04" w:rsidRPr="009A3E04" w:rsidRDefault="009A3E04" w:rsidP="009A3E04">
      <w:pPr>
        <w:numPr>
          <w:ilvl w:val="0"/>
          <w:numId w:val="3"/>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su estado psicofísico.</w:t>
      </w:r>
    </w:p>
    <w:p w14:paraId="0CAF7CE7"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lastRenderedPageBreak/>
        <w:t>Esta velocidad es la que se conoce como velocidad precautoria, concepto no muy conocido entre los conductores.</w:t>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t>La velocidad debe ajustarse a los topes permitidos, considerándose excesiva la que no permite detener el vehículo en tiempo oportuno.</w:t>
      </w:r>
    </w:p>
    <w:p w14:paraId="435763EA" w14:textId="77777777" w:rsidR="009A3E04" w:rsidRPr="009A3E04" w:rsidRDefault="009A3E04" w:rsidP="009A3E04">
      <w:pPr>
        <w:spacing w:after="0" w:line="240" w:lineRule="auto"/>
        <w:rPr>
          <w:rFonts w:ascii="Segoe UI" w:eastAsia="Times New Roman" w:hAnsi="Segoe UI" w:cs="Segoe UI"/>
          <w:color w:val="333333"/>
          <w:sz w:val="23"/>
          <w:szCs w:val="23"/>
          <w:lang w:eastAsia="es-AR"/>
        </w:rPr>
      </w:pPr>
      <w:r w:rsidRPr="009A3E04">
        <w:rPr>
          <w:rFonts w:ascii="Segoe UI" w:eastAsia="Times New Roman" w:hAnsi="Segoe UI" w:cs="Segoe UI"/>
          <w:color w:val="333333"/>
          <w:sz w:val="23"/>
          <w:szCs w:val="23"/>
          <w:lang w:eastAsia="es-AR"/>
        </w:rPr>
        <w:t>Aplicar una velocidad superior o inferior a la establecida, es desarrollar una velocidad peligrosa, ya que se aumenta el riesgo de siniestros viales, de los que pueden ser víctimas el conductor y/o terceras personas.</w:t>
      </w:r>
    </w:p>
    <w:p w14:paraId="0AA0D21E"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b/>
          <w:bCs/>
          <w:color w:val="242424"/>
          <w:sz w:val="23"/>
          <w:szCs w:val="23"/>
          <w:bdr w:val="none" w:sz="0" w:space="0" w:color="auto" w:frame="1"/>
          <w:lang w:eastAsia="es-AR"/>
        </w:rPr>
        <w:t>Siniestros</w:t>
      </w:r>
    </w:p>
    <w:p w14:paraId="56A96EA9"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Se denomina siniestro de tránsito a todo hecho que produzca daño en personas o cosas como consecuencia de la circulación. Refiere a un hecho socialmente construido que perjudica a un transeúnte ocasionándole daños materiales y/o no materiales, como consecuencia de un conjunto de actitudes y aptitudes humanas articuladas producto de múltiples causas que perturban la circulación.</w:t>
      </w:r>
    </w:p>
    <w:p w14:paraId="3D073837" w14:textId="77777777" w:rsidR="009A3E04" w:rsidRPr="009A3E04" w:rsidRDefault="009A3E04" w:rsidP="009A3E04">
      <w:pPr>
        <w:spacing w:after="375"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Es importante destacar que la mayor parte de los siniestros de tránsito son producto de la violación de la normativa vigente por parte de un conductor y/o de un peatón. La trasgresión a la ley, ya sea con intención o sin ella, es lo que genera la condición necesaria que da lugar a los siniestros.</w:t>
      </w:r>
    </w:p>
    <w:p w14:paraId="59046242"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b/>
          <w:bCs/>
          <w:color w:val="242424"/>
          <w:sz w:val="23"/>
          <w:szCs w:val="23"/>
          <w:bdr w:val="none" w:sz="0" w:space="0" w:color="auto" w:frame="1"/>
          <w:lang w:eastAsia="es-AR"/>
        </w:rPr>
        <w:t>Causas</w:t>
      </w:r>
    </w:p>
    <w:p w14:paraId="183A545F"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color w:val="666666"/>
          <w:sz w:val="23"/>
          <w:szCs w:val="23"/>
          <w:lang w:eastAsia="es-AR"/>
        </w:rPr>
        <w:t xml:space="preserve">Los hechos de tránsito no son consecuencia de la mera casualidad, por el </w:t>
      </w:r>
      <w:proofErr w:type="gramStart"/>
      <w:r w:rsidRPr="009A3E04">
        <w:rPr>
          <w:rFonts w:ascii="Lora" w:eastAsia="Times New Roman" w:hAnsi="Lora" w:cs="Segoe UI"/>
          <w:color w:val="666666"/>
          <w:sz w:val="23"/>
          <w:szCs w:val="23"/>
          <w:lang w:eastAsia="es-AR"/>
        </w:rPr>
        <w:t>contrario</w:t>
      </w:r>
      <w:proofErr w:type="gramEnd"/>
      <w:r w:rsidRPr="009A3E04">
        <w:rPr>
          <w:rFonts w:ascii="Lora" w:eastAsia="Times New Roman" w:hAnsi="Lora" w:cs="Segoe UI"/>
          <w:color w:val="666666"/>
          <w:sz w:val="23"/>
          <w:szCs w:val="23"/>
          <w:lang w:eastAsia="es-AR"/>
        </w:rPr>
        <w:t xml:space="preserve"> existe relación de causalidad entre éstos y los diversos factores que los producen.</w:t>
      </w:r>
      <w:r w:rsidRPr="009A3E04">
        <w:rPr>
          <w:rFonts w:ascii="Lora" w:eastAsia="Times New Roman" w:hAnsi="Lora" w:cs="Segoe UI"/>
          <w:color w:val="666666"/>
          <w:sz w:val="23"/>
          <w:szCs w:val="23"/>
          <w:lang w:eastAsia="es-AR"/>
        </w:rPr>
        <w:br/>
      </w:r>
      <w:r w:rsidRPr="009A3E04">
        <w:rPr>
          <w:rFonts w:ascii="Lora" w:eastAsia="Times New Roman" w:hAnsi="Lora" w:cs="Segoe UI"/>
          <w:color w:val="666666"/>
          <w:sz w:val="23"/>
          <w:szCs w:val="23"/>
          <w:lang w:eastAsia="es-AR"/>
        </w:rPr>
        <w:br/>
        <w:t>Podemos hablar de causas diversas (biológicas, psicológicas o sociales), como así también de factores externos (las condiciones del medio ambiente o del vehículo conducido.</w:t>
      </w:r>
    </w:p>
    <w:p w14:paraId="10C3848D"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b/>
          <w:bCs/>
          <w:color w:val="242424"/>
          <w:sz w:val="23"/>
          <w:szCs w:val="23"/>
          <w:bdr w:val="none" w:sz="0" w:space="0" w:color="auto" w:frame="1"/>
          <w:lang w:eastAsia="es-AR"/>
        </w:rPr>
        <w:t>Recaudos a tener en cuenta ante un siniestro vial:</w:t>
      </w:r>
    </w:p>
    <w:p w14:paraId="37C0C600"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Lo primero es quitar la llave de contacto, para evitar posibles explosiones provocadas por una fuga de combustible.</w:t>
      </w:r>
    </w:p>
    <w:p w14:paraId="7978D15A"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En la medida de lo posible, hay que colocar el vehículo en un lugar seguro, apartado del camino, si es posible con las luces de emergencia, y con balizas activadas.</w:t>
      </w:r>
    </w:p>
    <w:p w14:paraId="2B04645B"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Es muy importante señalizarlo lo antes posible, colocando los triángulos de emergencia a unos 50 metros del vehículo, en ambos sentidos.</w:t>
      </w:r>
    </w:p>
    <w:p w14:paraId="628AB7DF"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También habrá que señalizar los posibles derrames de combustible y/o aceite, y ante el menor riesgo de incendio desconectar la batería.</w:t>
      </w:r>
    </w:p>
    <w:p w14:paraId="7EBCC46B"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Llamar rápidamente desde el lugar del siniestro a los servicios de emergencia e indicar: el teléfono desde donde se llama, el lugar exacto del siniestro y la cantidad de vehículos implicados, así como el número y el estado de las personas heridas y si hay riesgo de incendio y/o explosión, entre otros.</w:t>
      </w:r>
    </w:p>
    <w:p w14:paraId="2AC837FB" w14:textId="77777777" w:rsidR="009A3E04" w:rsidRPr="009A3E04" w:rsidRDefault="009A3E04" w:rsidP="009A3E04">
      <w:pPr>
        <w:numPr>
          <w:ilvl w:val="0"/>
          <w:numId w:val="4"/>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lastRenderedPageBreak/>
        <w:t>Una vez que lleguen los equipos asistenciales, informarles de todo lo sucedido para que puedan comenzar su trabajo debidamente, con conocimiento previo de los hechos.</w:t>
      </w:r>
    </w:p>
    <w:p w14:paraId="5E185C71" w14:textId="77777777" w:rsidR="009A3E04" w:rsidRPr="009A3E04" w:rsidRDefault="009A3E04" w:rsidP="009A3E04">
      <w:pPr>
        <w:spacing w:after="0" w:line="300" w:lineRule="atLeast"/>
        <w:rPr>
          <w:rFonts w:ascii="Lora" w:eastAsia="Times New Roman" w:hAnsi="Lora" w:cs="Segoe UI"/>
          <w:color w:val="666666"/>
          <w:sz w:val="23"/>
          <w:szCs w:val="23"/>
          <w:lang w:eastAsia="es-AR"/>
        </w:rPr>
      </w:pPr>
      <w:r w:rsidRPr="009A3E04">
        <w:rPr>
          <w:rFonts w:ascii="Lora" w:eastAsia="Times New Roman" w:hAnsi="Lora" w:cs="Segoe UI"/>
          <w:b/>
          <w:bCs/>
          <w:color w:val="242424"/>
          <w:sz w:val="23"/>
          <w:szCs w:val="23"/>
          <w:bdr w:val="none" w:sz="0" w:space="0" w:color="auto" w:frame="1"/>
          <w:lang w:eastAsia="es-AR"/>
        </w:rPr>
        <w:t>Las principales causas que ocasionan siniestros son:</w:t>
      </w:r>
    </w:p>
    <w:p w14:paraId="679F4718" w14:textId="77777777" w:rsidR="009A3E04" w:rsidRPr="009A3E04" w:rsidRDefault="009A3E04" w:rsidP="009A3E04">
      <w:pPr>
        <w:numPr>
          <w:ilvl w:val="0"/>
          <w:numId w:val="5"/>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Conducir a una velocidad que supere las máximas permitidas.</w:t>
      </w:r>
    </w:p>
    <w:p w14:paraId="64776112" w14:textId="77777777" w:rsidR="009A3E04" w:rsidRPr="009A3E04" w:rsidRDefault="009A3E04" w:rsidP="009A3E04">
      <w:pPr>
        <w:numPr>
          <w:ilvl w:val="0"/>
          <w:numId w:val="5"/>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No usar casco.</w:t>
      </w:r>
    </w:p>
    <w:p w14:paraId="52D3EB52" w14:textId="77777777" w:rsidR="009A3E04" w:rsidRPr="009A3E04" w:rsidRDefault="009A3E04" w:rsidP="009A3E04">
      <w:pPr>
        <w:numPr>
          <w:ilvl w:val="0"/>
          <w:numId w:val="5"/>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Conducir bajo los efectos del alcohol, de estupefacientes o de alguna sustancia que disminuya las condiciones psicofísicas normales.</w:t>
      </w:r>
    </w:p>
    <w:p w14:paraId="26F78554" w14:textId="77777777" w:rsidR="009A3E04" w:rsidRPr="009A3E04" w:rsidRDefault="009A3E04" w:rsidP="009A3E04">
      <w:pPr>
        <w:numPr>
          <w:ilvl w:val="0"/>
          <w:numId w:val="5"/>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La somnolencia.</w:t>
      </w:r>
    </w:p>
    <w:p w14:paraId="00C2A782" w14:textId="77777777" w:rsidR="009A3E04" w:rsidRPr="009A3E04" w:rsidRDefault="009A3E04" w:rsidP="009A3E04">
      <w:pPr>
        <w:numPr>
          <w:ilvl w:val="0"/>
          <w:numId w:val="5"/>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Causas que generan falta de atención al manejar (usar teléfono celular, comer o ingerir bebidas).</w:t>
      </w:r>
    </w:p>
    <w:p w14:paraId="77048BF9" w14:textId="0BE22264" w:rsidR="009A3E04" w:rsidRDefault="009A3E04"/>
    <w:p w14:paraId="143529DD" w14:textId="77777777" w:rsidR="009A3E04" w:rsidRPr="009A3E04" w:rsidRDefault="009A3E04" w:rsidP="009A3E04">
      <w:pPr>
        <w:spacing w:after="0" w:line="495" w:lineRule="atLeast"/>
        <w:textAlignment w:val="center"/>
        <w:outlineLvl w:val="1"/>
        <w:rPr>
          <w:rFonts w:ascii="Montserrat" w:eastAsia="Times New Roman" w:hAnsi="Montserrat" w:cs="Times New Roman"/>
          <w:color w:val="333333"/>
          <w:sz w:val="50"/>
          <w:szCs w:val="50"/>
          <w:lang w:eastAsia="es-AR"/>
        </w:rPr>
      </w:pPr>
      <w:r w:rsidRPr="009A3E04">
        <w:rPr>
          <w:rFonts w:ascii="Montserrat" w:eastAsia="Times New Roman" w:hAnsi="Montserrat" w:cs="Times New Roman"/>
          <w:color w:val="333333"/>
          <w:sz w:val="50"/>
          <w:szCs w:val="50"/>
          <w:lang w:eastAsia="es-AR"/>
        </w:rPr>
        <w:t>Primeros auxilios</w:t>
      </w:r>
    </w:p>
    <w:p w14:paraId="5693AF44" w14:textId="77777777" w:rsidR="009A3E04" w:rsidRPr="009A3E04" w:rsidRDefault="009A3E04" w:rsidP="009A3E04">
      <w:pPr>
        <w:spacing w:after="0" w:line="240" w:lineRule="auto"/>
        <w:rPr>
          <w:rFonts w:ascii="Segoe UI" w:eastAsia="Times New Roman" w:hAnsi="Segoe UI" w:cs="Segoe UI"/>
          <w:color w:val="333333"/>
          <w:sz w:val="23"/>
          <w:szCs w:val="23"/>
          <w:lang w:eastAsia="es-AR"/>
        </w:rPr>
      </w:pPr>
      <w:r w:rsidRPr="009A3E04">
        <w:rPr>
          <w:rFonts w:ascii="Segoe UI" w:eastAsia="Times New Roman" w:hAnsi="Segoe UI" w:cs="Segoe UI"/>
          <w:color w:val="333333"/>
          <w:sz w:val="23"/>
          <w:szCs w:val="23"/>
          <w:lang w:eastAsia="es-AR"/>
        </w:rPr>
        <w:t>Se trata de medidas o acciones de emergencia que pueden efectuarse sobre el lesionado en espera de personal especializado. El objetivo es reducir los efectos del daño y dar estabilidad al herido, de lo cual va a depender su estado general posterior. Para aplicarlos, se requiere contar con una preparación especial.</w:t>
      </w:r>
    </w:p>
    <w:p w14:paraId="7AB7B571"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Resguardar a la víctima de cualquier peligro, tratando siempre de no movilizar al herido grave, primordialmente la columna y el cuello. En caso extremadamente necesario, para protegerlo y evitar el agravamiento de cualquier herida, se puede improvisar una camilla, en especial con algún material firme que garantice no perjudicar aún más la situación de la víctima.</w:t>
      </w:r>
    </w:p>
    <w:p w14:paraId="74B8A5E9"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Es imprescindible examinar al accidentado para conocer su estado: saber si está consciente, revisar su pulso y respiración, si está sangrando o presenta fracturas. Así se procederá a aplicar las medidas auxiliares correspondientes.</w:t>
      </w:r>
    </w:p>
    <w:p w14:paraId="6AC1D134"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Si se trata de una persona en moto, quitar el casco solo en caso de que dificulte su respiración y hacerlo con sumo cuidado, sujetándole el cuello y el tórax de manera que no se flexionen.</w:t>
      </w:r>
    </w:p>
    <w:p w14:paraId="2883B7F2"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En caso de que una persona esté en estado de shock, posiblemente se observará que su presión sanguínea ha cambiado, se pondrá pálida y sudorosa y se sentirá confusa. Para evitar que su situación empeore se debe tranquilizar a la persona, aflojar cualquier ropa ajustada, acostarla de espalda con las piernas levantadas y mantenerla abrigada.</w:t>
      </w:r>
    </w:p>
    <w:p w14:paraId="603482A6"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Siempre que fuese necesario, se debe aplicar respiración artificial y masaje cardíaco, para restablecer la respiración y sacar al herido de un posible estado inconsciente. Se puede realizar el método de respiración boca a boca (en personas mayores) o boca nariz (en niños). Consiste en introducir en los pulmones de la víctima el aire contenido en nuestra boca, faringe, laringe, tráquea y bronquios antes de que quede viciado por nuestra propia respiración, es decir, el aire que aún no ha sufrido el total intercambio gaseoso en nuestros pulmones.</w:t>
      </w:r>
    </w:p>
    <w:p w14:paraId="5984FBEF" w14:textId="77777777" w:rsidR="009A3E04" w:rsidRPr="009A3E04" w:rsidRDefault="009A3E04" w:rsidP="009A3E04">
      <w:pPr>
        <w:numPr>
          <w:ilvl w:val="0"/>
          <w:numId w:val="6"/>
        </w:numPr>
        <w:spacing w:after="75" w:line="240" w:lineRule="auto"/>
        <w:ind w:left="990"/>
        <w:rPr>
          <w:rFonts w:ascii="Segoe UI" w:eastAsia="Times New Roman" w:hAnsi="Segoe UI" w:cs="Segoe UI"/>
          <w:color w:val="939393"/>
          <w:sz w:val="21"/>
          <w:szCs w:val="21"/>
          <w:lang w:eastAsia="es-AR"/>
        </w:rPr>
      </w:pPr>
      <w:r w:rsidRPr="009A3E04">
        <w:rPr>
          <w:rFonts w:ascii="Segoe UI" w:eastAsia="Times New Roman" w:hAnsi="Segoe UI" w:cs="Segoe UI"/>
          <w:color w:val="939393"/>
          <w:sz w:val="21"/>
          <w:szCs w:val="21"/>
          <w:lang w:eastAsia="es-AR"/>
        </w:rPr>
        <w:t xml:space="preserve">Si el accidentado tiene heridas o hemorragias, se lo debe acostar con las piernas elevadas y aplique presión con un pañuelo limpio o una gasa durante diez minutos, por lo menos. La zona de la herida debe mantenerse limpia; sin </w:t>
      </w:r>
      <w:r w:rsidRPr="009A3E04">
        <w:rPr>
          <w:rFonts w:ascii="Segoe UI" w:eastAsia="Times New Roman" w:hAnsi="Segoe UI" w:cs="Segoe UI"/>
          <w:color w:val="939393"/>
          <w:sz w:val="21"/>
          <w:szCs w:val="21"/>
          <w:lang w:eastAsia="es-AR"/>
        </w:rPr>
        <w:lastRenderedPageBreak/>
        <w:t>embargo, si el objeto que causó el daño continúa profundamente en la piel, no debe ser extraído. Cuando la herida cesa de sangrar, se debe colocar un vendaje bien sujeto y no quitarlo hasta que sea atendido ya que ésta podría volver a abrirse. Cuando existe traumatismo, se debe sujetar la fractura, en lo posible utilizando varillas para mantener firme la zona afectada.</w:t>
      </w:r>
    </w:p>
    <w:p w14:paraId="5DC1F3A9" w14:textId="77777777" w:rsidR="009A3E04" w:rsidRPr="009A3E04" w:rsidRDefault="009A3E04" w:rsidP="009A3E04">
      <w:pPr>
        <w:spacing w:after="0" w:line="240" w:lineRule="auto"/>
        <w:rPr>
          <w:rFonts w:ascii="Segoe UI" w:eastAsia="Times New Roman" w:hAnsi="Segoe UI" w:cs="Segoe UI"/>
          <w:color w:val="333333"/>
          <w:sz w:val="23"/>
          <w:szCs w:val="23"/>
          <w:lang w:eastAsia="es-AR"/>
        </w:rPr>
      </w:pPr>
      <w:r w:rsidRPr="009A3E04">
        <w:rPr>
          <w:rFonts w:ascii="Segoe UI" w:eastAsia="Times New Roman" w:hAnsi="Segoe UI" w:cs="Segoe UI"/>
          <w:noProof/>
          <w:color w:val="333333"/>
          <w:sz w:val="23"/>
          <w:szCs w:val="23"/>
          <w:lang w:eastAsia="es-AR"/>
        </w:rPr>
        <w:drawing>
          <wp:inline distT="0" distB="0" distL="0" distR="0" wp14:anchorId="74AD938D" wp14:editId="42027D69">
            <wp:extent cx="4762500" cy="13944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1394460"/>
                    </a:xfrm>
                    <a:prstGeom prst="rect">
                      <a:avLst/>
                    </a:prstGeom>
                    <a:noFill/>
                    <a:ln>
                      <a:noFill/>
                    </a:ln>
                  </pic:spPr>
                </pic:pic>
              </a:graphicData>
            </a:graphic>
          </wp:inline>
        </w:drawing>
      </w:r>
    </w:p>
    <w:p w14:paraId="7D4E1557" w14:textId="406FF35E" w:rsidR="009A3E04" w:rsidRDefault="009A3E04"/>
    <w:p w14:paraId="21D8363E" w14:textId="77777777" w:rsidR="009A3E04" w:rsidRDefault="009A3E04"/>
    <w:p w14:paraId="76F0C0D7" w14:textId="77777777" w:rsidR="009A3E04" w:rsidRDefault="009A3E04"/>
    <w:p w14:paraId="730EFFA6" w14:textId="77777777" w:rsidR="009A3E04" w:rsidRDefault="009A3E04"/>
    <w:sectPr w:rsidR="009A3E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199"/>
    <w:multiLevelType w:val="multilevel"/>
    <w:tmpl w:val="A846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44D12"/>
    <w:multiLevelType w:val="multilevel"/>
    <w:tmpl w:val="01A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E21C7"/>
    <w:multiLevelType w:val="multilevel"/>
    <w:tmpl w:val="16E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75EA0"/>
    <w:multiLevelType w:val="multilevel"/>
    <w:tmpl w:val="F9C6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313DA"/>
    <w:multiLevelType w:val="multilevel"/>
    <w:tmpl w:val="8B1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90F69"/>
    <w:multiLevelType w:val="multilevel"/>
    <w:tmpl w:val="A11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EE"/>
    <w:rsid w:val="00010FBE"/>
    <w:rsid w:val="009A3E04"/>
    <w:rsid w:val="00E77F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0FC2"/>
  <w15:chartTrackingRefBased/>
  <w15:docId w15:val="{BDEA8B04-A90C-4220-B2C0-6D301ED6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951005">
      <w:bodyDiv w:val="1"/>
      <w:marLeft w:val="0"/>
      <w:marRight w:val="0"/>
      <w:marTop w:val="0"/>
      <w:marBottom w:val="0"/>
      <w:divBdr>
        <w:top w:val="none" w:sz="0" w:space="0" w:color="auto"/>
        <w:left w:val="none" w:sz="0" w:space="0" w:color="auto"/>
        <w:bottom w:val="none" w:sz="0" w:space="0" w:color="auto"/>
        <w:right w:val="none" w:sz="0" w:space="0" w:color="auto"/>
      </w:divBdr>
      <w:divsChild>
        <w:div w:id="262495529">
          <w:marLeft w:val="0"/>
          <w:marRight w:val="0"/>
          <w:marTop w:val="0"/>
          <w:marBottom w:val="0"/>
          <w:divBdr>
            <w:top w:val="none" w:sz="0" w:space="0" w:color="auto"/>
            <w:left w:val="none" w:sz="0" w:space="0" w:color="auto"/>
            <w:bottom w:val="none" w:sz="0" w:space="0" w:color="auto"/>
            <w:right w:val="none" w:sz="0" w:space="0" w:color="auto"/>
          </w:divBdr>
        </w:div>
      </w:divsChild>
    </w:div>
    <w:div w:id="428894361">
      <w:bodyDiv w:val="1"/>
      <w:marLeft w:val="0"/>
      <w:marRight w:val="0"/>
      <w:marTop w:val="0"/>
      <w:marBottom w:val="0"/>
      <w:divBdr>
        <w:top w:val="none" w:sz="0" w:space="0" w:color="auto"/>
        <w:left w:val="none" w:sz="0" w:space="0" w:color="auto"/>
        <w:bottom w:val="none" w:sz="0" w:space="0" w:color="auto"/>
        <w:right w:val="none" w:sz="0" w:space="0" w:color="auto"/>
      </w:divBdr>
      <w:divsChild>
        <w:div w:id="467359968">
          <w:marLeft w:val="0"/>
          <w:marRight w:val="0"/>
          <w:marTop w:val="0"/>
          <w:marBottom w:val="0"/>
          <w:divBdr>
            <w:top w:val="none" w:sz="0" w:space="0" w:color="auto"/>
            <w:left w:val="none" w:sz="0" w:space="0" w:color="auto"/>
            <w:bottom w:val="none" w:sz="0" w:space="0" w:color="auto"/>
            <w:right w:val="none" w:sz="0" w:space="0" w:color="auto"/>
          </w:divBdr>
        </w:div>
      </w:divsChild>
    </w:div>
    <w:div w:id="792018963">
      <w:bodyDiv w:val="1"/>
      <w:marLeft w:val="0"/>
      <w:marRight w:val="0"/>
      <w:marTop w:val="0"/>
      <w:marBottom w:val="0"/>
      <w:divBdr>
        <w:top w:val="none" w:sz="0" w:space="0" w:color="auto"/>
        <w:left w:val="none" w:sz="0" w:space="0" w:color="auto"/>
        <w:bottom w:val="none" w:sz="0" w:space="0" w:color="auto"/>
        <w:right w:val="none" w:sz="0" w:space="0" w:color="auto"/>
      </w:divBdr>
      <w:divsChild>
        <w:div w:id="597177953">
          <w:marLeft w:val="0"/>
          <w:marRight w:val="0"/>
          <w:marTop w:val="0"/>
          <w:marBottom w:val="0"/>
          <w:divBdr>
            <w:top w:val="none" w:sz="0" w:space="0" w:color="auto"/>
            <w:left w:val="none" w:sz="0" w:space="0" w:color="auto"/>
            <w:bottom w:val="none" w:sz="0" w:space="0" w:color="auto"/>
            <w:right w:val="none" w:sz="0" w:space="0" w:color="auto"/>
          </w:divBdr>
        </w:div>
      </w:divsChild>
    </w:div>
    <w:div w:id="1048260815">
      <w:bodyDiv w:val="1"/>
      <w:marLeft w:val="0"/>
      <w:marRight w:val="0"/>
      <w:marTop w:val="0"/>
      <w:marBottom w:val="0"/>
      <w:divBdr>
        <w:top w:val="none" w:sz="0" w:space="0" w:color="auto"/>
        <w:left w:val="none" w:sz="0" w:space="0" w:color="auto"/>
        <w:bottom w:val="none" w:sz="0" w:space="0" w:color="auto"/>
        <w:right w:val="none" w:sz="0" w:space="0" w:color="auto"/>
      </w:divBdr>
      <w:divsChild>
        <w:div w:id="890725094">
          <w:marLeft w:val="0"/>
          <w:marRight w:val="0"/>
          <w:marTop w:val="0"/>
          <w:marBottom w:val="0"/>
          <w:divBdr>
            <w:top w:val="none" w:sz="0" w:space="0" w:color="auto"/>
            <w:left w:val="none" w:sz="0" w:space="0" w:color="auto"/>
            <w:bottom w:val="none" w:sz="0" w:space="0" w:color="auto"/>
            <w:right w:val="none" w:sz="0" w:space="0" w:color="auto"/>
          </w:divBdr>
        </w:div>
      </w:divsChild>
    </w:div>
    <w:div w:id="1114708901">
      <w:bodyDiv w:val="1"/>
      <w:marLeft w:val="0"/>
      <w:marRight w:val="0"/>
      <w:marTop w:val="0"/>
      <w:marBottom w:val="0"/>
      <w:divBdr>
        <w:top w:val="none" w:sz="0" w:space="0" w:color="auto"/>
        <w:left w:val="none" w:sz="0" w:space="0" w:color="auto"/>
        <w:bottom w:val="none" w:sz="0" w:space="0" w:color="auto"/>
        <w:right w:val="none" w:sz="0" w:space="0" w:color="auto"/>
      </w:divBdr>
      <w:divsChild>
        <w:div w:id="86851740">
          <w:marLeft w:val="0"/>
          <w:marRight w:val="0"/>
          <w:marTop w:val="0"/>
          <w:marBottom w:val="0"/>
          <w:divBdr>
            <w:top w:val="none" w:sz="0" w:space="0" w:color="auto"/>
            <w:left w:val="none" w:sz="0" w:space="0" w:color="auto"/>
            <w:bottom w:val="none" w:sz="0" w:space="0" w:color="auto"/>
            <w:right w:val="none" w:sz="0" w:space="0" w:color="auto"/>
          </w:divBdr>
        </w:div>
      </w:divsChild>
    </w:div>
    <w:div w:id="1118838085">
      <w:bodyDiv w:val="1"/>
      <w:marLeft w:val="0"/>
      <w:marRight w:val="0"/>
      <w:marTop w:val="0"/>
      <w:marBottom w:val="0"/>
      <w:divBdr>
        <w:top w:val="none" w:sz="0" w:space="0" w:color="auto"/>
        <w:left w:val="none" w:sz="0" w:space="0" w:color="auto"/>
        <w:bottom w:val="none" w:sz="0" w:space="0" w:color="auto"/>
        <w:right w:val="none" w:sz="0" w:space="0" w:color="auto"/>
      </w:divBdr>
      <w:divsChild>
        <w:div w:id="653536070">
          <w:marLeft w:val="0"/>
          <w:marRight w:val="0"/>
          <w:marTop w:val="0"/>
          <w:marBottom w:val="0"/>
          <w:divBdr>
            <w:top w:val="none" w:sz="0" w:space="0" w:color="auto"/>
            <w:left w:val="none" w:sz="0" w:space="0" w:color="auto"/>
            <w:bottom w:val="none" w:sz="0" w:space="0" w:color="auto"/>
            <w:right w:val="none" w:sz="0" w:space="0" w:color="auto"/>
          </w:divBdr>
          <w:divsChild>
            <w:div w:id="165106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3164">
      <w:bodyDiv w:val="1"/>
      <w:marLeft w:val="0"/>
      <w:marRight w:val="0"/>
      <w:marTop w:val="0"/>
      <w:marBottom w:val="0"/>
      <w:divBdr>
        <w:top w:val="none" w:sz="0" w:space="0" w:color="auto"/>
        <w:left w:val="none" w:sz="0" w:space="0" w:color="auto"/>
        <w:bottom w:val="none" w:sz="0" w:space="0" w:color="auto"/>
        <w:right w:val="none" w:sz="0" w:space="0" w:color="auto"/>
      </w:divBdr>
      <w:divsChild>
        <w:div w:id="1148671718">
          <w:marLeft w:val="0"/>
          <w:marRight w:val="0"/>
          <w:marTop w:val="0"/>
          <w:marBottom w:val="0"/>
          <w:divBdr>
            <w:top w:val="none" w:sz="0" w:space="0" w:color="auto"/>
            <w:left w:val="none" w:sz="0" w:space="0" w:color="auto"/>
            <w:bottom w:val="none" w:sz="0" w:space="0" w:color="auto"/>
            <w:right w:val="none" w:sz="0" w:space="0" w:color="auto"/>
          </w:divBdr>
        </w:div>
      </w:divsChild>
    </w:div>
    <w:div w:id="2117631072">
      <w:bodyDiv w:val="1"/>
      <w:marLeft w:val="0"/>
      <w:marRight w:val="0"/>
      <w:marTop w:val="0"/>
      <w:marBottom w:val="0"/>
      <w:divBdr>
        <w:top w:val="none" w:sz="0" w:space="0" w:color="auto"/>
        <w:left w:val="none" w:sz="0" w:space="0" w:color="auto"/>
        <w:bottom w:val="none" w:sz="0" w:space="0" w:color="auto"/>
        <w:right w:val="none" w:sz="0" w:space="0" w:color="auto"/>
      </w:divBdr>
      <w:divsChild>
        <w:div w:id="359360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1359</Words>
  <Characters>7476</Characters>
  <Application>Microsoft Office Word</Application>
  <DocSecurity>0</DocSecurity>
  <Lines>62</Lines>
  <Paragraphs>17</Paragraphs>
  <ScaleCrop>false</ScaleCrop>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2026-01-30T16:45:00Z</dcterms:created>
  <dcterms:modified xsi:type="dcterms:W3CDTF">2026-01-30T16:53:00Z</dcterms:modified>
</cp:coreProperties>
</file>