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Meeting Notes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Meeting — 2026-03-15 07:56</w:t>
      </w:r>
    </w:p>
    <w:p>
      <w:r>
        <w:t>File: nagranie</w:t>
      </w:r>
    </w:p>
    <w:p>
      <w:pPr>
        <w:pStyle w:val="Heading2"/>
      </w:pPr>
      <w:r>
        <w:t>Summary</w:t>
      </w:r>
    </w:p>
    <w:p>
      <w:r>
        <w:t>Meeting Summary:</w:t>
        <w:br/>
        <w:br/>
        <w:t>**Topics:**</w:t>
        <w:br/>
        <w:t>1. Testing of the recording system.</w:t>
        <w:br/>
        <w:t>2. Verification of database functionality.</w:t>
        <w:br/>
        <w:br/>
        <w:t>**Decisions:**</w:t>
        <w:br/>
        <w:t>- Continue recording tests until full functionality is achieved.</w:t>
        <w:br/>
        <w:t>- Conduct a results analysis after testing.</w:t>
        <w:br/>
        <w:br/>
        <w:t>**Action Items:**</w:t>
        <w:br/>
        <w:t>- User A: Test the recording function and report any issues encountered.</w:t>
        <w:br/>
        <w:t>- User B: Prepare the database for saving test recordings.</w:t>
        <w:br/>
        <w:t>- User C: Handle data analysis upon completion of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