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bookmarkStart w:id="0" w:name="_GoBack"/>
      <w:bookmarkEnd w:id="0"/>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The WirelessThings LaunchPad is a free download which comprises of a number of small applications that deal with sharing a wireless transceiver, the setup of the devices and some example snippets of code which you may find useful in writing your own code. It is written entirely in Python. You'll need to have that already installed and PySerial as a minimum</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Currently the Launchpad works on a Raspberry Pi, there are some issues with running under Windows, th</w:t>
      </w:r>
      <w:r w:rsidR="001017F2">
        <w:rPr>
          <w:rFonts w:ascii="Arial" w:hAnsi="Arial" w:cs="Arial"/>
          <w:color w:val="555555"/>
          <w:sz w:val="20"/>
          <w:szCs w:val="20"/>
          <w:shd w:val="clear" w:color="auto" w:fill="FFFFFF"/>
        </w:rPr>
        <w:t>is</w:t>
      </w:r>
      <w:r>
        <w:rPr>
          <w:rFonts w:ascii="Arial" w:hAnsi="Arial" w:cs="Arial"/>
          <w:color w:val="555555"/>
          <w:sz w:val="20"/>
          <w:szCs w:val="20"/>
          <w:shd w:val="clear" w:color="auto" w:fill="FFFFFF"/>
        </w:rPr>
        <w:t xml:space="preserve"> will be corrected shortly.</w:t>
      </w:r>
    </w:p>
    <w:p w:rsidR="00C802D5" w:rsidRDefault="00C802D5" w:rsidP="00C802D5">
      <w:pPr>
        <w:pStyle w:val="Heading1"/>
      </w:pPr>
      <w:r>
        <w:t>Installation</w:t>
      </w:r>
    </w:p>
    <w:p w:rsidR="00C802D5" w:rsidRDefault="00C802D5" w:rsidP="00C802D5">
      <w:r>
        <w:t>On the target machine (Raspberry Pi) extract the files f</w:t>
      </w:r>
      <w:r w:rsidR="001017F2">
        <w:t>ro</w:t>
      </w:r>
      <w:r>
        <w:t>m the zip.</w:t>
      </w:r>
    </w:p>
    <w:p w:rsidR="00C802D5" w:rsidRDefault="00C802D5" w:rsidP="00C802D5">
      <w:r>
        <w:t>It is important not to unzip on a Windows machine and then copy the files over as line endings and file permissions can be incorrectly transferred.</w:t>
      </w:r>
    </w:p>
    <w:p w:rsidR="001017F2" w:rsidRDefault="001017F2" w:rsidP="00C802D5">
      <w:r>
        <w:t>The extracted files will be in a directory called “WirelessThings-LaunchPad”</w:t>
      </w:r>
      <w:r w:rsidR="00CE1CE4">
        <w:t>.</w:t>
      </w:r>
    </w:p>
    <w:p w:rsidR="00C802D5" w:rsidRDefault="00C802D5" w:rsidP="00C802D5">
      <w:pPr>
        <w:pStyle w:val="Heading1"/>
      </w:pPr>
      <w:r>
        <w:t>The LaunchPad</w:t>
      </w:r>
    </w:p>
    <w:p w:rsidR="00C802D5" w:rsidRDefault="004E7B2D" w:rsidP="00C802D5">
      <w:r>
        <w:t xml:space="preserve">You will need to be running a graphical interface, this can be though </w:t>
      </w:r>
      <w:r w:rsidR="00A72A5E">
        <w:t>the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the execute it.</w:t>
      </w:r>
    </w:p>
    <w:p w:rsidR="00A72A5E" w:rsidRDefault="00A72A5E" w:rsidP="00C802D5">
      <w:r w:rsidRPr="00A72A5E">
        <w:rPr>
          <w:noProof/>
          <w:lang w:eastAsia="en-GB"/>
        </w:rPr>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If you still have problems then it is probably a good idea to delete the files and re-extract the zip on the Raspberry Pi.</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network = Serial</w:t>
      </w:r>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7F0C37" w:rsidP="007F0C37">
      <w:r w:rsidRPr="00A72A5E">
        <w:rPr>
          <w:noProof/>
          <w:lang w:eastAsia="en-GB"/>
        </w:rPr>
        <w:lastRenderedPageBreak/>
        <w:drawing>
          <wp:inline distT="0" distB="0" distL="0" distR="0" wp14:anchorId="487E9727" wp14:editId="3B7994CD">
            <wp:extent cx="5363323" cy="3410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3410426"/>
                    </a:xfrm>
                    <a:prstGeom prst="rect">
                      <a:avLst/>
                    </a:prstGeom>
                  </pic:spPr>
                </pic:pic>
              </a:graphicData>
            </a:graphic>
          </wp:inline>
        </w:drawing>
      </w:r>
    </w:p>
    <w:p w:rsidR="007F0C37" w:rsidRDefault="007F0C37" w:rsidP="007F0C37">
      <w:r>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7F0C37" w:rsidP="007F0C37">
      <w:r w:rsidRPr="007F0C37">
        <w:rPr>
          <w:noProof/>
          <w:lang w:eastAsia="en-GB"/>
        </w:rPr>
        <w:lastRenderedPageBreak/>
        <w:drawing>
          <wp:inline distT="0" distB="0" distL="0" distR="0" wp14:anchorId="424E49F3" wp14:editId="5077C213">
            <wp:extent cx="5258534"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3419952"/>
                    </a:xfrm>
                    <a:prstGeom prst="rect">
                      <a:avLst/>
                    </a:prstGeom>
                  </pic:spPr>
                </pic:pic>
              </a:graphicData>
            </a:graphic>
          </wp:inline>
        </w:drawing>
      </w:r>
    </w:p>
    <w:p w:rsidR="007F0C37" w:rsidRDefault="007F0C37" w:rsidP="007F0C37">
      <w:r>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F88E678" wp14:editId="5A9EE83B">
            <wp:extent cx="5277587"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3362794"/>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1248C33" wp14:editId="111604BD">
            <wp:extent cx="5731510" cy="532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2574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In this case there is only one – “</w:t>
      </w:r>
      <w:proofErr w:type="spellStart"/>
      <w:r>
        <w:rPr>
          <w:rFonts w:ascii="Arial" w:hAnsi="Arial" w:cs="Arial"/>
          <w:color w:val="555555"/>
          <w:sz w:val="20"/>
          <w:szCs w:val="20"/>
          <w:shd w:val="clear" w:color="auto" w:fill="FFFFFF"/>
        </w:rPr>
        <w:t>JohnsSerial</w:t>
      </w:r>
      <w:proofErr w:type="spellEnd"/>
      <w:r>
        <w:rPr>
          <w:rFonts w:ascii="Arial" w:hAnsi="Arial" w:cs="Arial"/>
          <w:color w:val="555555"/>
          <w:sz w:val="20"/>
          <w:szCs w:val="20"/>
          <w:shd w:val="clear" w:color="auto" w:fill="FFFFFF"/>
        </w:rPr>
        <w:t>”.</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79337ED9" wp14:editId="12798C12">
            <wp:extent cx="5731510" cy="5288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8891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FE6D81" w:rsidP="00C802D5">
      <w:pPr>
        <w:rPr>
          <w:rFonts w:ascii="Arial" w:hAnsi="Arial" w:cs="Arial"/>
          <w:color w:val="555555"/>
          <w:sz w:val="20"/>
          <w:szCs w:val="20"/>
          <w:shd w:val="clear" w:color="auto" w:fill="FFFFFF"/>
        </w:rPr>
      </w:pPr>
      <w:r w:rsidRPr="00FE6D81">
        <w:rPr>
          <w:rFonts w:ascii="Arial" w:hAnsi="Arial" w:cs="Arial"/>
          <w:noProof/>
          <w:color w:val="555555"/>
          <w:sz w:val="20"/>
          <w:szCs w:val="20"/>
          <w:shd w:val="clear" w:color="auto" w:fill="FFFFFF"/>
          <w:lang w:eastAsia="en-GB"/>
        </w:rPr>
        <w:drawing>
          <wp:inline distT="0" distB="0" distL="0" distR="0" wp14:anchorId="246AF775" wp14:editId="7D2DC5AA">
            <wp:extent cx="2581635"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1514686"/>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CF46A4" w:rsidRDefault="00CF46A4"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&lt; Insert screen shot here. &gt;</w:t>
      </w:r>
    </w:p>
    <w:p w:rsidR="00CF46A4" w:rsidRDefault="00CF46A4"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w:t>
      </w:r>
      <w:r w:rsidR="001B44D1">
        <w:lastRenderedPageBreak/>
        <w:t>not use this unless you know what you are doing as it will only set an encryption key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8C560D" w:rsidP="008C560D"/>
    <w:p w:rsidR="00C802D5" w:rsidRDefault="00C802D5" w:rsidP="00C802D5">
      <w:pPr>
        <w:pStyle w:val="Heading1"/>
      </w:pPr>
      <w:r>
        <w:lastRenderedPageBreak/>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5"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5"/>
    <w:rsid w:val="0009082C"/>
    <w:rsid w:val="000F012B"/>
    <w:rsid w:val="001017F2"/>
    <w:rsid w:val="001A197D"/>
    <w:rsid w:val="001B44D1"/>
    <w:rsid w:val="001C0E97"/>
    <w:rsid w:val="002376EB"/>
    <w:rsid w:val="002961D0"/>
    <w:rsid w:val="0034013F"/>
    <w:rsid w:val="004E7B2D"/>
    <w:rsid w:val="006D260E"/>
    <w:rsid w:val="007F0C37"/>
    <w:rsid w:val="008C560D"/>
    <w:rsid w:val="008E5DC9"/>
    <w:rsid w:val="00942DC8"/>
    <w:rsid w:val="00A72A5E"/>
    <w:rsid w:val="00C802D5"/>
    <w:rsid w:val="00CA0DE8"/>
    <w:rsid w:val="00CE1CE4"/>
    <w:rsid w:val="00CF46A4"/>
    <w:rsid w:val="00D20BEB"/>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74F78-3DD7-44E0-B838-D47FB41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irelessthings.net/launchpa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2</cp:revision>
  <dcterms:created xsi:type="dcterms:W3CDTF">2015-08-14T10:11:00Z</dcterms:created>
  <dcterms:modified xsi:type="dcterms:W3CDTF">2015-08-14T10:11:00Z</dcterms:modified>
</cp:coreProperties>
</file>