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5"/>
        <w:gridCol w:w="4140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CE3F6D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CE3F6D" w:rsidRPr="00CE3F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CE3F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D74864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MySQL</w:t>
            </w:r>
            <w:proofErr w:type="spellEnd"/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01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D74864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2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Semana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Media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D7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D74864">
              <w:t>deben tomar medidas para evitar inyecciones SQL malintencionadas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sectPr w:rsidR="00F000EA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423491"/>
    <w:rsid w:val="00876132"/>
    <w:rsid w:val="00A62F3A"/>
    <w:rsid w:val="00BA5B7C"/>
    <w:rsid w:val="00CE3F6D"/>
    <w:rsid w:val="00D74864"/>
    <w:rsid w:val="00E52988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6</cp:revision>
  <dcterms:created xsi:type="dcterms:W3CDTF">2010-12-29T16:18:00Z</dcterms:created>
  <dcterms:modified xsi:type="dcterms:W3CDTF">2010-12-30T06:27:00Z</dcterms:modified>
</cp:coreProperties>
</file>