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A9AA8" w14:textId="77777777" w:rsidR="00020500" w:rsidRDefault="00000000">
      <w:pPr>
        <w:pStyle w:val="1"/>
        <w:spacing w:after="200"/>
        <w:jc w:val="center"/>
      </w:pPr>
      <w:r>
        <w:rPr>
          <w:b/>
          <w:bCs/>
          <w:color w:val="2B6CB0"/>
        </w:rPr>
        <w:t>Разбор CSS-техник для эффектной страницы</w:t>
      </w:r>
    </w:p>
    <w:p w14:paraId="59DC077B" w14:textId="77777777" w:rsidR="00020500" w:rsidRDefault="00000000">
      <w:pPr>
        <w:spacing w:after="160"/>
        <w:jc w:val="center"/>
      </w:pPr>
      <w:r>
        <w:rPr>
          <w:i/>
          <w:iCs/>
          <w:color w:val="555555"/>
        </w:rPr>
        <w:t>Подробное объяснение каждого свойства, применённого в улучшенных версиях примеров «Обо мне» и «Витрина» — что делает, как читать синтаксис и почему выглядит именно так.</w:t>
      </w:r>
    </w:p>
    <w:p w14:paraId="6917DB76" w14:textId="77777777" w:rsidR="00020500" w:rsidRDefault="00020500">
      <w:pPr>
        <w:pBdr>
          <w:bottom w:val="single" w:sz="6" w:space="1" w:color="D0D0D0"/>
        </w:pBdr>
        <w:spacing w:before="200" w:after="200"/>
      </w:pPr>
    </w:p>
    <w:p w14:paraId="534B3FA4" w14:textId="77777777" w:rsidR="00020500" w:rsidRDefault="00000000">
      <w:pPr>
        <w:pStyle w:val="2"/>
        <w:spacing w:before="320" w:after="120"/>
      </w:pPr>
      <w:r>
        <w:rPr>
          <w:color w:val="2B6CB0"/>
        </w:rPr>
        <w:t>1. Градиент фона (linear-gradient)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020500" w:rsidRPr="00E05FCA" w14:paraId="7DF042B5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D56780" w14:textId="77777777" w:rsidR="00020500" w:rsidRPr="00B6292F" w:rsidRDefault="00000000">
            <w:pPr>
              <w:rPr>
                <w:lang w:val="en-US"/>
              </w:rPr>
            </w:pPr>
            <w:r w:rsidRPr="00B6292F">
              <w:rPr>
                <w:rFonts w:ascii="Consolas" w:eastAsia="Consolas" w:hAnsi="Consolas" w:cs="Consolas"/>
                <w:color w:val="1A1A1A"/>
                <w:sz w:val="19"/>
                <w:szCs w:val="19"/>
                <w:lang w:val="en-US"/>
              </w:rPr>
              <w:t>background: linear-gradient(135deg, #a1c4fd, #c2e9fb);</w:t>
            </w:r>
          </w:p>
        </w:tc>
      </w:tr>
    </w:tbl>
    <w:p w14:paraId="053C1637" w14:textId="77777777" w:rsidR="00020500" w:rsidRPr="00B6292F" w:rsidRDefault="00000000">
      <w:pPr>
        <w:spacing w:after="160"/>
        <w:rPr>
          <w:lang w:val="en-US"/>
        </w:rPr>
      </w:pPr>
      <w:r>
        <w:t>Было</w:t>
      </w:r>
      <w:r w:rsidRPr="00B6292F">
        <w:rPr>
          <w:lang w:val="en-US"/>
        </w:rPr>
        <w:t xml:space="preserve">: </w:t>
      </w:r>
      <w:r w:rsidRPr="00B6292F">
        <w:rPr>
          <w:rFonts w:ascii="Consolas" w:eastAsia="Consolas" w:hAnsi="Consolas" w:cs="Consolas"/>
          <w:color w:val="C0392B"/>
          <w:lang w:val="en-US"/>
        </w:rPr>
        <w:t>background-color: #e6f2ff;</w:t>
      </w:r>
      <w:r w:rsidRPr="00B6292F">
        <w:rPr>
          <w:lang w:val="en-US"/>
        </w:rPr>
        <w:t xml:space="preserve"> — </w:t>
      </w:r>
      <w:r>
        <w:t>один</w:t>
      </w:r>
      <w:r w:rsidRPr="00B6292F">
        <w:rPr>
          <w:lang w:val="en-US"/>
        </w:rPr>
        <w:t xml:space="preserve"> </w:t>
      </w:r>
      <w:r>
        <w:t>сплошной</w:t>
      </w:r>
      <w:r w:rsidRPr="00B6292F">
        <w:rPr>
          <w:lang w:val="en-US"/>
        </w:rPr>
        <w:t xml:space="preserve"> </w:t>
      </w:r>
      <w:r>
        <w:t>цвет</w:t>
      </w:r>
      <w:r w:rsidRPr="00B6292F">
        <w:rPr>
          <w:lang w:val="en-US"/>
        </w:rPr>
        <w:t>.</w:t>
      </w:r>
    </w:p>
    <w:p w14:paraId="6D2CE437" w14:textId="77777777" w:rsidR="00020500" w:rsidRPr="00B6292F" w:rsidRDefault="00000000">
      <w:pPr>
        <w:spacing w:after="160"/>
        <w:rPr>
          <w:lang w:val="en-US"/>
        </w:rPr>
      </w:pPr>
      <w:r>
        <w:t>Стало</w:t>
      </w:r>
      <w:r w:rsidRPr="00B6292F">
        <w:rPr>
          <w:lang w:val="en-US"/>
        </w:rPr>
        <w:t xml:space="preserve">: </w:t>
      </w:r>
      <w:r w:rsidRPr="00B6292F">
        <w:rPr>
          <w:rFonts w:ascii="Consolas" w:eastAsia="Consolas" w:hAnsi="Consolas" w:cs="Consolas"/>
          <w:color w:val="C0392B"/>
          <w:lang w:val="en-US"/>
        </w:rPr>
        <w:t>background: linear-gradient(...)</w:t>
      </w:r>
      <w:r w:rsidRPr="00B6292F">
        <w:rPr>
          <w:lang w:val="en-US"/>
        </w:rPr>
        <w:t xml:space="preserve"> — </w:t>
      </w:r>
      <w:r>
        <w:t>плавный</w:t>
      </w:r>
      <w:r w:rsidRPr="00B6292F">
        <w:rPr>
          <w:lang w:val="en-US"/>
        </w:rPr>
        <w:t xml:space="preserve"> </w:t>
      </w:r>
      <w:r>
        <w:t>переход</w:t>
      </w:r>
      <w:r w:rsidRPr="00B6292F">
        <w:rPr>
          <w:lang w:val="en-US"/>
        </w:rPr>
        <w:t xml:space="preserve"> </w:t>
      </w:r>
      <w:r>
        <w:t>между</w:t>
      </w:r>
      <w:r w:rsidRPr="00B6292F">
        <w:rPr>
          <w:lang w:val="en-US"/>
        </w:rPr>
        <w:t xml:space="preserve"> </w:t>
      </w:r>
      <w:r>
        <w:t>двумя</w:t>
      </w:r>
      <w:r w:rsidRPr="00B6292F">
        <w:rPr>
          <w:lang w:val="en-US"/>
        </w:rPr>
        <w:t xml:space="preserve"> </w:t>
      </w:r>
      <w:r>
        <w:t>цветами</w:t>
      </w:r>
      <w:r w:rsidRPr="00B6292F">
        <w:rPr>
          <w:lang w:val="en-US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2"/>
        <w:gridCol w:w="7014"/>
      </w:tblGrid>
      <w:tr w:rsidR="00020500" w14:paraId="7DD9528B" w14:textId="77777777">
        <w:trPr>
          <w:tblHeader/>
        </w:trPr>
        <w:tc>
          <w:tcPr>
            <w:tcW w:w="26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C0092" w14:textId="77777777" w:rsidR="00020500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  <w:tc>
          <w:tcPr>
            <w:tcW w:w="68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EE524" w14:textId="77777777" w:rsidR="00020500" w:rsidRDefault="00000000">
            <w:r>
              <w:rPr>
                <w:b/>
                <w:bCs/>
                <w:color w:val="FFFFFF"/>
              </w:rPr>
              <w:t>Что означает</w:t>
            </w:r>
          </w:p>
        </w:tc>
      </w:tr>
      <w:tr w:rsidR="00020500" w14:paraId="60B7F372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08EBE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135deg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0C665" w14:textId="77777777" w:rsidR="00020500" w:rsidRDefault="00000000">
            <w:r>
              <w:t>Угол, под которым идёт градиент. 0deg — снизу вверх, 90deg — слева направо, 135deg — по диагонали.</w:t>
            </w:r>
          </w:p>
        </w:tc>
      </w:tr>
      <w:tr w:rsidR="00020500" w14:paraId="1F905863" w14:textId="77777777"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345B1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#a1c4fd, #c2e9fb</w:t>
            </w:r>
          </w:p>
        </w:tc>
        <w:tc>
          <w:tcPr>
            <w:tcW w:w="6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552A4" w14:textId="77777777" w:rsidR="00020500" w:rsidRDefault="00000000">
            <w:r>
              <w:t>Список цветов через запятую. Браузер сам плавно «перемешивает» их между собой. Можно указать больше двух цветов.</w:t>
            </w:r>
          </w:p>
        </w:tc>
      </w:tr>
    </w:tbl>
    <w:p w14:paraId="7F9B9CB6" w14:textId="77777777" w:rsidR="00020500" w:rsidRDefault="00000000">
      <w:pPr>
        <w:spacing w:after="160"/>
      </w:pPr>
      <w:r>
        <w:t xml:space="preserve">Важный нюанс: свойство называется </w:t>
      </w:r>
      <w:r>
        <w:rPr>
          <w:rFonts w:ascii="Consolas" w:eastAsia="Consolas" w:hAnsi="Consolas" w:cs="Consolas"/>
          <w:color w:val="C0392B"/>
        </w:rPr>
        <w:t>background</w:t>
      </w:r>
      <w:r>
        <w:t xml:space="preserve">, а не </w:t>
      </w:r>
      <w:r>
        <w:rPr>
          <w:rFonts w:ascii="Consolas" w:eastAsia="Consolas" w:hAnsi="Consolas" w:cs="Consolas"/>
          <w:color w:val="C0392B"/>
        </w:rPr>
        <w:t>background-color</w:t>
      </w:r>
      <w:r>
        <w:t xml:space="preserve"> — потому что градиент это не просто цвет, а изображение-заливка, которое CSS генерирует сам.</w:t>
      </w:r>
    </w:p>
    <w:p w14:paraId="6CB56B5C" w14:textId="47F72FA0" w:rsidR="00E05FCA" w:rsidRDefault="00E05FCA">
      <w:pPr>
        <w:spacing w:after="160"/>
      </w:pPr>
      <w:r>
        <w:t xml:space="preserve">Задайте </w:t>
      </w:r>
      <w:r w:rsidRPr="00E05FCA">
        <w:t>min-height: 100vh</w:t>
      </w:r>
      <w:r>
        <w:t>. Если градиент не на всю страницу.</w:t>
      </w:r>
    </w:p>
    <w:p w14:paraId="0FD7EEA7" w14:textId="77777777" w:rsidR="00020500" w:rsidRDefault="00000000">
      <w:pPr>
        <w:pStyle w:val="2"/>
        <w:spacing w:before="320" w:after="120"/>
      </w:pPr>
      <w:r>
        <w:rPr>
          <w:color w:val="2B6CB0"/>
        </w:rPr>
        <w:t>2. Тень (box-shadow)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020500" w:rsidRPr="00E05FCA" w14:paraId="7E01D45A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B2BF2" w14:textId="77777777" w:rsidR="00020500" w:rsidRPr="00B6292F" w:rsidRDefault="00000000">
            <w:pPr>
              <w:rPr>
                <w:lang w:val="en-US"/>
              </w:rPr>
            </w:pPr>
            <w:r w:rsidRPr="00B6292F">
              <w:rPr>
                <w:rFonts w:ascii="Consolas" w:eastAsia="Consolas" w:hAnsi="Consolas" w:cs="Consolas"/>
                <w:color w:val="1A1A1A"/>
                <w:sz w:val="19"/>
                <w:szCs w:val="19"/>
                <w:lang w:val="en-US"/>
              </w:rPr>
              <w:t>box-shadow: 0 8px 20px rgba(0, 76, 153, 0.25);</w:t>
            </w:r>
          </w:p>
        </w:tc>
      </w:tr>
    </w:tbl>
    <w:p w14:paraId="273C810D" w14:textId="77777777" w:rsidR="00020500" w:rsidRDefault="00000000">
      <w:pPr>
        <w:spacing w:after="160"/>
      </w:pPr>
      <w:r>
        <w:t>У свойства четыре значения по порядку: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2"/>
        <w:gridCol w:w="7014"/>
      </w:tblGrid>
      <w:tr w:rsidR="00020500" w14:paraId="59807A63" w14:textId="77777777">
        <w:trPr>
          <w:tblHeader/>
        </w:trPr>
        <w:tc>
          <w:tcPr>
            <w:tcW w:w="26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F890B" w14:textId="77777777" w:rsidR="00020500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  <w:tc>
          <w:tcPr>
            <w:tcW w:w="68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9431C" w14:textId="77777777" w:rsidR="00020500" w:rsidRDefault="00000000">
            <w:r>
              <w:rPr>
                <w:b/>
                <w:bCs/>
                <w:color w:val="FFFFFF"/>
              </w:rPr>
              <w:t>Что означает</w:t>
            </w:r>
          </w:p>
        </w:tc>
      </w:tr>
      <w:tr w:rsidR="00020500" w14:paraId="278441EC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4136A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0 (первое)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98F1E" w14:textId="77777777" w:rsidR="00020500" w:rsidRDefault="00000000">
            <w:r>
              <w:t>Смещение тени по горизонтали (X). 0 — тень не сдвинута влево/вправо.</w:t>
            </w:r>
          </w:p>
        </w:tc>
      </w:tr>
      <w:tr w:rsidR="00020500" w14:paraId="0FA853BB" w14:textId="77777777"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1D447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8px (второе)</w:t>
            </w:r>
          </w:p>
        </w:tc>
        <w:tc>
          <w:tcPr>
            <w:tcW w:w="6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95D97" w14:textId="77777777" w:rsidR="00020500" w:rsidRDefault="00000000">
            <w:r>
              <w:t>Смещение тени по вертикали (Y). Положительное число — тень уходит вниз, создавая эффект «предмет висит над поверхностью».</w:t>
            </w:r>
          </w:p>
        </w:tc>
      </w:tr>
      <w:tr w:rsidR="00020500" w14:paraId="7EDAA977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0F9A9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20px (третье)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6A23D" w14:textId="77777777" w:rsidR="00020500" w:rsidRDefault="00000000">
            <w:r>
              <w:t>Размытие (blur) — чем больше число, тем более мягкая и растянутая тень.</w:t>
            </w:r>
          </w:p>
        </w:tc>
      </w:tr>
      <w:tr w:rsidR="00020500" w14:paraId="5117C58D" w14:textId="77777777"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439FC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rgba(0, 76, 153, 0.25)</w:t>
            </w:r>
          </w:p>
        </w:tc>
        <w:tc>
          <w:tcPr>
            <w:tcW w:w="6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146D9" w14:textId="77777777" w:rsidR="00020500" w:rsidRDefault="00000000">
            <w:r>
              <w:t>Цвет тени в формате RGBA.</w:t>
            </w:r>
          </w:p>
        </w:tc>
      </w:tr>
    </w:tbl>
    <w:p w14:paraId="1802A072" w14:textId="77777777" w:rsidR="00020500" w:rsidRDefault="00000000">
      <w:pPr>
        <w:spacing w:after="160"/>
      </w:pPr>
      <w:r>
        <w:t xml:space="preserve">Что такое </w:t>
      </w:r>
      <w:r>
        <w:rPr>
          <w:rFonts w:ascii="Consolas" w:eastAsia="Consolas" w:hAnsi="Consolas" w:cs="Consolas"/>
          <w:color w:val="C0392B"/>
        </w:rPr>
        <w:t>rgba</w:t>
      </w:r>
      <w:r>
        <w:t>, отдельно: это ещё один способ задать цвет, кроме hex-кодов (</w:t>
      </w:r>
      <w:r>
        <w:rPr>
          <w:rFonts w:ascii="Consolas" w:eastAsia="Consolas" w:hAnsi="Consolas" w:cs="Consolas"/>
          <w:color w:val="C0392B"/>
        </w:rPr>
        <w:t>#ff7043</w:t>
      </w:r>
      <w:r>
        <w:t xml:space="preserve">). Четыре числа: </w:t>
      </w:r>
      <w:r>
        <w:rPr>
          <w:rFonts w:ascii="Consolas" w:eastAsia="Consolas" w:hAnsi="Consolas" w:cs="Consolas"/>
          <w:color w:val="C0392B"/>
        </w:rPr>
        <w:t>0, 76, 153</w:t>
      </w:r>
      <w:r>
        <w:t xml:space="preserve"> — красный, зелёный, синий компоненты цвета (от 0 до 255); </w:t>
      </w:r>
      <w:r>
        <w:rPr>
          <w:rFonts w:ascii="Consolas" w:eastAsia="Consolas" w:hAnsi="Consolas" w:cs="Consolas"/>
          <w:color w:val="C0392B"/>
        </w:rPr>
        <w:t>0.25</w:t>
      </w:r>
      <w:r>
        <w:t xml:space="preserve"> — прозрачность (alpha), от 0 (полностью прозрачный) до 1 (полностью непрозрачный).</w:t>
      </w:r>
    </w:p>
    <w:p w14:paraId="37D1F04F" w14:textId="77777777" w:rsidR="00020500" w:rsidRDefault="00000000">
      <w:pPr>
        <w:spacing w:after="160"/>
      </w:pPr>
      <w:r>
        <w:t>Тень специально сделана полупрозрачной (0.25, а не 1) — если сделать её полностью непрозрачной, она будет выглядеть как грубое чёрное пятно, а не лёгкая тень.</w:t>
      </w:r>
    </w:p>
    <w:p w14:paraId="0BFCD7B3" w14:textId="77777777" w:rsidR="00020500" w:rsidRDefault="00000000">
      <w:pPr>
        <w:pStyle w:val="2"/>
        <w:spacing w:before="320" w:after="120"/>
      </w:pPr>
      <w:r>
        <w:rPr>
          <w:color w:val="2B6CB0"/>
        </w:rPr>
        <w:t>3. Плавность (transition)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020500" w:rsidRPr="00E05FCA" w14:paraId="55A7EC20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EBAF10" w14:textId="77777777" w:rsidR="00020500" w:rsidRPr="00B6292F" w:rsidRDefault="00000000">
            <w:pPr>
              <w:rPr>
                <w:lang w:val="en-US"/>
              </w:rPr>
            </w:pPr>
            <w:r w:rsidRPr="00B6292F">
              <w:rPr>
                <w:rFonts w:ascii="Consolas" w:eastAsia="Consolas" w:hAnsi="Consolas" w:cs="Consolas"/>
                <w:color w:val="1A1A1A"/>
                <w:sz w:val="19"/>
                <w:szCs w:val="19"/>
                <w:lang w:val="en-US"/>
              </w:rPr>
              <w:t>transition: transform 0.3s ease, box-shadow 0.3s ease;</w:t>
            </w:r>
          </w:p>
        </w:tc>
      </w:tr>
    </w:tbl>
    <w:p w14:paraId="261A7672" w14:textId="77777777" w:rsidR="00020500" w:rsidRDefault="00000000">
      <w:pPr>
        <w:spacing w:after="160"/>
      </w:pPr>
      <w:r>
        <w:t>Это свойство само по себе ничего не двигает и не красит — оно говорит браузеру: «если какое-то CSS-свойство этого элемента изменится (например, при наведении), не переключай его мгновенно, а анимируй переход».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2"/>
        <w:gridCol w:w="7014"/>
      </w:tblGrid>
      <w:tr w:rsidR="00020500" w14:paraId="3562D3B3" w14:textId="77777777">
        <w:trPr>
          <w:tblHeader/>
        </w:trPr>
        <w:tc>
          <w:tcPr>
            <w:tcW w:w="26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EBFB0" w14:textId="77777777" w:rsidR="00020500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  <w:tc>
          <w:tcPr>
            <w:tcW w:w="68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CBFB1" w14:textId="77777777" w:rsidR="00020500" w:rsidRDefault="00000000">
            <w:r>
              <w:rPr>
                <w:b/>
                <w:bCs/>
                <w:color w:val="FFFFFF"/>
              </w:rPr>
              <w:t>Что означает</w:t>
            </w:r>
          </w:p>
        </w:tc>
      </w:tr>
      <w:tr w:rsidR="00020500" w14:paraId="691C681D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512C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transform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6C1FA" w14:textId="77777777" w:rsidR="00020500" w:rsidRDefault="00000000">
            <w:r>
              <w:t>Какое именно свойство анимировать (в данном случае перемещение/масштаб, см. пункт 4).</w:t>
            </w:r>
          </w:p>
        </w:tc>
      </w:tr>
      <w:tr w:rsidR="00020500" w14:paraId="73A338E5" w14:textId="77777777"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307A4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0.3s</w:t>
            </w:r>
          </w:p>
        </w:tc>
        <w:tc>
          <w:tcPr>
            <w:tcW w:w="6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8CFA9" w14:textId="77777777" w:rsidR="00020500" w:rsidRDefault="00000000">
            <w:r>
              <w:t>Длительность анимации, 0.3 секунды.</w:t>
            </w:r>
          </w:p>
        </w:tc>
      </w:tr>
      <w:tr w:rsidR="00020500" w14:paraId="57F17EC1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AAA5E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lastRenderedPageBreak/>
              <w:t>ease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6B7AF" w14:textId="77777777" w:rsidR="00020500" w:rsidRDefault="00000000">
            <w:r>
              <w:t>Как меняется скорость анимации: медленный старт → быстро в середине → медленное окончание.</w:t>
            </w:r>
          </w:p>
        </w:tc>
      </w:tr>
    </w:tbl>
    <w:p w14:paraId="66988535" w14:textId="77777777" w:rsidR="00020500" w:rsidRDefault="00000000">
      <w:pPr>
        <w:spacing w:after="160"/>
      </w:pPr>
      <w:r>
        <w:t xml:space="preserve">Через запятую можно перечислить несколько свойств для анимации сразу — здесь анимируются и </w:t>
      </w:r>
      <w:r>
        <w:rPr>
          <w:rFonts w:ascii="Consolas" w:eastAsia="Consolas" w:hAnsi="Consolas" w:cs="Consolas"/>
          <w:color w:val="C0392B"/>
        </w:rPr>
        <w:t>transform</w:t>
      </w:r>
      <w:r>
        <w:t xml:space="preserve">, и </w:t>
      </w:r>
      <w:r>
        <w:rPr>
          <w:rFonts w:ascii="Consolas" w:eastAsia="Consolas" w:hAnsi="Consolas" w:cs="Consolas"/>
          <w:color w:val="C0392B"/>
        </w:rPr>
        <w:t>box-shadow</w:t>
      </w:r>
      <w:r>
        <w:t xml:space="preserve"> одновременно.</w:t>
      </w:r>
    </w:p>
    <w:p w14:paraId="043B2CF5" w14:textId="77777777" w:rsidR="00020500" w:rsidRDefault="00000000">
      <w:pPr>
        <w:spacing w:after="160"/>
      </w:pPr>
      <w:r>
        <w:t xml:space="preserve">Важно понимать: </w:t>
      </w:r>
      <w:r>
        <w:rPr>
          <w:rFonts w:ascii="Consolas" w:eastAsia="Consolas" w:hAnsi="Consolas" w:cs="Consolas"/>
          <w:color w:val="C0392B"/>
        </w:rPr>
        <w:t>transition</w:t>
      </w:r>
      <w:r>
        <w:t xml:space="preserve"> пишется у элемента в его обычном состоянии (у </w:t>
      </w:r>
      <w:r>
        <w:rPr>
          <w:rFonts w:ascii="Consolas" w:eastAsia="Consolas" w:hAnsi="Consolas" w:cs="Consolas"/>
          <w:color w:val="C0392B"/>
        </w:rPr>
        <w:t>.card</w:t>
      </w:r>
      <w:r>
        <w:t xml:space="preserve">), а не внутри </w:t>
      </w:r>
      <w:r>
        <w:rPr>
          <w:rFonts w:ascii="Consolas" w:eastAsia="Consolas" w:hAnsi="Consolas" w:cs="Consolas"/>
          <w:color w:val="C0392B"/>
        </w:rPr>
        <w:t>:hover</w:t>
      </w:r>
      <w:r>
        <w:t>. Именно поэтому исчезновение эффекта при уходе курсора тоже плавное — правило действует в обе стороны.</w:t>
      </w:r>
    </w:p>
    <w:p w14:paraId="6D38594A" w14:textId="77777777" w:rsidR="00020500" w:rsidRDefault="00000000">
      <w:pPr>
        <w:pStyle w:val="2"/>
        <w:spacing w:before="320" w:after="120"/>
      </w:pPr>
      <w:r>
        <w:rPr>
          <w:color w:val="2B6CB0"/>
        </w:rPr>
        <w:t>4. Смещение и масштаб (transform)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020500" w14:paraId="5F7438F4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C6651E" w14:textId="77777777" w:rsidR="00020500" w:rsidRPr="00B6292F" w:rsidRDefault="00000000">
            <w:pPr>
              <w:rPr>
                <w:lang w:val="en-US"/>
              </w:rPr>
            </w:pPr>
            <w:r w:rsidRPr="00B6292F">
              <w:rPr>
                <w:rFonts w:ascii="Consolas" w:eastAsia="Consolas" w:hAnsi="Consolas" w:cs="Consolas"/>
                <w:color w:val="1A1A1A"/>
                <w:sz w:val="19"/>
                <w:szCs w:val="19"/>
                <w:lang w:val="en-US"/>
              </w:rPr>
              <w:t>.card:hover {</w:t>
            </w:r>
          </w:p>
          <w:p w14:paraId="472205D7" w14:textId="77777777" w:rsidR="00020500" w:rsidRPr="00B6292F" w:rsidRDefault="00000000">
            <w:pPr>
              <w:rPr>
                <w:lang w:val="en-US"/>
              </w:rPr>
            </w:pPr>
            <w:r w:rsidRPr="00B6292F">
              <w:rPr>
                <w:rFonts w:ascii="Consolas" w:eastAsia="Consolas" w:hAnsi="Consolas" w:cs="Consolas"/>
                <w:color w:val="1A1A1A"/>
                <w:sz w:val="19"/>
                <w:szCs w:val="19"/>
                <w:lang w:val="en-US"/>
              </w:rPr>
              <w:t xml:space="preserve">    transform: translateY(-6px);</w:t>
            </w:r>
          </w:p>
          <w:p w14:paraId="7F46F00E" w14:textId="77777777" w:rsidR="00020500" w:rsidRDefault="00000000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</w:tr>
      <w:tr w:rsidR="00020500" w14:paraId="7455D3DF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9C9D4" w14:textId="77777777" w:rsidR="00020500" w:rsidRDefault="00000000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button:hover {</w:t>
            </w:r>
          </w:p>
          <w:p w14:paraId="5A806DAE" w14:textId="77777777" w:rsidR="00020500" w:rsidRDefault="00000000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 xml:space="preserve">    transform: scale(1.06);</w:t>
            </w:r>
          </w:p>
          <w:p w14:paraId="0BFC97BD" w14:textId="77777777" w:rsidR="00020500" w:rsidRDefault="00000000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}</w:t>
            </w:r>
          </w:p>
        </w:tc>
      </w:tr>
    </w:tbl>
    <w:p w14:paraId="1BAE0448" w14:textId="77777777" w:rsidR="00020500" w:rsidRDefault="00000000">
      <w:pPr>
        <w:spacing w:after="160"/>
      </w:pPr>
      <w:r>
        <w:t xml:space="preserve">Две разные функции внутри </w:t>
      </w:r>
      <w:r>
        <w:rPr>
          <w:rFonts w:ascii="Consolas" w:eastAsia="Consolas" w:hAnsi="Consolas" w:cs="Consolas"/>
          <w:color w:val="C0392B"/>
        </w:rPr>
        <w:t>transform</w:t>
      </w:r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2"/>
        <w:gridCol w:w="7014"/>
      </w:tblGrid>
      <w:tr w:rsidR="00020500" w14:paraId="7EF7B2D9" w14:textId="77777777">
        <w:trPr>
          <w:tblHeader/>
        </w:trPr>
        <w:tc>
          <w:tcPr>
            <w:tcW w:w="26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6F1C7" w14:textId="77777777" w:rsidR="00020500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  <w:tc>
          <w:tcPr>
            <w:tcW w:w="68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66544" w14:textId="77777777" w:rsidR="00020500" w:rsidRDefault="00000000">
            <w:r>
              <w:rPr>
                <w:b/>
                <w:bCs/>
                <w:color w:val="FFFFFF"/>
              </w:rPr>
              <w:t>Что означает</w:t>
            </w:r>
          </w:p>
        </w:tc>
      </w:tr>
      <w:tr w:rsidR="00020500" w14:paraId="748AE59C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5242B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translateY(-6px)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970D9" w14:textId="77777777" w:rsidR="00020500" w:rsidRDefault="00000000">
            <w:r>
              <w:t>Сдвигает элемент по вертикали. Отрицательное значение — сдвиг вверх, создаёт ощущение, что карточка «приподнимается» над страницей.</w:t>
            </w:r>
          </w:p>
        </w:tc>
      </w:tr>
      <w:tr w:rsidR="00020500" w14:paraId="58C8F595" w14:textId="77777777"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77508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scale(1.06)</w:t>
            </w:r>
          </w:p>
        </w:tc>
        <w:tc>
          <w:tcPr>
            <w:tcW w:w="6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161FD" w14:textId="77777777" w:rsidR="00020500" w:rsidRDefault="00000000">
            <w:r>
              <w:t>Масштабирует элемент. 1.06 значит 106% от исходного размера — кнопка увеличивается на 6%. 1 — исходный размер.</w:t>
            </w:r>
          </w:p>
        </w:tc>
      </w:tr>
    </w:tbl>
    <w:p w14:paraId="30824AB1" w14:textId="77777777" w:rsidR="00020500" w:rsidRDefault="00000000">
      <w:pPr>
        <w:spacing w:after="160"/>
      </w:pPr>
      <w:r>
        <w:t xml:space="preserve">Почему это ощущается плавным — именно потому что рядом уже прописан </w:t>
      </w:r>
      <w:r>
        <w:rPr>
          <w:rFonts w:ascii="Consolas" w:eastAsia="Consolas" w:hAnsi="Consolas" w:cs="Consolas"/>
          <w:color w:val="C0392B"/>
        </w:rPr>
        <w:t>transition</w:t>
      </w:r>
      <w:r>
        <w:t xml:space="preserve"> (пункт 3). Если его убрать, </w:t>
      </w:r>
      <w:r>
        <w:rPr>
          <w:rFonts w:ascii="Consolas" w:eastAsia="Consolas" w:hAnsi="Consolas" w:cs="Consolas"/>
          <w:color w:val="C0392B"/>
        </w:rPr>
        <w:t>transform</w:t>
      </w:r>
      <w:r>
        <w:t xml:space="preserve"> всё равно сработает, но мгновенно, рывком.</w:t>
      </w:r>
    </w:p>
    <w:p w14:paraId="117841EB" w14:textId="77777777" w:rsidR="00020500" w:rsidRDefault="00000000">
      <w:pPr>
        <w:pStyle w:val="2"/>
        <w:spacing w:before="320" w:after="120"/>
      </w:pPr>
      <w:r>
        <w:rPr>
          <w:color w:val="2B6CB0"/>
        </w:rPr>
        <w:t>5. Псевдокласс :hover — общее напоминание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020500" w14:paraId="4AF9B5B2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59123" w14:textId="77777777" w:rsidR="00020500" w:rsidRDefault="00000000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.card:hover { ... }</w:t>
            </w:r>
          </w:p>
          <w:p w14:paraId="181DD178" w14:textId="77777777" w:rsidR="00020500" w:rsidRDefault="00000000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button:hover { ... }</w:t>
            </w:r>
          </w:p>
        </w:tc>
      </w:tr>
    </w:tbl>
    <w:p w14:paraId="68BC43FB" w14:textId="77777777" w:rsidR="00020500" w:rsidRDefault="00000000">
      <w:pPr>
        <w:spacing w:after="160"/>
      </w:pPr>
      <w:r>
        <w:t xml:space="preserve">Это не новая техника (уже встречалась в первом занятии на кнопке), но стоит подчеркнуть: </w:t>
      </w:r>
      <w:r>
        <w:rPr>
          <w:rFonts w:ascii="Consolas" w:eastAsia="Consolas" w:hAnsi="Consolas" w:cs="Consolas"/>
          <w:color w:val="C0392B"/>
        </w:rPr>
        <w:t>:hover</w:t>
      </w:r>
      <w:r>
        <w:t xml:space="preserve"> пишется через двоеточие сразу после селектора, без пробела, и означает «применить эти стили, пока курсор мыши находится над элементом». Работает у любого элемента, не только у кнопок.</w:t>
      </w:r>
    </w:p>
    <w:p w14:paraId="1988D79E" w14:textId="77777777" w:rsidR="00020500" w:rsidRDefault="00000000">
      <w:pPr>
        <w:pStyle w:val="2"/>
        <w:spacing w:before="320" w:after="120"/>
      </w:pPr>
      <w:r>
        <w:rPr>
          <w:color w:val="2B6CB0"/>
        </w:rPr>
        <w:t>6. Подключение шрифта (Google Fonts)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020500" w:rsidRPr="00E05FCA" w14:paraId="5A07AF97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C47D4D" w14:textId="77777777" w:rsidR="00020500" w:rsidRPr="00B6292F" w:rsidRDefault="00000000">
            <w:pPr>
              <w:rPr>
                <w:lang w:val="en-US"/>
              </w:rPr>
            </w:pPr>
            <w:r w:rsidRPr="00B6292F">
              <w:rPr>
                <w:rFonts w:ascii="Consolas" w:eastAsia="Consolas" w:hAnsi="Consolas" w:cs="Consolas"/>
                <w:color w:val="1A1A1A"/>
                <w:sz w:val="19"/>
                <w:szCs w:val="19"/>
                <w:lang w:val="en-US"/>
              </w:rPr>
              <w:t>&lt;link href="https://fonts.googleapis.com/css2?family=Nunito:wght@400;700;800&amp;display=swap" rel="stylesheet"&gt;</w:t>
            </w:r>
          </w:p>
        </w:tc>
      </w:tr>
    </w:tbl>
    <w:p w14:paraId="73E80BAB" w14:textId="77777777" w:rsidR="00020500" w:rsidRDefault="00000000">
      <w:pPr>
        <w:spacing w:after="160"/>
      </w:pPr>
      <w:r>
        <w:t xml:space="preserve">Это тег </w:t>
      </w:r>
      <w:r>
        <w:rPr>
          <w:rFonts w:ascii="Consolas" w:eastAsia="Consolas" w:hAnsi="Consolas" w:cs="Consolas"/>
          <w:color w:val="C0392B"/>
        </w:rPr>
        <w:t>&lt;link&gt;</w:t>
      </w:r>
      <w:r>
        <w:t xml:space="preserve"> в </w:t>
      </w:r>
      <w:r>
        <w:rPr>
          <w:rFonts w:ascii="Consolas" w:eastAsia="Consolas" w:hAnsi="Consolas" w:cs="Consolas"/>
          <w:color w:val="C0392B"/>
        </w:rPr>
        <w:t>&lt;head&gt;</w:t>
      </w:r>
      <w:r>
        <w:t xml:space="preserve"> — тот же принцип, что и подключение внешнего CSS-файла из занятия про flexbox, только ссылка ведёт на сервис Google Fonts.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2"/>
        <w:gridCol w:w="7014"/>
      </w:tblGrid>
      <w:tr w:rsidR="00020500" w14:paraId="2D14FA79" w14:textId="77777777">
        <w:trPr>
          <w:tblHeader/>
        </w:trPr>
        <w:tc>
          <w:tcPr>
            <w:tcW w:w="26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49AD4" w14:textId="77777777" w:rsidR="00020500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  <w:tc>
          <w:tcPr>
            <w:tcW w:w="6800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48CA9" w14:textId="77777777" w:rsidR="00020500" w:rsidRDefault="00000000">
            <w:r>
              <w:rPr>
                <w:b/>
                <w:bCs/>
                <w:color w:val="FFFFFF"/>
              </w:rPr>
              <w:t>Что означает</w:t>
            </w:r>
          </w:p>
        </w:tc>
      </w:tr>
      <w:tr w:rsidR="00020500" w14:paraId="098791D5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9CDF3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family=Nunito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E9C85" w14:textId="77777777" w:rsidR="00020500" w:rsidRDefault="00000000">
            <w:r>
              <w:t>Какой шрифт подключаем.</w:t>
            </w:r>
          </w:p>
        </w:tc>
      </w:tr>
      <w:tr w:rsidR="00020500" w14:paraId="7DDC3A90" w14:textId="77777777">
        <w:tc>
          <w:tcPr>
            <w:tcW w:w="26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4111" w14:textId="77777777" w:rsidR="00020500" w:rsidRDefault="00000000">
            <w:r>
              <w:rPr>
                <w:rFonts w:ascii="Consolas" w:eastAsia="Consolas" w:hAnsi="Consolas" w:cs="Consolas"/>
                <w:color w:val="C0392B"/>
              </w:rPr>
              <w:t>:wght@400;700;800</w:t>
            </w:r>
          </w:p>
        </w:tc>
        <w:tc>
          <w:tcPr>
            <w:tcW w:w="6800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6F4DA" w14:textId="77777777" w:rsidR="00020500" w:rsidRDefault="00000000">
            <w:r>
              <w:t>Список «насыщенностей» шрифта, которые нужны: 400 — обычный, 700 — жирный, 800 — очень жирный. Если не подключить нужную насыщенность заранее, font-weight: 800 в CSS просто не подействует.</w:t>
            </w:r>
          </w:p>
        </w:tc>
      </w:tr>
    </w:tbl>
    <w:p w14:paraId="04BFB1AF" w14:textId="77777777" w:rsidR="00020500" w:rsidRDefault="00000000">
      <w:pPr>
        <w:spacing w:after="160"/>
      </w:pPr>
      <w:r>
        <w:t>Дальше в CSS шрифт применяется так: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020500" w:rsidRPr="00E05FCA" w14:paraId="0DB5603A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0345B" w14:textId="77777777" w:rsidR="00020500" w:rsidRPr="00B6292F" w:rsidRDefault="00000000">
            <w:pPr>
              <w:rPr>
                <w:lang w:val="en-US"/>
              </w:rPr>
            </w:pPr>
            <w:r w:rsidRPr="00B6292F">
              <w:rPr>
                <w:rFonts w:ascii="Consolas" w:eastAsia="Consolas" w:hAnsi="Consolas" w:cs="Consolas"/>
                <w:color w:val="1A1A1A"/>
                <w:sz w:val="19"/>
                <w:szCs w:val="19"/>
                <w:lang w:val="en-US"/>
              </w:rPr>
              <w:t>font-family: 'Nunito', Arial, sans-serif;</w:t>
            </w:r>
          </w:p>
        </w:tc>
      </w:tr>
    </w:tbl>
    <w:p w14:paraId="02394A65" w14:textId="77777777" w:rsidR="00020500" w:rsidRDefault="00000000">
      <w:pPr>
        <w:spacing w:after="160"/>
      </w:pPr>
      <w:r>
        <w:t xml:space="preserve">Здесь </w:t>
      </w:r>
      <w:r>
        <w:rPr>
          <w:rFonts w:ascii="Consolas" w:eastAsia="Consolas" w:hAnsi="Consolas" w:cs="Consolas"/>
          <w:color w:val="C0392B"/>
        </w:rPr>
        <w:t>Arial, sans-serif</w:t>
      </w:r>
      <w:r>
        <w:t xml:space="preserve"> оставлены «на подстраховку» — если Nunito не загрузится (например, нет интернета), браузер использует Arial вместо пустого места.</w:t>
      </w:r>
    </w:p>
    <w:p w14:paraId="3BE2DF62" w14:textId="77777777" w:rsidR="003768BF" w:rsidRDefault="003768BF">
      <w:pPr>
        <w:pStyle w:val="2"/>
        <w:spacing w:before="320" w:after="120"/>
        <w:rPr>
          <w:color w:val="2B6CB0"/>
        </w:rPr>
      </w:pPr>
    </w:p>
    <w:p w14:paraId="6AE7B671" w14:textId="45788714" w:rsidR="00020500" w:rsidRDefault="00000000">
      <w:pPr>
        <w:pStyle w:val="2"/>
        <w:spacing w:before="320" w:after="120"/>
      </w:pPr>
      <w:r>
        <w:rPr>
          <w:color w:val="2B6CB0"/>
        </w:rPr>
        <w:t>7. Эмодзи в тексте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020500" w14:paraId="2F7D7928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4EFE45" w14:textId="77777777" w:rsidR="00020500" w:rsidRDefault="00000000">
            <w:r>
              <w:rPr>
                <w:rFonts w:ascii="Consolas" w:eastAsia="Consolas" w:hAnsi="Consolas" w:cs="Consolas"/>
                <w:color w:val="1A1A1A"/>
                <w:sz w:val="19"/>
                <w:szCs w:val="19"/>
              </w:rPr>
              <w:t>&lt;button&gt;✉️ Написать мне&lt;/button&gt;</w:t>
            </w:r>
          </w:p>
        </w:tc>
      </w:tr>
    </w:tbl>
    <w:p w14:paraId="7B9DB012" w14:textId="77777777" w:rsidR="00020500" w:rsidRDefault="00000000">
      <w:pPr>
        <w:spacing w:after="160"/>
      </w:pPr>
      <w:r>
        <w:t>Это не CSS и не отдельный тег — эмодзи просто вставлен как обычный символ прямо в текст. Браузер отображает его как маленькую картинку автоматически. Самый простой способ добавить визуальный акцент без картинок и иконочных библиотек.</w:t>
      </w:r>
    </w:p>
    <w:p w14:paraId="6B7899BF" w14:textId="77777777" w:rsidR="00020500" w:rsidRDefault="00020500">
      <w:pPr>
        <w:pBdr>
          <w:bottom w:val="single" w:sz="6" w:space="1" w:color="D0D0D0"/>
        </w:pBdr>
        <w:spacing w:before="200" w:after="200"/>
      </w:pPr>
    </w:p>
    <w:p w14:paraId="0CAF344B" w14:textId="3EE02341" w:rsidR="00020500" w:rsidRDefault="00020500">
      <w:pPr>
        <w:spacing w:after="160"/>
        <w:jc w:val="center"/>
      </w:pPr>
    </w:p>
    <w:sectPr w:rsidR="0002050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E7B8A"/>
    <w:multiLevelType w:val="hybridMultilevel"/>
    <w:tmpl w:val="8724D648"/>
    <w:lvl w:ilvl="0" w:tplc="48262784">
      <w:start w:val="1"/>
      <w:numFmt w:val="bullet"/>
      <w:lvlText w:val="●"/>
      <w:lvlJc w:val="left"/>
      <w:pPr>
        <w:ind w:left="720" w:hanging="360"/>
      </w:pPr>
    </w:lvl>
    <w:lvl w:ilvl="1" w:tplc="5A1A1E3A">
      <w:start w:val="1"/>
      <w:numFmt w:val="bullet"/>
      <w:lvlText w:val="○"/>
      <w:lvlJc w:val="left"/>
      <w:pPr>
        <w:ind w:left="1440" w:hanging="360"/>
      </w:pPr>
    </w:lvl>
    <w:lvl w:ilvl="2" w:tplc="D6B450D2">
      <w:start w:val="1"/>
      <w:numFmt w:val="bullet"/>
      <w:lvlText w:val="■"/>
      <w:lvlJc w:val="left"/>
      <w:pPr>
        <w:ind w:left="2160" w:hanging="360"/>
      </w:pPr>
    </w:lvl>
    <w:lvl w:ilvl="3" w:tplc="E7BE03E0">
      <w:start w:val="1"/>
      <w:numFmt w:val="bullet"/>
      <w:lvlText w:val="●"/>
      <w:lvlJc w:val="left"/>
      <w:pPr>
        <w:ind w:left="2880" w:hanging="360"/>
      </w:pPr>
    </w:lvl>
    <w:lvl w:ilvl="4" w:tplc="E19834BA">
      <w:start w:val="1"/>
      <w:numFmt w:val="bullet"/>
      <w:lvlText w:val="○"/>
      <w:lvlJc w:val="left"/>
      <w:pPr>
        <w:ind w:left="3600" w:hanging="360"/>
      </w:pPr>
    </w:lvl>
    <w:lvl w:ilvl="5" w:tplc="54BE50A2">
      <w:start w:val="1"/>
      <w:numFmt w:val="bullet"/>
      <w:lvlText w:val="■"/>
      <w:lvlJc w:val="left"/>
      <w:pPr>
        <w:ind w:left="4320" w:hanging="360"/>
      </w:pPr>
    </w:lvl>
    <w:lvl w:ilvl="6" w:tplc="EE80375C">
      <w:start w:val="1"/>
      <w:numFmt w:val="bullet"/>
      <w:lvlText w:val="●"/>
      <w:lvlJc w:val="left"/>
      <w:pPr>
        <w:ind w:left="5040" w:hanging="360"/>
      </w:pPr>
    </w:lvl>
    <w:lvl w:ilvl="7" w:tplc="33F6AA1C">
      <w:start w:val="1"/>
      <w:numFmt w:val="bullet"/>
      <w:lvlText w:val="●"/>
      <w:lvlJc w:val="left"/>
      <w:pPr>
        <w:ind w:left="5760" w:hanging="360"/>
      </w:pPr>
    </w:lvl>
    <w:lvl w:ilvl="8" w:tplc="89A880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3647E3"/>
    <w:multiLevelType w:val="hybridMultilevel"/>
    <w:tmpl w:val="2460E9A2"/>
    <w:lvl w:ilvl="0" w:tplc="9814DCD2">
      <w:start w:val="1"/>
      <w:numFmt w:val="bullet"/>
      <w:lvlText w:val="•"/>
      <w:lvlJc w:val="left"/>
      <w:pPr>
        <w:ind w:left="420" w:hanging="260"/>
      </w:pPr>
    </w:lvl>
    <w:lvl w:ilvl="1" w:tplc="FEA2142A">
      <w:numFmt w:val="decimal"/>
      <w:lvlText w:val=""/>
      <w:lvlJc w:val="left"/>
    </w:lvl>
    <w:lvl w:ilvl="2" w:tplc="0B8EBB08">
      <w:numFmt w:val="decimal"/>
      <w:lvlText w:val=""/>
      <w:lvlJc w:val="left"/>
    </w:lvl>
    <w:lvl w:ilvl="3" w:tplc="AFA6E896">
      <w:numFmt w:val="decimal"/>
      <w:lvlText w:val=""/>
      <w:lvlJc w:val="left"/>
    </w:lvl>
    <w:lvl w:ilvl="4" w:tplc="7D022FB8">
      <w:numFmt w:val="decimal"/>
      <w:lvlText w:val=""/>
      <w:lvlJc w:val="left"/>
    </w:lvl>
    <w:lvl w:ilvl="5" w:tplc="10FAA4DA">
      <w:numFmt w:val="decimal"/>
      <w:lvlText w:val=""/>
      <w:lvlJc w:val="left"/>
    </w:lvl>
    <w:lvl w:ilvl="6" w:tplc="D7BE43CE">
      <w:numFmt w:val="decimal"/>
      <w:lvlText w:val=""/>
      <w:lvlJc w:val="left"/>
    </w:lvl>
    <w:lvl w:ilvl="7" w:tplc="B764FD1C">
      <w:numFmt w:val="decimal"/>
      <w:lvlText w:val=""/>
      <w:lvlJc w:val="left"/>
    </w:lvl>
    <w:lvl w:ilvl="8" w:tplc="AA1435CE">
      <w:numFmt w:val="decimal"/>
      <w:lvlText w:val=""/>
      <w:lvlJc w:val="left"/>
    </w:lvl>
  </w:abstractNum>
  <w:num w:numId="1" w16cid:durableId="1759449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500"/>
    <w:rsid w:val="00020500"/>
    <w:rsid w:val="003768BF"/>
    <w:rsid w:val="005723F1"/>
    <w:rsid w:val="00B6292F"/>
    <w:rsid w:val="00E05FCA"/>
    <w:rsid w:val="00E9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963A1"/>
  <w15:docId w15:val="{6DEC80C6-C720-4370-8AC2-1013CF415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Илья Паньковский</cp:lastModifiedBy>
  <cp:revision>4</cp:revision>
  <dcterms:created xsi:type="dcterms:W3CDTF">2026-09-19T17:30:00Z</dcterms:created>
  <dcterms:modified xsi:type="dcterms:W3CDTF">2026-09-19T20:06:00Z</dcterms:modified>
</cp:coreProperties>
</file>