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4336" w:tblpY="16"/>
        <w:tblW w:w="0" w:type="auto"/>
        <w:tblLook w:val="04A0" w:firstRow="1" w:lastRow="0" w:firstColumn="1" w:lastColumn="0" w:noHBand="0" w:noVBand="1"/>
      </w:tblPr>
      <w:tblGrid>
        <w:gridCol w:w="2026"/>
      </w:tblGrid>
      <w:tr w:rsidR="00490294" w:rsidTr="00490294">
        <w:trPr>
          <w:trHeight w:val="1021"/>
        </w:trPr>
        <w:tc>
          <w:tcPr>
            <w:tcW w:w="2026" w:type="dxa"/>
          </w:tcPr>
          <w:p w:rsidR="00490294" w:rsidRDefault="00490294" w:rsidP="00490294">
            <w:pPr>
              <w:jc w:val="center"/>
            </w:pPr>
            <w:r>
              <w:t>Process A</w:t>
            </w:r>
          </w:p>
          <w:p w:rsidR="00490294" w:rsidRDefault="00490294" w:rsidP="00490294">
            <w:pPr>
              <w:jc w:val="center"/>
            </w:pPr>
            <w:r>
              <w:t>(12K)</w:t>
            </w:r>
          </w:p>
        </w:tc>
      </w:tr>
      <w:tr w:rsidR="00490294" w:rsidTr="00490294">
        <w:trPr>
          <w:trHeight w:val="964"/>
        </w:trPr>
        <w:tc>
          <w:tcPr>
            <w:tcW w:w="2026" w:type="dxa"/>
          </w:tcPr>
          <w:p w:rsidR="00490294" w:rsidRDefault="00490294" w:rsidP="00490294">
            <w:pPr>
              <w:jc w:val="center"/>
            </w:pPr>
            <w:r>
              <w:t>Free</w:t>
            </w:r>
          </w:p>
          <w:p w:rsidR="00490294" w:rsidRDefault="00490294" w:rsidP="00490294">
            <w:pPr>
              <w:jc w:val="center"/>
            </w:pPr>
            <w:r>
              <w:t>(11K)</w:t>
            </w:r>
          </w:p>
        </w:tc>
      </w:tr>
      <w:tr w:rsidR="00490294" w:rsidTr="00490294">
        <w:trPr>
          <w:trHeight w:val="1236"/>
        </w:trPr>
        <w:tc>
          <w:tcPr>
            <w:tcW w:w="2026" w:type="dxa"/>
          </w:tcPr>
          <w:p w:rsidR="00490294" w:rsidRDefault="00490294" w:rsidP="00490294">
            <w:pPr>
              <w:jc w:val="center"/>
            </w:pPr>
            <w:r>
              <w:t>Process B</w:t>
            </w:r>
          </w:p>
          <w:p w:rsidR="00490294" w:rsidRDefault="00490294" w:rsidP="00490294">
            <w:pPr>
              <w:jc w:val="center"/>
            </w:pPr>
            <w:r>
              <w:t>(22K)</w:t>
            </w:r>
          </w:p>
        </w:tc>
      </w:tr>
      <w:tr w:rsidR="00490294" w:rsidTr="001405AB">
        <w:trPr>
          <w:trHeight w:val="985"/>
        </w:trPr>
        <w:tc>
          <w:tcPr>
            <w:tcW w:w="2026" w:type="dxa"/>
          </w:tcPr>
          <w:p w:rsidR="00490294" w:rsidRDefault="00490294" w:rsidP="00490294">
            <w:pPr>
              <w:jc w:val="center"/>
            </w:pPr>
            <w:r>
              <w:t>Free (</w:t>
            </w:r>
            <w:r w:rsidR="001405AB">
              <w:t>1</w:t>
            </w:r>
            <w:r>
              <w:t>5K)</w:t>
            </w:r>
          </w:p>
        </w:tc>
      </w:tr>
      <w:tr w:rsidR="00490294" w:rsidTr="00490294">
        <w:trPr>
          <w:trHeight w:val="964"/>
        </w:trPr>
        <w:tc>
          <w:tcPr>
            <w:tcW w:w="2026" w:type="dxa"/>
          </w:tcPr>
          <w:p w:rsidR="00490294" w:rsidRDefault="00490294" w:rsidP="00490294">
            <w:pPr>
              <w:jc w:val="center"/>
            </w:pPr>
            <w:r>
              <w:t>Free</w:t>
            </w:r>
          </w:p>
          <w:p w:rsidR="00490294" w:rsidRDefault="00490294" w:rsidP="00490294">
            <w:pPr>
              <w:jc w:val="center"/>
            </w:pPr>
            <w:r>
              <w:t>(18K)</w:t>
            </w:r>
          </w:p>
        </w:tc>
      </w:tr>
    </w:tbl>
    <w:p w:rsidR="00490294" w:rsidRDefault="00490294">
      <w:r>
        <w:t xml:space="preserve"> (1)                                             0       </w:t>
      </w:r>
    </w:p>
    <w:p w:rsidR="00490294" w:rsidRDefault="00490294">
      <w:r>
        <w:t xml:space="preserve">                                                        </w:t>
      </w:r>
    </w:p>
    <w:p w:rsidR="00490294" w:rsidRDefault="00490294">
      <w:r>
        <w:t xml:space="preserve">                                                   A</w:t>
      </w:r>
    </w:p>
    <w:p w:rsidR="00490294" w:rsidRDefault="00490294">
      <w:r>
        <w:t xml:space="preserve">          </w:t>
      </w:r>
    </w:p>
    <w:p w:rsidR="00490294" w:rsidRDefault="00490294">
      <w:r>
        <w:t xml:space="preserve">                                                  B</w:t>
      </w:r>
    </w:p>
    <w:p w:rsidR="00490294" w:rsidRDefault="00490294">
      <w:r>
        <w:t xml:space="preserve">         </w:t>
      </w:r>
    </w:p>
    <w:p w:rsidR="00490294" w:rsidRDefault="00490294"/>
    <w:p w:rsidR="00490294" w:rsidRDefault="00490294">
      <w:r>
        <w:t xml:space="preserve">                                                    c      </w:t>
      </w:r>
    </w:p>
    <w:p w:rsidR="001405AB" w:rsidRDefault="00490294">
      <w:r>
        <w:t xml:space="preserve">                                                  </w:t>
      </w:r>
    </w:p>
    <w:p w:rsidR="00490294" w:rsidRDefault="001405AB">
      <w:r>
        <w:t xml:space="preserve">                                                  </w:t>
      </w:r>
      <w:r w:rsidR="00490294">
        <w:t xml:space="preserve">  d</w:t>
      </w:r>
    </w:p>
    <w:p w:rsidR="00490294" w:rsidRDefault="00490294"/>
    <w:p w:rsidR="00490294" w:rsidRDefault="00490294">
      <w:r>
        <w:tab/>
      </w:r>
      <w:r>
        <w:tab/>
      </w:r>
      <w:r>
        <w:tab/>
        <w:t xml:space="preserve">        e</w:t>
      </w:r>
    </w:p>
    <w:p w:rsidR="00490294" w:rsidRDefault="00490294"/>
    <w:p w:rsidR="00490294" w:rsidRDefault="00490294"/>
    <w:p w:rsidR="00490294" w:rsidRDefault="00490294"/>
    <w:p w:rsidR="00490294" w:rsidRDefault="00490294"/>
    <w:p w:rsidR="00490294" w:rsidRDefault="00490294"/>
    <w:tbl>
      <w:tblPr>
        <w:tblStyle w:val="TableGrid"/>
        <w:tblpPr w:leftFromText="180" w:rightFromText="180" w:vertAnchor="text" w:horzAnchor="page" w:tblpX="4336" w:tblpY="16"/>
        <w:tblW w:w="0" w:type="auto"/>
        <w:tblLook w:val="04A0" w:firstRow="1" w:lastRow="0" w:firstColumn="1" w:lastColumn="0" w:noHBand="0" w:noVBand="1"/>
      </w:tblPr>
      <w:tblGrid>
        <w:gridCol w:w="2026"/>
      </w:tblGrid>
      <w:tr w:rsidR="00490294" w:rsidTr="00367798">
        <w:trPr>
          <w:trHeight w:val="1021"/>
        </w:trPr>
        <w:tc>
          <w:tcPr>
            <w:tcW w:w="2026" w:type="dxa"/>
          </w:tcPr>
          <w:p w:rsidR="00490294" w:rsidRDefault="00490294" w:rsidP="00367798">
            <w:pPr>
              <w:jc w:val="center"/>
            </w:pPr>
            <w:r>
              <w:t>Process A</w:t>
            </w:r>
          </w:p>
          <w:p w:rsidR="00490294" w:rsidRDefault="00490294" w:rsidP="00367798">
            <w:pPr>
              <w:jc w:val="center"/>
            </w:pPr>
            <w:r>
              <w:t>(12K)</w:t>
            </w:r>
          </w:p>
        </w:tc>
      </w:tr>
      <w:tr w:rsidR="00490294" w:rsidTr="00367798">
        <w:trPr>
          <w:trHeight w:val="964"/>
        </w:trPr>
        <w:tc>
          <w:tcPr>
            <w:tcW w:w="2026" w:type="dxa"/>
          </w:tcPr>
          <w:p w:rsidR="00490294" w:rsidRDefault="00490294" w:rsidP="00367798">
            <w:pPr>
              <w:jc w:val="center"/>
            </w:pPr>
            <w:r>
              <w:t>Free</w:t>
            </w:r>
          </w:p>
          <w:p w:rsidR="00490294" w:rsidRDefault="00490294" w:rsidP="00367798">
            <w:pPr>
              <w:jc w:val="center"/>
            </w:pPr>
            <w:r>
              <w:t>(11K)</w:t>
            </w:r>
          </w:p>
        </w:tc>
      </w:tr>
      <w:tr w:rsidR="00490294" w:rsidTr="00367798">
        <w:trPr>
          <w:trHeight w:val="1236"/>
        </w:trPr>
        <w:tc>
          <w:tcPr>
            <w:tcW w:w="2026" w:type="dxa"/>
          </w:tcPr>
          <w:p w:rsidR="00490294" w:rsidRDefault="00490294" w:rsidP="00367798">
            <w:pPr>
              <w:jc w:val="center"/>
            </w:pPr>
            <w:r>
              <w:t>Process B</w:t>
            </w:r>
          </w:p>
          <w:p w:rsidR="00490294" w:rsidRDefault="00490294" w:rsidP="00367798">
            <w:pPr>
              <w:jc w:val="center"/>
            </w:pPr>
            <w:r>
              <w:t>(22K)</w:t>
            </w:r>
          </w:p>
        </w:tc>
      </w:tr>
      <w:tr w:rsidR="00490294" w:rsidTr="00367798">
        <w:trPr>
          <w:trHeight w:val="418"/>
        </w:trPr>
        <w:tc>
          <w:tcPr>
            <w:tcW w:w="2026" w:type="dxa"/>
          </w:tcPr>
          <w:p w:rsidR="00490294" w:rsidRDefault="00490294" w:rsidP="00367798">
            <w:pPr>
              <w:jc w:val="center"/>
            </w:pPr>
            <w:r>
              <w:t>Free (5K)</w:t>
            </w:r>
          </w:p>
        </w:tc>
      </w:tr>
      <w:tr w:rsidR="00490294" w:rsidTr="00367798">
        <w:trPr>
          <w:trHeight w:val="1021"/>
        </w:trPr>
        <w:tc>
          <w:tcPr>
            <w:tcW w:w="2026" w:type="dxa"/>
          </w:tcPr>
          <w:p w:rsidR="00490294" w:rsidRDefault="00490294" w:rsidP="00367798">
            <w:pPr>
              <w:jc w:val="center"/>
            </w:pPr>
            <w:r>
              <w:t>Process C</w:t>
            </w:r>
          </w:p>
          <w:p w:rsidR="00490294" w:rsidRDefault="00490294" w:rsidP="00367798">
            <w:pPr>
              <w:jc w:val="center"/>
            </w:pPr>
            <w:r>
              <w:t>(10K)</w:t>
            </w:r>
          </w:p>
        </w:tc>
      </w:tr>
      <w:tr w:rsidR="00490294" w:rsidTr="00367798">
        <w:trPr>
          <w:trHeight w:val="964"/>
        </w:trPr>
        <w:tc>
          <w:tcPr>
            <w:tcW w:w="2026" w:type="dxa"/>
          </w:tcPr>
          <w:p w:rsidR="00490294" w:rsidRDefault="00490294" w:rsidP="00367798">
            <w:pPr>
              <w:jc w:val="center"/>
            </w:pPr>
            <w:r>
              <w:t>Free</w:t>
            </w:r>
          </w:p>
          <w:p w:rsidR="00490294" w:rsidRDefault="00490294" w:rsidP="00367798">
            <w:pPr>
              <w:jc w:val="center"/>
            </w:pPr>
            <w:r>
              <w:t>(18K)</w:t>
            </w:r>
          </w:p>
        </w:tc>
      </w:tr>
    </w:tbl>
    <w:p w:rsidR="00490294" w:rsidRDefault="00490294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p w:rsidR="00A82EB5" w:rsidRDefault="00A82EB5"/>
    <w:tbl>
      <w:tblPr>
        <w:tblStyle w:val="TableGrid"/>
        <w:tblpPr w:leftFromText="180" w:rightFromText="180" w:vertAnchor="text" w:horzAnchor="page" w:tblpX="4336" w:tblpY="92"/>
        <w:tblW w:w="0" w:type="auto"/>
        <w:tblLook w:val="04A0" w:firstRow="1" w:lastRow="0" w:firstColumn="1" w:lastColumn="0" w:noHBand="0" w:noVBand="1"/>
      </w:tblPr>
      <w:tblGrid>
        <w:gridCol w:w="1486"/>
      </w:tblGrid>
      <w:tr w:rsidR="00A82EB5" w:rsidTr="00A82EB5">
        <w:trPr>
          <w:trHeight w:val="1297"/>
        </w:trPr>
        <w:tc>
          <w:tcPr>
            <w:tcW w:w="1486" w:type="dxa"/>
          </w:tcPr>
          <w:p w:rsidR="00A82EB5" w:rsidRDefault="00A82EB5" w:rsidP="00A82EB5">
            <w:pPr>
              <w:jc w:val="center"/>
            </w:pPr>
            <w:r>
              <w:t>Free</w:t>
            </w:r>
          </w:p>
          <w:p w:rsidR="00A82EB5" w:rsidRDefault="00A82EB5" w:rsidP="00A82EB5">
            <w:pPr>
              <w:jc w:val="center"/>
            </w:pPr>
            <w:r>
              <w:t>(128K)</w:t>
            </w:r>
          </w:p>
        </w:tc>
      </w:tr>
      <w:tr w:rsidR="00A82EB5" w:rsidTr="00A82EB5">
        <w:trPr>
          <w:trHeight w:val="1225"/>
        </w:trPr>
        <w:tc>
          <w:tcPr>
            <w:tcW w:w="1486" w:type="dxa"/>
          </w:tcPr>
          <w:p w:rsidR="00A82EB5" w:rsidRDefault="00A82EB5" w:rsidP="00A82EB5">
            <w:pPr>
              <w:jc w:val="center"/>
            </w:pPr>
            <w:r>
              <w:t>Free</w:t>
            </w:r>
          </w:p>
          <w:p w:rsidR="00A82EB5" w:rsidRDefault="00A82EB5" w:rsidP="00A82EB5">
            <w:pPr>
              <w:jc w:val="center"/>
            </w:pPr>
            <w:r>
              <w:t>(512K)</w:t>
            </w:r>
            <w:bookmarkStart w:id="0" w:name="_GoBack"/>
            <w:bookmarkEnd w:id="0"/>
          </w:p>
        </w:tc>
      </w:tr>
      <w:tr w:rsidR="00A82EB5" w:rsidTr="00A82EB5">
        <w:trPr>
          <w:trHeight w:val="1297"/>
        </w:trPr>
        <w:tc>
          <w:tcPr>
            <w:tcW w:w="1486" w:type="dxa"/>
          </w:tcPr>
          <w:p w:rsidR="00A82EB5" w:rsidRDefault="00A82EB5" w:rsidP="00A82EB5">
            <w:pPr>
              <w:jc w:val="center"/>
            </w:pPr>
            <w:r>
              <w:t>Free</w:t>
            </w:r>
          </w:p>
          <w:p w:rsidR="00A82EB5" w:rsidRDefault="00A82EB5" w:rsidP="00A82EB5">
            <w:pPr>
              <w:jc w:val="center"/>
            </w:pPr>
            <w:r>
              <w:t>(256K)</w:t>
            </w:r>
          </w:p>
        </w:tc>
      </w:tr>
      <w:tr w:rsidR="00A82EB5" w:rsidTr="00A82EB5">
        <w:trPr>
          <w:trHeight w:val="1225"/>
        </w:trPr>
        <w:tc>
          <w:tcPr>
            <w:tcW w:w="1486" w:type="dxa"/>
          </w:tcPr>
          <w:p w:rsidR="00A82EB5" w:rsidRDefault="00A82EB5" w:rsidP="00A82EB5">
            <w:pPr>
              <w:jc w:val="center"/>
            </w:pPr>
            <w:r>
              <w:t>Free</w:t>
            </w:r>
          </w:p>
          <w:p w:rsidR="00A82EB5" w:rsidRDefault="00A82EB5" w:rsidP="00A82EB5">
            <w:pPr>
              <w:jc w:val="center"/>
            </w:pPr>
            <w:r>
              <w:t>(622K)</w:t>
            </w:r>
          </w:p>
        </w:tc>
      </w:tr>
    </w:tbl>
    <w:p w:rsidR="00A82EB5" w:rsidRDefault="00A82EB5">
      <w:r>
        <w:t xml:space="preserve">                                                   a    </w:t>
      </w:r>
    </w:p>
    <w:p w:rsidR="00A82EB5" w:rsidRDefault="00A82EB5"/>
    <w:p w:rsidR="00A82EB5" w:rsidRDefault="00A82EB5"/>
    <w:p w:rsidR="00A82EB5" w:rsidRDefault="00A82EB5">
      <w:r>
        <w:t xml:space="preserve">                                                  b</w:t>
      </w:r>
    </w:p>
    <w:p w:rsidR="00A82EB5" w:rsidRDefault="00A82EB5"/>
    <w:p w:rsidR="00A82EB5" w:rsidRDefault="00A82EB5">
      <w:r>
        <w:t xml:space="preserve">  </w:t>
      </w:r>
    </w:p>
    <w:p w:rsidR="00A82EB5" w:rsidRDefault="00A82EB5">
      <w:r>
        <w:t xml:space="preserve">                                                  c</w:t>
      </w:r>
    </w:p>
    <w:p w:rsidR="00A82EB5" w:rsidRDefault="00A82EB5"/>
    <w:p w:rsidR="00A82EB5" w:rsidRDefault="00A82EB5"/>
    <w:p w:rsidR="00A82EB5" w:rsidRDefault="00A82EB5">
      <w:r>
        <w:t xml:space="preserve">                                                  d</w:t>
      </w:r>
    </w:p>
    <w:sectPr w:rsidR="00A82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94"/>
    <w:rsid w:val="00123135"/>
    <w:rsid w:val="001405AB"/>
    <w:rsid w:val="00490294"/>
    <w:rsid w:val="00A82EB5"/>
    <w:rsid w:val="00C7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8F6C1-176A-471A-9394-B92CA5FC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2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x00112730</dc:creator>
  <cp:keywords/>
  <dc:description/>
  <cp:lastModifiedBy>x00112730</cp:lastModifiedBy>
  <cp:revision>1</cp:revision>
  <dcterms:created xsi:type="dcterms:W3CDTF">2015-11-13T13:01:00Z</dcterms:created>
  <dcterms:modified xsi:type="dcterms:W3CDTF">2015-11-13T13:57:00Z</dcterms:modified>
</cp:coreProperties>
</file>