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A290" w14:textId="3E2DCF49" w:rsidR="00AC76BE" w:rsidRDefault="00893F88" w:rsidP="00893F88">
      <w:pPr>
        <w:jc w:val="center"/>
        <w:rPr>
          <w:rFonts w:ascii="Circular Std Black" w:eastAsia="Circular Std Black" w:hAnsi="Circular Std Black" w:cs="Circular Std Black"/>
          <w:color w:val="060E9F"/>
          <w:sz w:val="40"/>
        </w:rPr>
      </w:pPr>
      <w:r>
        <w:object w:dxaOrig="11404" w:dyaOrig="16131" w14:anchorId="16025C24">
          <v:rect id="rectole0000000000" o:spid="_x0000_i1025" style="width:477pt;height:762pt" o:ole="" o:preferrelative="t" stroked="f">
            <v:imagedata r:id="rId5" o:title=""/>
          </v:rect>
          <o:OLEObject Type="Embed" ProgID="StaticMetafile" ShapeID="rectole0000000000" DrawAspect="Content" ObjectID="_1717865767" r:id="rId6"/>
        </w:object>
      </w:r>
    </w:p>
    <w:p w14:paraId="45956453" w14:textId="77777777" w:rsidR="00AC76BE" w:rsidRDefault="00BA7C2F">
      <w:pPr>
        <w:rPr>
          <w:rFonts w:ascii="Circular Std Black" w:eastAsia="Circular Std Black" w:hAnsi="Circular Std Black" w:cs="Circular Std Black"/>
          <w:color w:val="060E9F"/>
          <w:sz w:val="40"/>
        </w:rPr>
      </w:pPr>
      <w:r>
        <w:rPr>
          <w:rFonts w:ascii="Circular Std Black" w:eastAsia="Circular Std Black" w:hAnsi="Circular Std Black" w:cs="Circular Std Black"/>
          <w:color w:val="060E9F"/>
          <w:sz w:val="40"/>
        </w:rPr>
        <w:t xml:space="preserve"> </w:t>
      </w:r>
    </w:p>
    <w:p w14:paraId="0F36A137" w14:textId="77777777" w:rsidR="00AC76BE" w:rsidRDefault="00AC76BE">
      <w:pPr>
        <w:rPr>
          <w:rFonts w:ascii="Circular Std Black" w:eastAsia="Circular Std Black" w:hAnsi="Circular Std Black" w:cs="Circular Std Black"/>
          <w:color w:val="060E9F"/>
          <w:sz w:val="40"/>
        </w:rPr>
      </w:pPr>
    </w:p>
    <w:p w14:paraId="3DD38562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6B0E899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BD83A4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140AA02" w14:textId="77777777" w:rsidR="00AC76BE" w:rsidRDefault="00BA7C2F" w:rsidP="00893F88">
      <w:pPr>
        <w:spacing w:line="240" w:lineRule="auto"/>
        <w:jc w:val="center"/>
        <w:rPr>
          <w:rFonts w:ascii="Calibri" w:eastAsia="Calibri" w:hAnsi="Calibri" w:cs="Calibri"/>
          <w:color w:val="000F9F"/>
        </w:rPr>
      </w:pPr>
      <w:r>
        <w:object w:dxaOrig="6900" w:dyaOrig="6884" w14:anchorId="73958AFF">
          <v:rect id="rectole0000000001" o:spid="_x0000_i1026" style="width:345pt;height:344.25pt" o:ole="" o:preferrelative="t" stroked="f">
            <v:imagedata r:id="rId7" o:title=""/>
          </v:rect>
          <o:OLEObject Type="Embed" ProgID="StaticMetafile" ShapeID="rectole0000000001" DrawAspect="Content" ObjectID="_1717865768" r:id="rId8"/>
        </w:object>
      </w:r>
    </w:p>
    <w:p w14:paraId="18C6DE14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0426675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E614B0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588320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4F4BC6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BED285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443178C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8F36F11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F8B3E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91B28E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1FDA49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AA06AB6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72A758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52EB725D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D8F4E13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B30524" w14:textId="77777777" w:rsidR="00AC76BE" w:rsidRPr="00893F88" w:rsidRDefault="00BA7C2F">
      <w:pPr>
        <w:jc w:val="right"/>
        <w:rPr>
          <w:rFonts w:ascii="Circular Std Black" w:eastAsia="Circular Std Black" w:hAnsi="Circular Std Black" w:cs="Circular Std Black"/>
          <w:color w:val="060E9F"/>
          <w:sz w:val="40"/>
          <w:lang w:val="pt-PT"/>
        </w:rPr>
      </w:pPr>
      <w:r w:rsidRPr="00893F88">
        <w:rPr>
          <w:rFonts w:ascii="Circular Std Black" w:eastAsia="Circular Std Black" w:hAnsi="Circular Std Black" w:cs="Circular Std Black"/>
          <w:color w:val="060E9F"/>
          <w:sz w:val="40"/>
          <w:lang w:val="pt-PT"/>
        </w:rPr>
        <w:t>Lucas Costa</w:t>
      </w:r>
    </w:p>
    <w:p w14:paraId="07D938E8" w14:textId="77777777" w:rsidR="00AC76BE" w:rsidRPr="00893F88" w:rsidRDefault="00BA7C2F">
      <w:pPr>
        <w:jc w:val="right"/>
        <w:rPr>
          <w:rFonts w:ascii="Calibri" w:eastAsia="Calibri" w:hAnsi="Calibri" w:cs="Calibri"/>
          <w:color w:val="000F9F"/>
          <w:sz w:val="24"/>
          <w:lang w:val="pt-PT"/>
        </w:rPr>
      </w:pPr>
      <w:r w:rsidRPr="00893F88">
        <w:rPr>
          <w:rFonts w:ascii="Calibri" w:eastAsia="Calibri" w:hAnsi="Calibri" w:cs="Calibri"/>
          <w:color w:val="000F9F"/>
          <w:sz w:val="24"/>
          <w:lang w:val="pt-PT"/>
        </w:rPr>
        <w:t xml:space="preserve">RESPONSÁVEL PELO DESENVOLVIMENTO DA APLICAÇÃO </w:t>
      </w:r>
    </w:p>
    <w:p w14:paraId="3368D574" w14:textId="77777777" w:rsidR="00AC76BE" w:rsidRPr="00893F88" w:rsidRDefault="00BA7C2F">
      <w:pPr>
        <w:jc w:val="right"/>
        <w:rPr>
          <w:rFonts w:ascii="Calibri" w:eastAsia="Calibri" w:hAnsi="Calibri" w:cs="Calibri"/>
          <w:lang w:val="pt-PT"/>
        </w:rPr>
      </w:pPr>
      <w:r w:rsidRPr="00893F88">
        <w:rPr>
          <w:rFonts w:ascii="Calibri" w:eastAsia="Calibri" w:hAnsi="Calibri" w:cs="Calibri"/>
          <w:b/>
          <w:color w:val="000F9F"/>
          <w:lang w:val="pt-PT"/>
        </w:rPr>
        <w:t>DATA:</w:t>
      </w:r>
      <w:r w:rsidRPr="00893F88">
        <w:rPr>
          <w:rFonts w:ascii="Calibri" w:eastAsia="Calibri" w:hAnsi="Calibri" w:cs="Calibri"/>
          <w:lang w:val="pt-PT"/>
        </w:rPr>
        <w:t xml:space="preserve"> </w:t>
      </w:r>
      <w:r w:rsidRPr="00893F88">
        <w:rPr>
          <w:rFonts w:ascii="Calibri" w:eastAsia="Calibri" w:hAnsi="Calibri" w:cs="Calibri"/>
          <w:color w:val="A6A6A6"/>
          <w:lang w:val="pt-PT"/>
        </w:rPr>
        <w:t>XX, MÊS, ANO</w:t>
      </w:r>
      <w:r w:rsidRPr="00893F88">
        <w:rPr>
          <w:rFonts w:ascii="Calibri" w:eastAsia="Calibri" w:hAnsi="Calibri" w:cs="Calibri"/>
          <w:lang w:val="pt-PT"/>
        </w:rPr>
        <w:t xml:space="preserve"> </w:t>
      </w:r>
    </w:p>
    <w:p w14:paraId="57D18D52" w14:textId="77777777" w:rsidR="00AC76BE" w:rsidRPr="00893F88" w:rsidRDefault="00AC76BE">
      <w:pPr>
        <w:jc w:val="right"/>
        <w:rPr>
          <w:rFonts w:ascii="Calibri" w:eastAsia="Calibri" w:hAnsi="Calibri" w:cs="Calibri"/>
          <w:lang w:val="pt-PT"/>
        </w:rPr>
      </w:pPr>
    </w:p>
    <w:p w14:paraId="1D2755E3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DESENVOLVIMENTO</w:t>
      </w:r>
    </w:p>
    <w:p w14:paraId="0916A9CE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É proposto que criemos uma aplicação web, em </w:t>
      </w:r>
      <w:proofErr w:type="spellStart"/>
      <w:r w:rsidRPr="00893F88">
        <w:rPr>
          <w:rFonts w:ascii="Titillium Web" w:eastAsia="Titillium Web" w:hAnsi="Titillium Web" w:cs="Titillium Web"/>
          <w:color w:val="595959"/>
          <w:lang w:val="pt-PT"/>
        </w:rPr>
        <w:t>Python</w:t>
      </w:r>
      <w:proofErr w:type="spell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para uma empresa de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equipamentos  informáticos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>, esta aplicação deve cumprir os seguintes requisitos:</w:t>
      </w:r>
    </w:p>
    <w:p w14:paraId="457CEA20" w14:textId="1BC006A8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Pedem-nos para que a aplicação no permita gerir todos os seus produtos e as respetivas quantidades em armazém, </w:t>
      </w:r>
      <w:r w:rsidR="002B3EF1" w:rsidRPr="00893F88">
        <w:rPr>
          <w:rFonts w:ascii="Titillium Web" w:eastAsia="Titillium Web" w:hAnsi="Titillium Web" w:cs="Titillium Web"/>
          <w:color w:val="595959"/>
          <w:lang w:val="pt-PT"/>
        </w:rPr>
        <w:t>de forma que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quando o stock estiver apenas com 10%, nos avise, para que o possamos solicitar ao fornecedor. </w:t>
      </w:r>
    </w:p>
    <w:p w14:paraId="642EA07E" w14:textId="481D9630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Na aplicação web terá três tipos de acesso, um para clientes e outro para fornecedores., e por </w:t>
      </w:r>
      <w:r w:rsidR="007A579E" w:rsidRPr="00893F88">
        <w:rPr>
          <w:rFonts w:ascii="Titillium Web" w:eastAsia="Titillium Web" w:hAnsi="Titillium Web" w:cs="Titillium Web"/>
          <w:color w:val="595959"/>
          <w:lang w:val="pt-PT"/>
        </w:rPr>
        <w:t>último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um utilizador administrador, que deve ter acesso a todas as páginas. </w:t>
      </w:r>
    </w:p>
    <w:p w14:paraId="6BCFFDED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Para os nossos clientes, necessitaremos de gráficos de compras e para os nossos fornecedores, gráficos de vendas. Para nós, teremos gráficos comparativos, para saber o que vendemos e os benefícios que obtemos. Também poderemos procurar uma alternativa para os gráficos, calculando estatísticas de vendas e compras e mostrando esses resultados. </w:t>
      </w:r>
    </w:p>
    <w:p w14:paraId="254D6C7A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Todos os produtos devem ter uma descrição do mesmo, assim como o que existe no armazém, o seu preço, local onde se encontra, etc. Poder-se-ão colocar outro tipo de informação que ache relevante.</w:t>
      </w:r>
    </w:p>
    <w:p w14:paraId="26475612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Para os fornecedores, devemos ter armazenados todos os dados de contacto (nome da empresa, telefone, endereço, NIF…), faturação, preços dos seus produtos, percentagem de desconto, IVA, etc.</w:t>
      </w:r>
    </w:p>
    <w:p w14:paraId="19BDAA89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Devemos elaborar a aplicação web da forma mais simples, para o cliente, e mais prática para o administrador e fornecedor, quer no manuseamento, quer na obtenção de dados 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lastRenderedPageBreak/>
        <w:t xml:space="preserve">importantes para a empresa. Há que ter em conta a Experiência do Utilizador, que se caracteriza pela sua simplicidade, precisão e intuição. </w:t>
      </w:r>
    </w:p>
    <w:p w14:paraId="1C4413E0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Opções extras serão valorizadas tanto para o cliente, administrador e fornecedor.</w:t>
      </w:r>
    </w:p>
    <w:p w14:paraId="7ABB4480" w14:textId="77777777" w:rsidR="00AC76BE" w:rsidRPr="00893F88" w:rsidRDefault="00AC76BE">
      <w:pPr>
        <w:tabs>
          <w:tab w:val="left" w:pos="284"/>
        </w:tabs>
        <w:rPr>
          <w:rFonts w:ascii="Titillium Web" w:eastAsia="Titillium Web" w:hAnsi="Titillium Web" w:cs="Titillium Web"/>
          <w:color w:val="000F9F"/>
          <w:lang w:val="pt-PT"/>
        </w:rPr>
      </w:pPr>
    </w:p>
    <w:p w14:paraId="7D3FD151" w14:textId="77777777" w:rsidR="00AC76BE" w:rsidRPr="00893F88" w:rsidRDefault="00BA7C2F">
      <w:pPr>
        <w:rPr>
          <w:rFonts w:ascii="Calibri" w:eastAsia="Calibri" w:hAnsi="Calibri" w:cs="Calibri"/>
          <w:color w:val="000F9F"/>
          <w:lang w:val="pt-PT"/>
        </w:rPr>
      </w:pPr>
      <w:r w:rsidRPr="00893F88">
        <w:rPr>
          <w:rFonts w:ascii="Calibri" w:eastAsia="Calibri" w:hAnsi="Calibri" w:cs="Calibri"/>
          <w:color w:val="000F9F"/>
          <w:lang w:val="pt-PT"/>
        </w:rPr>
        <w:t xml:space="preserve"> </w:t>
      </w:r>
    </w:p>
    <w:p w14:paraId="144E0325" w14:textId="77777777" w:rsidR="00AC76BE" w:rsidRPr="00893F88" w:rsidRDefault="00AC76BE">
      <w:pPr>
        <w:rPr>
          <w:rFonts w:ascii="Titillium Web" w:eastAsia="Titillium Web" w:hAnsi="Titillium Web" w:cs="Titillium Web"/>
          <w:color w:val="000F9F"/>
          <w:lang w:val="pt-PT"/>
        </w:rPr>
      </w:pPr>
    </w:p>
    <w:p w14:paraId="0FDB5984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b/>
          <w:color w:val="000F9F"/>
          <w:u w:val="single"/>
          <w:lang w:val="pt-PT"/>
        </w:rPr>
        <w:t>CONCLUSÕES</w:t>
      </w:r>
    </w:p>
    <w:p w14:paraId="6D05E3D5" w14:textId="32D17C58" w:rsidR="00AC76BE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Relate suas conclusões de forma a indicar os resultados obtidos em relação aos requisitos propostos para o desenvolvimento da aplicação.</w:t>
      </w:r>
    </w:p>
    <w:p w14:paraId="299BF7B0" w14:textId="52777425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</w:p>
    <w:p w14:paraId="4BAF8CBA" w14:textId="078A9623" w:rsidR="00224BC0" w:rsidRPr="007A579E" w:rsidRDefault="00224BC0">
      <w:pPr>
        <w:jc w:val="both"/>
        <w:rPr>
          <w:rFonts w:ascii="Titillium Web" w:eastAsia="Titillium Web" w:hAnsi="Titillium Web" w:cs="Titillium Web"/>
          <w:b/>
          <w:bCs/>
          <w:i/>
          <w:iCs/>
          <w:color w:val="595959"/>
          <w:sz w:val="24"/>
          <w:szCs w:val="24"/>
          <w:lang w:val="pt-PT"/>
        </w:rPr>
      </w:pPr>
      <w:r w:rsidRPr="007A579E">
        <w:rPr>
          <w:rFonts w:ascii="Titillium Web" w:eastAsia="Titillium Web" w:hAnsi="Titillium Web" w:cs="Titillium Web"/>
          <w:b/>
          <w:bCs/>
          <w:i/>
          <w:iCs/>
          <w:color w:val="595959"/>
          <w:sz w:val="24"/>
          <w:szCs w:val="24"/>
          <w:lang w:val="pt-PT"/>
        </w:rPr>
        <w:t>Requisitos:</w:t>
      </w:r>
    </w:p>
    <w:p w14:paraId="635A375A" w14:textId="5ECEF0A6" w:rsidR="00224BC0" w:rsidRPr="007A579E" w:rsidRDefault="00224BC0">
      <w:pPr>
        <w:jc w:val="both"/>
        <w:rPr>
          <w:rFonts w:ascii="Titillium Web" w:eastAsia="Titillium Web" w:hAnsi="Titillium Web" w:cs="Titillium Web"/>
          <w:b/>
          <w:bCs/>
          <w:color w:val="595959"/>
          <w:sz w:val="24"/>
          <w:szCs w:val="24"/>
          <w:lang w:val="pt-PT"/>
        </w:rPr>
      </w:pPr>
      <w:r w:rsidRPr="007A579E">
        <w:rPr>
          <w:rFonts w:ascii="Titillium Web" w:eastAsia="Titillium Web" w:hAnsi="Titillium Web" w:cs="Titillium Web"/>
          <w:b/>
          <w:bCs/>
          <w:color w:val="595959"/>
          <w:sz w:val="24"/>
          <w:szCs w:val="24"/>
          <w:lang w:val="pt-PT"/>
        </w:rPr>
        <w:t>Gestão de produtos</w:t>
      </w:r>
      <w:r w:rsidR="007A579E" w:rsidRPr="007A579E">
        <w:rPr>
          <w:rFonts w:ascii="Titillium Web" w:eastAsia="Titillium Web" w:hAnsi="Titillium Web" w:cs="Titillium Web"/>
          <w:b/>
          <w:bCs/>
          <w:color w:val="595959"/>
          <w:sz w:val="24"/>
          <w:szCs w:val="24"/>
          <w:lang w:val="pt-PT"/>
        </w:rPr>
        <w:t xml:space="preserve"> e notificações de baixo stock</w:t>
      </w:r>
      <w:r w:rsidRPr="007A579E">
        <w:rPr>
          <w:rFonts w:ascii="Titillium Web" w:eastAsia="Titillium Web" w:hAnsi="Titillium Web" w:cs="Titillium Web"/>
          <w:b/>
          <w:bCs/>
          <w:color w:val="595959"/>
          <w:sz w:val="24"/>
          <w:szCs w:val="24"/>
          <w:lang w:val="pt-PT"/>
        </w:rPr>
        <w:t>:</w:t>
      </w:r>
    </w:p>
    <w:p w14:paraId="432DE358" w14:textId="26FCBB8A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Cada produto tem um botão dedicado à sua edição, que se encontra junto ao respetivo produto e que será apresentado somente ao administrador.</w:t>
      </w:r>
    </w:p>
    <w:p w14:paraId="5849AAA1" w14:textId="411A6338" w:rsidR="00224BC0" w:rsidRDefault="00224BC0" w:rsidP="007A579E">
      <w:pPr>
        <w:jc w:val="center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noProof/>
          <w:color w:val="595959"/>
          <w:lang w:val="pt-PT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D106C7" wp14:editId="29BE2F7D">
                <wp:simplePos x="0" y="0"/>
                <wp:positionH relativeFrom="column">
                  <wp:posOffset>4419600</wp:posOffset>
                </wp:positionH>
                <wp:positionV relativeFrom="paragraph">
                  <wp:posOffset>1336040</wp:posOffset>
                </wp:positionV>
                <wp:extent cx="534035" cy="391795"/>
                <wp:effectExtent l="38100" t="57150" r="37465" b="27305"/>
                <wp:wrapNone/>
                <wp:docPr id="7" name="Tin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4035" cy="391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5E0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347.3pt;margin-top:104.5pt;width:43.4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">
                <v:imagedata r:id="rId10" o:title=""/>
                <o:lock v:ext="edit" rotation="t" aspectratio="f"/>
              </v:shape>
            </w:pict>
          </mc:Fallback>
        </mc:AlternateContent>
      </w:r>
      <w:r w:rsidR="005500E3" w:rsidRPr="00224BC0">
        <w:rPr>
          <w:rFonts w:ascii="Titillium Web" w:eastAsia="Titillium Web" w:hAnsi="Titillium Web" w:cs="Titillium Web"/>
          <w:noProof/>
          <w:color w:val="595959"/>
          <w:lang w:val="pt-PT"/>
        </w:rPr>
        <w:drawing>
          <wp:inline distT="0" distB="0" distL="0" distR="0" wp14:anchorId="7F332747" wp14:editId="6876C255">
            <wp:extent cx="5315692" cy="2400635"/>
            <wp:effectExtent l="0" t="0" r="0" b="0"/>
            <wp:docPr id="16" name="Imagem 16" descr="Uma imagem com texto, eletrónica,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letrónica, captura de ecrã,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5C66" w14:textId="5844571C" w:rsidR="00224BC0" w:rsidRDefault="00224BC0" w:rsidP="002B3EF1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 xml:space="preserve"> Ao clicar para editar o produto, será redirecionado para a página de edição, que deixa o administrador alterar o nome do produto, o valor a qual será vendido, o valor de compra do produto ao fornecedor, alterar a imagem e ainda alterar as descrições do produto e as suas características.</w:t>
      </w:r>
      <w:r w:rsidR="002B3EF1">
        <w:rPr>
          <w:rFonts w:ascii="Titillium Web" w:eastAsia="Titillium Web" w:hAnsi="Titillium Web" w:cs="Titillium Web"/>
          <w:color w:val="595959"/>
          <w:lang w:val="pt-PT"/>
        </w:rPr>
        <w:t xml:space="preserve"> </w:t>
      </w:r>
    </w:p>
    <w:p w14:paraId="50CEB8FE" w14:textId="16B2D9EB" w:rsidR="00F96611" w:rsidRDefault="00F96611" w:rsidP="002B3EF1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Caso o produto atinja a margem de 10% do stock restante, será disponibilizado juntamente ao produto (Na página de gestão), a opção de encomendar novas unidades.</w:t>
      </w:r>
    </w:p>
    <w:p w14:paraId="665EDA72" w14:textId="0EF42CD1" w:rsidR="00F96611" w:rsidRDefault="00F96611" w:rsidP="002B3EF1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lastRenderedPageBreak/>
        <w:t xml:space="preserve">E tambem será apresentado </w:t>
      </w:r>
      <w:r w:rsidR="005500E3">
        <w:rPr>
          <w:rFonts w:ascii="Titillium Web" w:eastAsia="Titillium Web" w:hAnsi="Titillium Web" w:cs="Titillium Web"/>
          <w:color w:val="595959"/>
          <w:lang w:val="pt-PT"/>
        </w:rPr>
        <w:t>abaixo</w:t>
      </w:r>
      <w:r>
        <w:rPr>
          <w:rFonts w:ascii="Titillium Web" w:eastAsia="Titillium Web" w:hAnsi="Titillium Web" w:cs="Titillium Web"/>
          <w:color w:val="595959"/>
          <w:lang w:val="pt-PT"/>
        </w:rPr>
        <w:t xml:space="preserve"> do produto uma notificação que o stock se encontra com poucas quantidades (esta informação será apresentada a todos os usuários)</w:t>
      </w:r>
    </w:p>
    <w:p w14:paraId="6503DA91" w14:textId="1FBA5DE1" w:rsidR="00F96611" w:rsidRDefault="00F96611" w:rsidP="007A579E">
      <w:pPr>
        <w:jc w:val="center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noProof/>
          <w:color w:val="595959"/>
          <w:lang w:val="pt-PT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B05688" wp14:editId="76525F99">
                <wp:simplePos x="0" y="0"/>
                <wp:positionH relativeFrom="column">
                  <wp:posOffset>3657540</wp:posOffset>
                </wp:positionH>
                <wp:positionV relativeFrom="paragraph">
                  <wp:posOffset>1903755</wp:posOffset>
                </wp:positionV>
                <wp:extent cx="960840" cy="59040"/>
                <wp:effectExtent l="0" t="38100" r="29845" b="36830"/>
                <wp:wrapNone/>
                <wp:docPr id="3" name="Tin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08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ECFE" id="Tinta 3" o:spid="_x0000_s1026" type="#_x0000_t75" style="position:absolute;margin-left:287.3pt;margin-top:149.2pt;width:77.05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">
                <v:imagedata r:id="rId13" o:title=""/>
                <o:lock v:ext="edit" rotation="t" aspectratio="f"/>
              </v:shape>
            </w:pict>
          </mc:Fallback>
        </mc:AlternateContent>
      </w:r>
      <w:r w:rsidRPr="00F96611">
        <w:rPr>
          <w:rFonts w:ascii="Titillium Web" w:eastAsia="Titillium Web" w:hAnsi="Titillium Web" w:cs="Titillium Web"/>
          <w:color w:val="595959"/>
          <w:lang w:val="pt-PT"/>
        </w:rPr>
        <w:drawing>
          <wp:inline distT="0" distB="0" distL="0" distR="0" wp14:anchorId="2DF483EA" wp14:editId="3D1BD436">
            <wp:extent cx="5731510" cy="2660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3E5" w14:textId="174D2B8E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</w:p>
    <w:p w14:paraId="068C951F" w14:textId="1349DC95" w:rsidR="002B3EF1" w:rsidRDefault="00F96611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Em caso de o produto se encontrar sem stock, a notificação a baixo será alterada para “Sem Stock”.</w:t>
      </w:r>
    </w:p>
    <w:p w14:paraId="139FF64E" w14:textId="32178468" w:rsidR="007A579E" w:rsidRDefault="007A579E" w:rsidP="007A579E">
      <w:pPr>
        <w:jc w:val="center"/>
        <w:rPr>
          <w:rFonts w:ascii="Titillium Web" w:eastAsia="Titillium Web" w:hAnsi="Titillium Web" w:cs="Titillium Web"/>
          <w:color w:val="FF0000"/>
          <w:lang w:val="pt-PT"/>
        </w:rPr>
      </w:pPr>
      <w:r w:rsidRPr="007A579E">
        <w:rPr>
          <w:rFonts w:ascii="Titillium Web" w:eastAsia="Titillium Web" w:hAnsi="Titillium Web" w:cs="Titillium Web"/>
          <w:color w:val="FF0000"/>
          <w:lang w:val="pt-PT"/>
        </w:rPr>
        <w:drawing>
          <wp:inline distT="0" distB="0" distL="0" distR="0" wp14:anchorId="70C5B07F" wp14:editId="6B10F171">
            <wp:extent cx="2886478" cy="2343477"/>
            <wp:effectExtent l="0" t="0" r="9525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2DF" w14:textId="59C0DDBA" w:rsidR="007A579E" w:rsidRDefault="007A579E">
      <w:pPr>
        <w:jc w:val="both"/>
        <w:rPr>
          <w:rFonts w:ascii="Titillium Web" w:eastAsia="Titillium Web" w:hAnsi="Titillium Web" w:cs="Titillium Web"/>
          <w:color w:val="FF0000"/>
          <w:lang w:val="pt-PT"/>
        </w:rPr>
      </w:pPr>
    </w:p>
    <w:p w14:paraId="478B065E" w14:textId="1376370A" w:rsidR="007A579E" w:rsidRDefault="007A579E">
      <w:pPr>
        <w:jc w:val="both"/>
        <w:rPr>
          <w:rFonts w:ascii="Titillium Web" w:eastAsia="Titillium Web" w:hAnsi="Titillium Web" w:cs="Titillium Web"/>
          <w:b/>
          <w:bCs/>
          <w:sz w:val="24"/>
          <w:szCs w:val="24"/>
          <w:lang w:val="pt-PT"/>
        </w:rPr>
      </w:pPr>
      <w:r w:rsidRPr="007A579E">
        <w:rPr>
          <w:rFonts w:ascii="Titillium Web" w:eastAsia="Titillium Web" w:hAnsi="Titillium Web" w:cs="Titillium Web"/>
          <w:b/>
          <w:bCs/>
          <w:sz w:val="24"/>
          <w:szCs w:val="24"/>
          <w:lang w:val="pt-PT"/>
        </w:rPr>
        <w:t>Usuários e diferentes tipos de Login:</w:t>
      </w:r>
    </w:p>
    <w:p w14:paraId="5B28C172" w14:textId="02A89356" w:rsidR="007A579E" w:rsidRDefault="007A579E" w:rsidP="006C5A5D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Como pedido o site tem 3 </w:t>
      </w:r>
      <w:r w:rsidR="006C5A5D">
        <w:rPr>
          <w:rFonts w:ascii="Titillium Web" w:eastAsia="Titillium Web" w:hAnsi="Titillium Web" w:cs="Titillium Web"/>
          <w:lang w:val="pt-PT"/>
        </w:rPr>
        <w:t>diferentes tipos</w:t>
      </w:r>
      <w:r>
        <w:rPr>
          <w:rFonts w:ascii="Titillium Web" w:eastAsia="Titillium Web" w:hAnsi="Titillium Web" w:cs="Titillium Web"/>
          <w:lang w:val="pt-PT"/>
        </w:rPr>
        <w:t xml:space="preserve"> de login, porem a criação de cada um será diferente, o cliente terá total liberdade de criar o seu login sem a supervisão de outros, porem optei por limitar a </w:t>
      </w:r>
      <w:r w:rsidR="006C5A5D">
        <w:rPr>
          <w:rFonts w:ascii="Titillium Web" w:eastAsia="Titillium Web" w:hAnsi="Titillium Web" w:cs="Titillium Web"/>
          <w:lang w:val="pt-PT"/>
        </w:rPr>
        <w:t>criação do fornecedor e do admin.</w:t>
      </w:r>
    </w:p>
    <w:p w14:paraId="56B9E1D8" w14:textId="5BFBF4F9" w:rsidR="006C5A5D" w:rsidRDefault="006C5A5D" w:rsidP="006C5A5D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A conta do admin terá de ser criada diretamente nada data base (evitando a falsificação de administradores), já o fornecedor terá de ser criado pelo administrador, podendo assim manter a </w:t>
      </w:r>
      <w:r>
        <w:rPr>
          <w:rFonts w:ascii="Titillium Web" w:eastAsia="Titillium Web" w:hAnsi="Titillium Web" w:cs="Titillium Web"/>
          <w:lang w:val="pt-PT"/>
        </w:rPr>
        <w:lastRenderedPageBreak/>
        <w:t xml:space="preserve">lista de fornecedores sobre radar, evitando criações excessivas </w:t>
      </w:r>
      <w:r w:rsidR="00EA5BA8">
        <w:rPr>
          <w:rFonts w:ascii="Titillium Web" w:eastAsia="Titillium Web" w:hAnsi="Titillium Web" w:cs="Titillium Web"/>
          <w:lang w:val="pt-PT"/>
        </w:rPr>
        <w:t>de fornecedores,</w:t>
      </w:r>
      <w:r>
        <w:rPr>
          <w:rFonts w:ascii="Titillium Web" w:eastAsia="Titillium Web" w:hAnsi="Titillium Web" w:cs="Titillium Web"/>
          <w:lang w:val="pt-PT"/>
        </w:rPr>
        <w:t xml:space="preserve"> e facilitando a criação de novos produtos no website.</w:t>
      </w:r>
    </w:p>
    <w:p w14:paraId="78AEB410" w14:textId="77777777" w:rsidR="006C5A5D" w:rsidRDefault="006C5A5D" w:rsidP="006C5A5D">
      <w:pPr>
        <w:rPr>
          <w:rFonts w:ascii="Titillium Web" w:eastAsia="Titillium Web" w:hAnsi="Titillium Web" w:cs="Titillium Web"/>
          <w:lang w:val="pt-PT"/>
        </w:rPr>
      </w:pPr>
    </w:p>
    <w:p w14:paraId="4564D29B" w14:textId="5DBCF86F" w:rsidR="006C5A5D" w:rsidRDefault="00EA5BA8" w:rsidP="006C5A5D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Para criar um novo fornecedor, o administrador terá um </w:t>
      </w:r>
      <w:proofErr w:type="spellStart"/>
      <w:r>
        <w:rPr>
          <w:rFonts w:ascii="Titillium Web" w:eastAsia="Titillium Web" w:hAnsi="Titillium Web" w:cs="Titillium Web"/>
          <w:lang w:val="pt-PT"/>
        </w:rPr>
        <w:t>button</w:t>
      </w:r>
      <w:proofErr w:type="spellEnd"/>
      <w:r>
        <w:rPr>
          <w:rFonts w:ascii="Titillium Web" w:eastAsia="Titillium Web" w:hAnsi="Titillium Web" w:cs="Titillium Web"/>
          <w:lang w:val="pt-PT"/>
        </w:rPr>
        <w:t xml:space="preserve">-link no </w:t>
      </w:r>
      <w:proofErr w:type="spellStart"/>
      <w:r>
        <w:rPr>
          <w:rFonts w:ascii="Titillium Web" w:eastAsia="Titillium Web" w:hAnsi="Titillium Web" w:cs="Titillium Web"/>
          <w:lang w:val="pt-PT"/>
        </w:rPr>
        <w:t>header</w:t>
      </w:r>
      <w:proofErr w:type="spellEnd"/>
      <w:r>
        <w:rPr>
          <w:rFonts w:ascii="Titillium Web" w:eastAsia="Titillium Web" w:hAnsi="Titillium Web" w:cs="Titillium Web"/>
          <w:lang w:val="pt-PT"/>
        </w:rPr>
        <w:t xml:space="preserve"> </w:t>
      </w:r>
      <w:proofErr w:type="gramStart"/>
      <w:r>
        <w:rPr>
          <w:rFonts w:ascii="Titillium Web" w:eastAsia="Titillium Web" w:hAnsi="Titillium Web" w:cs="Titillium Web"/>
          <w:lang w:val="pt-PT"/>
        </w:rPr>
        <w:t>(“ Criar</w:t>
      </w:r>
      <w:proofErr w:type="gramEnd"/>
      <w:r>
        <w:rPr>
          <w:rFonts w:ascii="Titillium Web" w:eastAsia="Titillium Web" w:hAnsi="Titillium Web" w:cs="Titillium Web"/>
          <w:lang w:val="pt-PT"/>
        </w:rPr>
        <w:t xml:space="preserve"> Fornecedor”)</w:t>
      </w:r>
    </w:p>
    <w:p w14:paraId="3593A1BA" w14:textId="1B08CBCA" w:rsidR="00EA5BA8" w:rsidRDefault="00EA5BA8" w:rsidP="00EA5BA8">
      <w:pPr>
        <w:jc w:val="center"/>
        <w:rPr>
          <w:rFonts w:ascii="Titillium Web" w:eastAsia="Titillium Web" w:hAnsi="Titillium Web" w:cs="Titillium Web"/>
          <w:lang w:val="pt-PT"/>
        </w:rPr>
      </w:pPr>
      <w:r w:rsidRPr="00EA5BA8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3ECD0D8A" wp14:editId="1D1A750A">
            <wp:extent cx="5731510" cy="294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038" w14:textId="12F0762A" w:rsidR="00EA5BA8" w:rsidRDefault="00EA5BA8" w:rsidP="00EA5BA8">
      <w:pPr>
        <w:jc w:val="center"/>
        <w:rPr>
          <w:rFonts w:ascii="Titillium Web" w:eastAsia="Titillium Web" w:hAnsi="Titillium Web" w:cs="Titillium Web"/>
          <w:lang w:val="pt-PT"/>
        </w:rPr>
      </w:pPr>
    </w:p>
    <w:p w14:paraId="2DF1D970" w14:textId="0FC5A0F5" w:rsidR="00EA5BA8" w:rsidRDefault="00EA5BA8" w:rsidP="00EA5BA8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Ao desejar criar um fornecedor, o administrador será reencaminhado para uma nova página, onde lhe será apresentado a lista de fornecedores existentes assim como a possibilidade de adicionar um novo.</w:t>
      </w:r>
    </w:p>
    <w:p w14:paraId="3E80EC23" w14:textId="2B9B6868" w:rsidR="00EA5BA8" w:rsidRDefault="005B1B46" w:rsidP="00EA5BA8">
      <w:pPr>
        <w:rPr>
          <w:rFonts w:ascii="Titillium Web" w:eastAsia="Titillium Web" w:hAnsi="Titillium Web" w:cs="Titillium Web"/>
          <w:lang w:val="pt-PT"/>
        </w:rPr>
      </w:pPr>
      <w:r w:rsidRPr="005B1B46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60B0D327" wp14:editId="0371461D">
            <wp:extent cx="5731510" cy="55060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528" w14:textId="38955BED" w:rsidR="005B1B46" w:rsidRDefault="005B1B46" w:rsidP="00EA5BA8">
      <w:pPr>
        <w:rPr>
          <w:rFonts w:ascii="Titillium Web" w:eastAsia="Titillium Web" w:hAnsi="Titillium Web" w:cs="Titillium Web"/>
          <w:lang w:val="pt-PT"/>
        </w:rPr>
      </w:pPr>
    </w:p>
    <w:p w14:paraId="54F45602" w14:textId="0EB8C47E" w:rsidR="005B1B46" w:rsidRDefault="005B1B46" w:rsidP="00EA5BA8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lastRenderedPageBreak/>
        <w:t xml:space="preserve">Já a criação do cliente é “straight </w:t>
      </w:r>
      <w:proofErr w:type="spellStart"/>
      <w:r>
        <w:rPr>
          <w:rFonts w:ascii="Titillium Web" w:eastAsia="Titillium Web" w:hAnsi="Titillium Web" w:cs="Titillium Web"/>
          <w:lang w:val="pt-PT"/>
        </w:rPr>
        <w:t>forward</w:t>
      </w:r>
      <w:proofErr w:type="spellEnd"/>
      <w:r>
        <w:rPr>
          <w:rFonts w:ascii="Titillium Web" w:eastAsia="Titillium Web" w:hAnsi="Titillium Web" w:cs="Titillium Web"/>
          <w:lang w:val="pt-PT"/>
        </w:rPr>
        <w:t>”, caso não tenha conta lhe será apresentada a opção de criar uma conta, logo a baixo do botão de login:</w:t>
      </w:r>
    </w:p>
    <w:p w14:paraId="6605FC9B" w14:textId="0AEC66AB" w:rsidR="005B1B46" w:rsidRDefault="005B1B46" w:rsidP="005B1B46">
      <w:pPr>
        <w:jc w:val="center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noProof/>
          <w:lang w:val="pt-PT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A2B58E8" wp14:editId="58C1F4CE">
                <wp:simplePos x="0" y="0"/>
                <wp:positionH relativeFrom="column">
                  <wp:posOffset>2628660</wp:posOffset>
                </wp:positionH>
                <wp:positionV relativeFrom="paragraph">
                  <wp:posOffset>2342130</wp:posOffset>
                </wp:positionV>
                <wp:extent cx="465480" cy="32040"/>
                <wp:effectExtent l="0" t="38100" r="29845" b="25400"/>
                <wp:wrapNone/>
                <wp:docPr id="9" name="Tin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5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8152" id="Tinta 9" o:spid="_x0000_s1026" type="#_x0000_t75" style="position:absolute;margin-left:206.3pt;margin-top:183.7pt;width:38.05pt;height: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">
                <v:imagedata r:id="rId19" o:title=""/>
                <o:lock v:ext="edit" rotation="t" aspectratio="f"/>
              </v:shape>
            </w:pict>
          </mc:Fallback>
        </mc:AlternateContent>
      </w:r>
      <w:r w:rsidRPr="005B1B46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60E779CE" wp14:editId="2B38AC67">
            <wp:extent cx="3296110" cy="2505425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9A91" w14:textId="0E776CF5" w:rsidR="005B1B46" w:rsidRDefault="005B1B46" w:rsidP="005B1B46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Sendo assim redirecionado para a página de registo.</w:t>
      </w:r>
    </w:p>
    <w:p w14:paraId="6D4EE9DE" w14:textId="169B9999" w:rsidR="005B1B46" w:rsidRDefault="005B1B46" w:rsidP="005B1B46">
      <w:pPr>
        <w:jc w:val="center"/>
        <w:rPr>
          <w:rFonts w:ascii="Titillium Web" w:eastAsia="Titillium Web" w:hAnsi="Titillium Web" w:cs="Titillium Web"/>
          <w:lang w:val="pt-PT"/>
        </w:rPr>
      </w:pPr>
      <w:r w:rsidRPr="005B1B46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3DB122E8" wp14:editId="1AF9F49A">
            <wp:extent cx="3181794" cy="375337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3B9A" w14:textId="08DB658E" w:rsidR="005B1B46" w:rsidRDefault="005B1B46" w:rsidP="005B1B46">
      <w:pPr>
        <w:jc w:val="center"/>
        <w:rPr>
          <w:rFonts w:ascii="Titillium Web" w:eastAsia="Titillium Web" w:hAnsi="Titillium Web" w:cs="Titillium Web"/>
          <w:lang w:val="pt-PT"/>
        </w:rPr>
      </w:pPr>
    </w:p>
    <w:p w14:paraId="63D3AD8F" w14:textId="0CD5A606" w:rsidR="005B1B46" w:rsidRDefault="005B1B46" w:rsidP="005B1B46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OBS: O cliente a</w:t>
      </w:r>
      <w:r w:rsidR="00BB635C">
        <w:rPr>
          <w:rFonts w:ascii="Titillium Web" w:eastAsia="Titillium Web" w:hAnsi="Titillium Web" w:cs="Titillium Web"/>
          <w:lang w:val="pt-PT"/>
        </w:rPr>
        <w:t>o</w:t>
      </w:r>
      <w:r>
        <w:rPr>
          <w:rFonts w:ascii="Titillium Web" w:eastAsia="Titillium Web" w:hAnsi="Titillium Web" w:cs="Titillium Web"/>
          <w:lang w:val="pt-PT"/>
        </w:rPr>
        <w:t xml:space="preserve"> tentar comprar algum produto da loja sem iniciar seção, será </w:t>
      </w:r>
      <w:r w:rsidR="00377A8D">
        <w:rPr>
          <w:rFonts w:ascii="Titillium Web" w:eastAsia="Titillium Web" w:hAnsi="Titillium Web" w:cs="Titillium Web"/>
          <w:lang w:val="pt-PT"/>
        </w:rPr>
        <w:t>redirecionado para a página de login.</w:t>
      </w:r>
    </w:p>
    <w:p w14:paraId="60D7781D" w14:textId="213EBB1E" w:rsidR="00377A8D" w:rsidRDefault="00377A8D" w:rsidP="005B1B46">
      <w:pPr>
        <w:rPr>
          <w:rFonts w:ascii="Titillium Web" w:eastAsia="Titillium Web" w:hAnsi="Titillium Web" w:cs="Titillium Web"/>
          <w:lang w:val="pt-PT"/>
        </w:rPr>
      </w:pPr>
    </w:p>
    <w:p w14:paraId="7E9D227F" w14:textId="6D414F9B" w:rsidR="001D360C" w:rsidRDefault="001D360C" w:rsidP="005B1B46">
      <w:pPr>
        <w:rPr>
          <w:rFonts w:ascii="Titillium Web" w:eastAsia="Titillium Web" w:hAnsi="Titillium Web" w:cs="Titillium Web"/>
          <w:lang w:val="pt-PT"/>
        </w:rPr>
      </w:pPr>
    </w:p>
    <w:p w14:paraId="6D7F7A4F" w14:textId="385A139D" w:rsidR="001D360C" w:rsidRDefault="001D360C" w:rsidP="005B1B46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lastRenderedPageBreak/>
        <w:t>Apos a seleção dos produtos desejados, o cliente terá no seu carrinho, todos os produtos que foram adicionados. Ainda nesta página será apresentado tambem, todas as faturas anteriores, caso o cliente já tenha efetuado alguma compra anteriormente.</w:t>
      </w:r>
    </w:p>
    <w:p w14:paraId="38EA3AB8" w14:textId="0A0413E7" w:rsidR="001D360C" w:rsidRDefault="001D360C" w:rsidP="00816998">
      <w:pPr>
        <w:jc w:val="center"/>
        <w:rPr>
          <w:rFonts w:ascii="Titillium Web" w:eastAsia="Titillium Web" w:hAnsi="Titillium Web" w:cs="Titillium Web"/>
          <w:lang w:val="pt-PT"/>
        </w:rPr>
      </w:pPr>
      <w:r w:rsidRPr="001D360C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22E9911C" wp14:editId="4F2ACF28">
            <wp:extent cx="5731510" cy="48012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ED0" w14:textId="5A28A587" w:rsidR="00816998" w:rsidRDefault="001D360C" w:rsidP="001D360C">
      <w:p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Ao ser completado </w:t>
      </w:r>
      <w:r w:rsidR="00273B3D">
        <w:rPr>
          <w:rFonts w:ascii="Titillium Web" w:eastAsia="Titillium Web" w:hAnsi="Titillium Web" w:cs="Titillium Web"/>
          <w:lang w:val="pt-PT"/>
        </w:rPr>
        <w:t>uma compra no site, os dados do lucro obtido sobre o produto vendido, a despesa que teremos ao vender o produto, a sua quantidade restante em stock e a quantidade de produtos</w:t>
      </w:r>
      <w:r w:rsidR="00816998">
        <w:rPr>
          <w:rFonts w:ascii="Titillium Web" w:eastAsia="Titillium Web" w:hAnsi="Titillium Web" w:cs="Titillium Web"/>
          <w:lang w:val="pt-PT"/>
        </w:rPr>
        <w:t xml:space="preserve"> vendidos, serão apresentados ao administrador na página de gestão, onde serão somados a tabela com o resumo de cada produto e outra com o resumo do fornecedor.</w:t>
      </w:r>
    </w:p>
    <w:p w14:paraId="7BC54F5E" w14:textId="023734AF" w:rsidR="00816998" w:rsidRDefault="00816998" w:rsidP="001D360C">
      <w:pPr>
        <w:rPr>
          <w:rFonts w:ascii="Titillium Web" w:eastAsia="Titillium Web" w:hAnsi="Titillium Web" w:cs="Titillium Web"/>
          <w:lang w:val="pt-PT"/>
        </w:rPr>
      </w:pPr>
    </w:p>
    <w:p w14:paraId="06A750FF" w14:textId="1C072000" w:rsidR="00816998" w:rsidRDefault="00816998" w:rsidP="00816998">
      <w:pPr>
        <w:pStyle w:val="PargrafodaLista"/>
        <w:numPr>
          <w:ilvl w:val="0"/>
          <w:numId w:val="3"/>
        </w:numPr>
        <w:rPr>
          <w:rFonts w:ascii="Titillium Web" w:eastAsia="Titillium Web" w:hAnsi="Titillium Web" w:cs="Titillium Web"/>
          <w:lang w:val="pt-PT"/>
        </w:rPr>
      </w:pPr>
      <w:r w:rsidRPr="00816998">
        <w:rPr>
          <w:rFonts w:eastAsia="Titillium Web"/>
          <w:lang w:val="pt-PT"/>
        </w:rPr>
        <w:lastRenderedPageBreak/>
        <w:drawing>
          <wp:anchor distT="0" distB="0" distL="114300" distR="114300" simplePos="0" relativeHeight="251658240" behindDoc="1" locked="0" layoutInCell="1" allowOverlap="1" wp14:anchorId="4A511AD4" wp14:editId="275924EC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4457700" cy="7738878"/>
            <wp:effectExtent l="0" t="0" r="0" b="0"/>
            <wp:wrapTight wrapText="bothSides">
              <wp:wrapPolygon edited="0">
                <wp:start x="0" y="0"/>
                <wp:lineTo x="0" y="21534"/>
                <wp:lineTo x="21508" y="21534"/>
                <wp:lineTo x="2150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738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tillium Web" w:eastAsia="Titillium Web" w:hAnsi="Titillium Web" w:cs="Titillium Web"/>
          <w:lang w:val="pt-PT"/>
        </w:rPr>
        <w:t>Despesa</w:t>
      </w:r>
      <w:r w:rsidR="00224EBA">
        <w:rPr>
          <w:rFonts w:ascii="Titillium Web" w:eastAsia="Titillium Web" w:hAnsi="Titillium Web" w:cs="Titillium Web"/>
          <w:lang w:val="pt-PT"/>
        </w:rPr>
        <w:t>:</w:t>
      </w:r>
    </w:p>
    <w:p w14:paraId="3033CB4A" w14:textId="12673F36" w:rsidR="00224EBA" w:rsidRDefault="00224EBA" w:rsidP="00224EBA">
      <w:pPr>
        <w:pStyle w:val="PargrafodaLista"/>
        <w:ind w:left="216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Apresenta o total que pagamos ao fornecedor na compra dos seus produtos. (Valor irá ser somado após a venda de cada produto do fornecedor).</w:t>
      </w:r>
    </w:p>
    <w:p w14:paraId="1DF0AB66" w14:textId="34EC250C" w:rsidR="00224EBA" w:rsidRDefault="00224EBA" w:rsidP="00224EBA">
      <w:pPr>
        <w:pStyle w:val="PargrafodaLista"/>
        <w:ind w:left="2160"/>
        <w:rPr>
          <w:rFonts w:ascii="Titillium Web" w:eastAsia="Titillium Web" w:hAnsi="Titillium Web" w:cs="Titillium Web"/>
          <w:lang w:val="pt-PT"/>
        </w:rPr>
      </w:pPr>
    </w:p>
    <w:p w14:paraId="625611A7" w14:textId="03AA9CC5" w:rsidR="00224EBA" w:rsidRDefault="00224EBA" w:rsidP="00224EBA">
      <w:pPr>
        <w:pStyle w:val="PargrafodaLista"/>
        <w:numPr>
          <w:ilvl w:val="3"/>
          <w:numId w:val="6"/>
        </w:numPr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 Lucro:</w:t>
      </w:r>
    </w:p>
    <w:p w14:paraId="434CEF3C" w14:textId="77777777" w:rsidR="00224EBA" w:rsidRDefault="00224EBA" w:rsidP="00224EBA">
      <w:pPr>
        <w:pStyle w:val="PargrafodaLista"/>
        <w:numPr>
          <w:ilvl w:val="3"/>
          <w:numId w:val="3"/>
        </w:numPr>
        <w:ind w:left="2160"/>
        <w:rPr>
          <w:rFonts w:ascii="Titillium Web" w:eastAsia="Titillium Web" w:hAnsi="Titillium Web" w:cs="Titillium Web"/>
          <w:lang w:val="pt-PT"/>
        </w:rPr>
      </w:pPr>
    </w:p>
    <w:p w14:paraId="4440181A" w14:textId="6BDB7283" w:rsidR="00224EBA" w:rsidRDefault="00224EBA" w:rsidP="00224EBA">
      <w:pPr>
        <w:pStyle w:val="PargrafodaLista"/>
        <w:ind w:left="216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 Na tabela do fornecedor, o lucro é relativo ao valor total que já lucramos com a venda de seus produtos.</w:t>
      </w:r>
    </w:p>
    <w:p w14:paraId="5CC4EC19" w14:textId="09A25320" w:rsidR="00224EBA" w:rsidRDefault="00224EBA" w:rsidP="00224EBA">
      <w:pPr>
        <w:pStyle w:val="PargrafodaLista"/>
        <w:ind w:left="2160"/>
        <w:rPr>
          <w:rFonts w:ascii="Titillium Web" w:eastAsia="Titillium Web" w:hAnsi="Titillium Web" w:cs="Titillium Web"/>
          <w:lang w:val="pt-PT"/>
        </w:rPr>
      </w:pPr>
    </w:p>
    <w:p w14:paraId="3F2523D3" w14:textId="4E628284" w:rsidR="0034028B" w:rsidRDefault="00224EBA" w:rsidP="0034028B">
      <w:pPr>
        <w:pStyle w:val="PargrafodaLista"/>
        <w:ind w:left="216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Na tabela do </w:t>
      </w:r>
      <w:r w:rsidR="0034028B">
        <w:rPr>
          <w:rFonts w:ascii="Titillium Web" w:eastAsia="Titillium Web" w:hAnsi="Titillium Web" w:cs="Titillium Web"/>
          <w:lang w:val="pt-PT"/>
        </w:rPr>
        <w:t>Armazém</w:t>
      </w:r>
      <w:r>
        <w:rPr>
          <w:rFonts w:ascii="Titillium Web" w:eastAsia="Titillium Web" w:hAnsi="Titillium Web" w:cs="Titillium Web"/>
          <w:lang w:val="pt-PT"/>
        </w:rPr>
        <w:t xml:space="preserve">, o lucro </w:t>
      </w:r>
      <w:r w:rsidR="0034028B">
        <w:rPr>
          <w:rFonts w:ascii="Titillium Web" w:eastAsia="Titillium Web" w:hAnsi="Titillium Web" w:cs="Titillium Web"/>
          <w:lang w:val="pt-PT"/>
        </w:rPr>
        <w:t>será</w:t>
      </w:r>
      <w:r>
        <w:rPr>
          <w:rFonts w:ascii="Titillium Web" w:eastAsia="Titillium Web" w:hAnsi="Titillium Web" w:cs="Titillium Web"/>
          <w:lang w:val="pt-PT"/>
        </w:rPr>
        <w:t xml:space="preserve"> apresentado como </w:t>
      </w:r>
      <w:r w:rsidR="0034028B">
        <w:rPr>
          <w:rFonts w:ascii="Titillium Web" w:eastAsia="Titillium Web" w:hAnsi="Titillium Web" w:cs="Titillium Web"/>
          <w:lang w:val="pt-PT"/>
        </w:rPr>
        <w:t>a quantidade de produto vendido + o valor do produto – o valor de despesa do produto em relação ao fornecedor.</w:t>
      </w:r>
    </w:p>
    <w:p w14:paraId="1E72B576" w14:textId="7A614A1E" w:rsidR="0034028B" w:rsidRPr="00281A35" w:rsidRDefault="0034028B" w:rsidP="00281A35">
      <w:pPr>
        <w:pStyle w:val="PargrafodaLista"/>
        <w:ind w:left="25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O Iva do produto só será somado a compra do cliente, visto que o valo</w:t>
      </w:r>
      <w:r w:rsidR="00281A35">
        <w:rPr>
          <w:rFonts w:ascii="Titillium Web" w:eastAsia="Titillium Web" w:hAnsi="Titillium Web" w:cs="Titillium Web"/>
          <w:lang w:val="pt-PT"/>
        </w:rPr>
        <w:t xml:space="preserve">r </w:t>
      </w:r>
      <w:r w:rsidRPr="00281A35">
        <w:rPr>
          <w:rFonts w:ascii="Titillium Web" w:eastAsia="Titillium Web" w:hAnsi="Titillium Web" w:cs="Titillium Web"/>
          <w:lang w:val="pt-PT"/>
        </w:rPr>
        <w:t>não vai para o fornecedor e nem para o administrador.</w:t>
      </w:r>
    </w:p>
    <w:p w14:paraId="738A63EF" w14:textId="0165612E" w:rsidR="00224EBA" w:rsidRDefault="00281A35" w:rsidP="00224EBA">
      <w:pPr>
        <w:ind w:left="720"/>
        <w:rPr>
          <w:rFonts w:ascii="Titillium Web" w:eastAsia="Titillium Web" w:hAnsi="Titillium Web" w:cs="Titillium Web"/>
          <w:lang w:val="pt-PT"/>
        </w:rPr>
      </w:pPr>
      <w:r w:rsidRPr="00281A35">
        <w:rPr>
          <w:rFonts w:ascii="Titillium Web" w:eastAsia="Titillium Web" w:hAnsi="Titillium Web" w:cs="Titillium Web"/>
          <w:lang w:val="pt-PT"/>
        </w:rPr>
        <w:lastRenderedPageBreak/>
        <w:drawing>
          <wp:inline distT="0" distB="0" distL="0" distR="0" wp14:anchorId="27D1068B" wp14:editId="18F4CABB">
            <wp:extent cx="5020376" cy="2276793"/>
            <wp:effectExtent l="0" t="0" r="8890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5FD" w14:textId="6D741805" w:rsidR="00AA2FFD" w:rsidRDefault="00281A35" w:rsidP="000277B8">
      <w:pPr>
        <w:ind w:left="720"/>
        <w:rPr>
          <w:rFonts w:ascii="Titillium Web" w:eastAsia="Titillium Web" w:hAnsi="Titillium Web" w:cs="Titillium Web"/>
          <w:lang w:val="pt-PT"/>
        </w:rPr>
      </w:pPr>
      <w:r w:rsidRPr="00281A35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7E6030C7" wp14:editId="0744BE7C">
            <wp:extent cx="5731510" cy="823595"/>
            <wp:effectExtent l="0" t="0" r="0" b="0"/>
            <wp:docPr id="14" name="Imagem 14" descr="Uma imagem com texto, monitor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captura de ecrã,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AC1" w14:textId="3A4B1512" w:rsidR="005500E3" w:rsidRDefault="00AA2FFD" w:rsidP="000277B8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 xml:space="preserve">Já o fornecedor ira ter acesso a </w:t>
      </w:r>
      <w:r w:rsidR="00D565E1">
        <w:rPr>
          <w:rFonts w:ascii="Titillium Web" w:eastAsia="Titillium Web" w:hAnsi="Titillium Web" w:cs="Titillium Web"/>
          <w:lang w:val="pt-PT"/>
        </w:rPr>
        <w:t>quantidade de produtos que o site ainda tem em stock, a quantidade de cada produto que foi vendida, o preço que cobra por produto ao administrador, o lucro que obteve recentemente com o produto, o desconto que estamos a dar ao vender o produto ao administrador, e ainda terá acesso as encomendas.</w:t>
      </w:r>
    </w:p>
    <w:p w14:paraId="79A904B5" w14:textId="2A520F5D" w:rsidR="005500E3" w:rsidRDefault="005500E3" w:rsidP="005500E3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Uma vez que o administrador fizer uma encomenda, ira ser apresentado ao fornecedor a opção de enviar a quantidade desejada ao armazém da loja.</w:t>
      </w:r>
    </w:p>
    <w:p w14:paraId="22B5FA2B" w14:textId="77777777" w:rsidR="000277B8" w:rsidRDefault="000277B8" w:rsidP="000277B8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*Admin faz a encomenda.</w:t>
      </w:r>
    </w:p>
    <w:p w14:paraId="3A5DFCB7" w14:textId="19CA78C5" w:rsidR="005500E3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 w:rsidRPr="000277B8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2B44DB4E" wp14:editId="36F80B75">
            <wp:extent cx="5731510" cy="5835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E846" w14:textId="156E71B2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*Fornecedor recebe a encomenda.</w:t>
      </w:r>
    </w:p>
    <w:p w14:paraId="74AC28DB" w14:textId="490C765B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 w:rsidRPr="000277B8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7002E099" wp14:editId="7AD22F19">
            <wp:extent cx="5731510" cy="24644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5FD7" w14:textId="31DFBB9C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lastRenderedPageBreak/>
        <w:t>*</w:t>
      </w:r>
      <w:proofErr w:type="spellStart"/>
      <w:r>
        <w:rPr>
          <w:rFonts w:ascii="Titillium Web" w:eastAsia="Titillium Web" w:hAnsi="Titillium Web" w:cs="Titillium Web"/>
          <w:lang w:val="pt-PT"/>
        </w:rPr>
        <w:t>Armazem</w:t>
      </w:r>
      <w:proofErr w:type="spellEnd"/>
      <w:r>
        <w:rPr>
          <w:rFonts w:ascii="Titillium Web" w:eastAsia="Titillium Web" w:hAnsi="Titillium Web" w:cs="Titillium Web"/>
          <w:lang w:val="pt-PT"/>
        </w:rPr>
        <w:t xml:space="preserve"> recebe a encomenda</w:t>
      </w:r>
    </w:p>
    <w:p w14:paraId="6F2D1FFE" w14:textId="5D06CC27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 w:rsidRPr="000277B8">
        <w:rPr>
          <w:rFonts w:ascii="Titillium Web" w:eastAsia="Titillium Web" w:hAnsi="Titillium Web" w:cs="Titillium Web"/>
          <w:lang w:val="pt-PT"/>
        </w:rPr>
        <w:drawing>
          <wp:inline distT="0" distB="0" distL="0" distR="0" wp14:anchorId="3EBF863C" wp14:editId="34DEA904">
            <wp:extent cx="5731510" cy="4298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DBDE" w14:textId="7C49BC78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</w:p>
    <w:p w14:paraId="33D04C38" w14:textId="5063335C" w:rsidR="000277B8" w:rsidRDefault="000277B8" w:rsidP="005500E3">
      <w:pPr>
        <w:ind w:left="720"/>
        <w:rPr>
          <w:rFonts w:ascii="Titillium Web" w:eastAsia="Titillium Web" w:hAnsi="Titillium Web" w:cs="Titillium Web"/>
          <w:lang w:val="pt-PT"/>
        </w:rPr>
      </w:pPr>
      <w:r>
        <w:rPr>
          <w:rFonts w:ascii="Titillium Web" w:eastAsia="Titillium Web" w:hAnsi="Titillium Web" w:cs="Titillium Web"/>
          <w:lang w:val="pt-PT"/>
        </w:rPr>
        <w:t>O lucro do fornecedor, só irá se alterar, uma vez que algum produto seja vendido no website.</w:t>
      </w:r>
    </w:p>
    <w:p w14:paraId="4542146A" w14:textId="77777777" w:rsidR="00A53980" w:rsidRPr="000E7D1B" w:rsidRDefault="00A53980" w:rsidP="005500E3">
      <w:pPr>
        <w:ind w:left="720"/>
        <w:rPr>
          <w:rFonts w:ascii="Titillium Web" w:eastAsia="Titillium Web" w:hAnsi="Titillium Web" w:cs="Titillium Web"/>
          <w:lang w:val="pt-PT"/>
        </w:rPr>
      </w:pPr>
    </w:p>
    <w:sectPr w:rsidR="00A53980" w:rsidRPr="000E7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lac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66C89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C734BA"/>
    <w:multiLevelType w:val="hybridMultilevel"/>
    <w:tmpl w:val="DEC6E0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A1ACA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BBF7910"/>
    <w:multiLevelType w:val="multilevel"/>
    <w:tmpl w:val="4F3055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0AE0520"/>
    <w:multiLevelType w:val="hybridMultilevel"/>
    <w:tmpl w:val="CE5C471E"/>
    <w:lvl w:ilvl="0" w:tplc="45205E30">
      <w:numFmt w:val="bullet"/>
      <w:lvlText w:val=""/>
      <w:lvlJc w:val="left"/>
      <w:pPr>
        <w:ind w:left="2520" w:hanging="360"/>
      </w:pPr>
      <w:rPr>
        <w:rFonts w:ascii="Symbol" w:eastAsia="Titillium Web" w:hAnsi="Symbol" w:cs="Titillium Web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76003A18"/>
    <w:multiLevelType w:val="hybridMultilevel"/>
    <w:tmpl w:val="71DED85A"/>
    <w:lvl w:ilvl="0" w:tplc="4120FD56">
      <w:numFmt w:val="bullet"/>
      <w:lvlText w:val=""/>
      <w:lvlJc w:val="left"/>
      <w:pPr>
        <w:ind w:left="2520" w:hanging="360"/>
      </w:pPr>
      <w:rPr>
        <w:rFonts w:ascii="Symbol" w:eastAsia="Titillium Web" w:hAnsi="Symbol" w:cs="Titillium Web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7785082D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A2C49CD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05908096">
    <w:abstractNumId w:val="6"/>
  </w:num>
  <w:num w:numId="2" w16cid:durableId="1406142841">
    <w:abstractNumId w:val="1"/>
  </w:num>
  <w:num w:numId="3" w16cid:durableId="70271560">
    <w:abstractNumId w:val="7"/>
  </w:num>
  <w:num w:numId="4" w16cid:durableId="858278634">
    <w:abstractNumId w:val="0"/>
  </w:num>
  <w:num w:numId="5" w16cid:durableId="1324504714">
    <w:abstractNumId w:val="2"/>
  </w:num>
  <w:num w:numId="6" w16cid:durableId="893127624">
    <w:abstractNumId w:val="3"/>
  </w:num>
  <w:num w:numId="7" w16cid:durableId="153497186">
    <w:abstractNumId w:val="5"/>
  </w:num>
  <w:num w:numId="8" w16cid:durableId="21147817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76BE"/>
    <w:rsid w:val="000277B8"/>
    <w:rsid w:val="000E7D1B"/>
    <w:rsid w:val="001D360C"/>
    <w:rsid w:val="00224BC0"/>
    <w:rsid w:val="00224EBA"/>
    <w:rsid w:val="00273B3D"/>
    <w:rsid w:val="00281A35"/>
    <w:rsid w:val="002B3EF1"/>
    <w:rsid w:val="0034028B"/>
    <w:rsid w:val="00377A8D"/>
    <w:rsid w:val="00467CC9"/>
    <w:rsid w:val="005500E3"/>
    <w:rsid w:val="005B1B46"/>
    <w:rsid w:val="006C5A5D"/>
    <w:rsid w:val="007A579E"/>
    <w:rsid w:val="00816998"/>
    <w:rsid w:val="00893F88"/>
    <w:rsid w:val="00A53980"/>
    <w:rsid w:val="00AA2FFD"/>
    <w:rsid w:val="00AC76BE"/>
    <w:rsid w:val="00BA7C2F"/>
    <w:rsid w:val="00BB635C"/>
    <w:rsid w:val="00D565E1"/>
    <w:rsid w:val="00E07879"/>
    <w:rsid w:val="00EA5BA8"/>
    <w:rsid w:val="00F9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08F7"/>
  <w15:docId w15:val="{55522757-9DAC-4E50-9644-A6DEC17A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2B3EF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B3EF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B3EF1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816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5T15:54:2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462 1087 24575,'-39'0'0,"11"1"0,1-1 0,-51-8 0,69 6 0,-1-1 0,1 0 0,0 0 0,0-1 0,1 0 0,-1 0 0,0-1 0,2 0 0,-2-1 0,1 0 0,2 0 0,-9-8 0,-2-3 0,1 0 0,1 0 0,1-1 0,0-1 0,-20-41 0,21 33 0,3-2 0,1 1 0,1-1 0,1-1 0,2 1 0,0-1 0,2 0 0,1 0 0,2-1 0,3-37 0,0 49 0,0 0 0,1 0 0,1 0 0,1 1 0,1 0 0,0 0 0,1 0 0,13-19 0,-2 8 0,1 0 0,1 2 0,39-41 0,-51 60 0,1 0 0,-1 0 0,1 1 0,1 0 0,-1 1 0,1 0 0,13-5 0,83-23 0,-18 7 0,-66 20 0,46-8 0,-14 4 0,-21 5 0,0 2 0,1 2 0,65 3 0,-33 1 0,-51-1 0,0 1 0,-1 0 0,20 6 0,36 5 0,-51-11 0,-1 1 0,2 1 0,-2 1 0,-1 1 0,1 0 0,0 2 0,-1 0 0,0 1 0,-1 1 0,1 0 0,29 26 0,-27-16 0,29 38 0,3 4 0,-45-55 0,-2 0 0,0 0 0,1 1 0,-1 0 0,0 0 0,-2 0 0,1 0 0,0 1 0,-1 0 0,0 0 0,-1 0 0,0 0 0,1 11 0,0 13 0,-2 1 0,-3 46 0,0-17 0,2-47 0,-1-1 0,-1 0 0,-1 0 0,0 0 0,-1 0 0,0 0 0,0-1 0,-2 1 0,0-1 0,-1-1 0,0 1 0,-1-1 0,0-1 0,-1 1 0,0-1 0,-2-1 0,2 0 0,-2 0 0,0-1 0,-19 12 0,-13 7 0,-71 32 0,97-53 0,-1-1 0,-2-1 0,2 0 0,-1-2 0,0 0 0,-1-1 0,-23 0 0,34-3 0,-19 0 0,-1 1 0,0 2 0,-39 8 0,24-4 0,0-1 0,1-3 0,-1-1 0,-52-6 0,-5 1 0,76 3-1365,3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7T11:33:10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 24575,'8'-1'0,"-1"0"0,1-1 0,0 0 0,0 0 0,-1 0 0,1-1 0,-1 0 0,10-6 0,41-14 0,-16 14 0,-11 2 0,1 0 0,0 3 0,38-2 0,70 4 0,171 6 0,-229 9 0,-53-8 0,46 3 0,-57-6 0,1 0 0,26 7 0,32 4 0,9 0 0,-62-7 0,0-2 0,26 0 0,-37-3 0,18-1 0,0 2 0,-1 0 0,35 9 0,-20-4 0,0-1 0,1-3 0,0-2 0,52-5 0,8 2 0,5 0 0,121 4 0,-160 11 0,-52-9 0,0 0 0,27 1 0,-8-4 0,-9-1 0,0 1 0,0 2 0,38 8 0,0-1-1365,-46-9-5461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7T11:53:10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24575,'31'-2'0,"1"0"0,35-9 0,-33 5 0,2 2 0,49 0 0,-56 4 0,0-1 0,1-2 0,32-7 0,-18 3 0,1 2 0,0 1 0,1 3 0,54 5 0,6-1 0,-67-1 0,-1 1 0,1 3 0,-1 1 0,56 18 0,-93-25 0,34 10-341,1-1 0,0-2-1,56 5 1,-69-12-6485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11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Costa</cp:lastModifiedBy>
  <cp:revision>5</cp:revision>
  <dcterms:created xsi:type="dcterms:W3CDTF">2022-06-24T12:16:00Z</dcterms:created>
  <dcterms:modified xsi:type="dcterms:W3CDTF">2022-06-27T19:10:00Z</dcterms:modified>
</cp:coreProperties>
</file>