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  <w:t xml:space="preserve">CLIENTE</w: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  <w:t xml:space="preserve">Na aplicação web terá três tipos de acesso, um para clientes e outro para fornecedores., e por último, um utilizador administrador, que deve ter acesso a todas as páginas</w: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  <w:t xml:space="preserve">O Cliente terá de criar uma conta.</w:t>
      </w:r>
    </w:p>
    <w:p>
      <w:pPr>
        <w:spacing w:before="0" w:after="160" w:line="259"/>
        <w:ind w:right="0" w:left="0" w:firstLine="0"/>
        <w:jc w:val="center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object w:dxaOrig="8100" w:dyaOrig="5860">
          <v:rect xmlns:o="urn:schemas-microsoft-com:office:office" xmlns:v="urn:schemas-microsoft-com:vml" id="rectole0000000000" style="width:405.000000pt;height:29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  <w:t xml:space="preserve">Ao inserir os dados, será guardado numa base de dados sqlite3. </w:t>
      </w:r>
      <w:r>
        <w:object w:dxaOrig="7748" w:dyaOrig="3874">
          <v:rect xmlns:o="urn:schemas-microsoft-com:office:office" xmlns:v="urn:schemas-microsoft-com:vml" id="rectole0000000001" style="width:387.400000pt;height:19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object w:dxaOrig="10047" w:dyaOrig="2888">
          <v:rect xmlns:o="urn:schemas-microsoft-com:office:office" xmlns:v="urn:schemas-microsoft-com:vml" id="rectole0000000002" style="width:502.350000pt;height:14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  <w:t xml:space="preserve">Após a criação da conta, o cliente será redirecionado para a página de login.</w:t>
        <w:br/>
        <w:t xml:space="preserve">Com o login executado, o cliente poderá executar compras, ter acesso as faturas e a data em que foi feita a compra dos artigos.</w:t>
      </w:r>
    </w:p>
    <w:p>
      <w:pPr>
        <w:spacing w:before="0" w:after="160" w:line="259"/>
        <w:ind w:right="-1158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object w:dxaOrig="10047" w:dyaOrig="4114">
          <v:rect xmlns:o="urn:schemas-microsoft-com:office:office" xmlns:v="urn:schemas-microsoft-com:vml" id="rectole0000000003" style="width:502.350000pt;height:20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object w:dxaOrig="9663" w:dyaOrig="4162">
          <v:rect xmlns:o="urn:schemas-microsoft-com:office:office" xmlns:v="urn:schemas-microsoft-com:vml" id="rectole0000000004" style="width:483.150000pt;height:20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tillium Web" w:hAnsi="Titillium Web" w:cs="Titillium Web" w:eastAsia="Titillium Web"/>
          <w:color w:val="595959"/>
          <w:spacing w:val="0"/>
          <w:position w:val="0"/>
          <w:sz w:val="22"/>
          <w:shd w:fill="auto" w:val="clear"/>
        </w:rPr>
      </w:pPr>
      <w:r>
        <w:object w:dxaOrig="10047" w:dyaOrig="3551">
          <v:rect xmlns:o="urn:schemas-microsoft-com:office:office" xmlns:v="urn:schemas-microsoft-com:vml" id="rectole0000000005" style="width:502.350000pt;height:177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guardas as faturas optei por criar temporariamente um ficheiro Excel (formato .xlsx para ocupar menor espaço), e em seguida o formato para PDF. Deixando assim a fatura inalterável evitando falsificação.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