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CC3449" w14:textId="5FAFD9DA" w:rsidR="00960A61" w:rsidRPr="006C099C" w:rsidRDefault="00000000">
      <w:pPr>
        <w:spacing w:after="80"/>
        <w:rPr>
          <w:color w:val="000000" w:themeColor="text1"/>
        </w:rPr>
      </w:pPr>
      <w:r w:rsidRPr="006C099C">
        <w:rPr>
          <w:rFonts w:eastAsia="Calibri"/>
          <w:b/>
          <w:color w:val="000000" w:themeColor="text1"/>
          <w:sz w:val="50"/>
        </w:rPr>
        <w:t xml:space="preserve">Scope of Work </w:t>
      </w:r>
    </w:p>
    <w:p w14:paraId="7DFEC6B5" w14:textId="77777777" w:rsidR="00960A61" w:rsidRPr="006C099C" w:rsidRDefault="00000000">
      <w:pPr>
        <w:pBdr>
          <w:bottom w:val="single" w:sz="12" w:space="6" w:color="2E74B5"/>
        </w:pBdr>
        <w:spacing w:after="280"/>
        <w:rPr>
          <w:color w:val="000000" w:themeColor="text1"/>
        </w:rPr>
      </w:pPr>
      <w:r w:rsidRPr="006C099C">
        <w:rPr>
          <w:rFonts w:eastAsia="Calibri"/>
          <w:color w:val="000000" w:themeColor="text1"/>
          <w:sz w:val="26"/>
        </w:rPr>
        <w:t>Sprint 1 Deliverable | CITS3200 Team 53</w:t>
      </w:r>
    </w:p>
    <w:p w14:paraId="321A0710" w14:textId="77777777" w:rsidR="00960A61" w:rsidRPr="006C099C" w:rsidRDefault="00000000">
      <w:pPr>
        <w:spacing w:after="40"/>
        <w:rPr>
          <w:color w:val="000000" w:themeColor="text1"/>
        </w:rPr>
      </w:pPr>
      <w:r w:rsidRPr="006C099C">
        <w:rPr>
          <w:rFonts w:eastAsia="Calibri"/>
          <w:b/>
          <w:color w:val="000000" w:themeColor="text1"/>
          <w:sz w:val="21"/>
        </w:rPr>
        <w:t xml:space="preserve">Version: </w:t>
      </w:r>
      <w:r w:rsidRPr="006C099C">
        <w:rPr>
          <w:rFonts w:eastAsia="Calibri"/>
          <w:color w:val="000000" w:themeColor="text1"/>
          <w:sz w:val="21"/>
        </w:rPr>
        <w:t>R0.1</w:t>
      </w:r>
    </w:p>
    <w:p w14:paraId="2B8DCDA6" w14:textId="282F7EFD" w:rsidR="00960A61" w:rsidRPr="006C099C" w:rsidRDefault="00000000">
      <w:pPr>
        <w:spacing w:after="40"/>
        <w:rPr>
          <w:color w:val="000000" w:themeColor="text1"/>
        </w:rPr>
      </w:pPr>
      <w:r w:rsidRPr="006C099C">
        <w:rPr>
          <w:rFonts w:eastAsia="Calibri"/>
          <w:b/>
          <w:color w:val="000000" w:themeColor="text1"/>
          <w:sz w:val="21"/>
        </w:rPr>
        <w:t>Date</w:t>
      </w:r>
      <w:r w:rsidR="00660640" w:rsidRPr="006C099C">
        <w:rPr>
          <w:rFonts w:eastAsia="Calibri"/>
          <w:b/>
          <w:color w:val="000000" w:themeColor="text1"/>
          <w:sz w:val="21"/>
        </w:rPr>
        <w:t xml:space="preserve"> of Submission</w:t>
      </w:r>
      <w:r w:rsidRPr="006C099C">
        <w:rPr>
          <w:rFonts w:eastAsia="Calibri"/>
          <w:b/>
          <w:color w:val="000000" w:themeColor="text1"/>
          <w:sz w:val="21"/>
        </w:rPr>
        <w:t>:</w:t>
      </w:r>
      <w:r w:rsidRPr="006C099C">
        <w:rPr>
          <w:rFonts w:eastAsia="Calibri"/>
          <w:color w:val="000000" w:themeColor="text1"/>
          <w:sz w:val="21"/>
        </w:rPr>
        <w:t xml:space="preserve"> August</w:t>
      </w:r>
      <w:r w:rsidR="00660640" w:rsidRPr="006C099C">
        <w:rPr>
          <w:rFonts w:eastAsia="Calibri"/>
          <w:color w:val="000000" w:themeColor="text1"/>
          <w:sz w:val="21"/>
        </w:rPr>
        <w:t xml:space="preserve"> 12</w:t>
      </w:r>
      <w:proofErr w:type="gramStart"/>
      <w:r w:rsidRPr="006C099C">
        <w:rPr>
          <w:rFonts w:eastAsia="Calibri"/>
          <w:color w:val="000000" w:themeColor="text1"/>
          <w:sz w:val="21"/>
        </w:rPr>
        <w:t xml:space="preserve"> 2026</w:t>
      </w:r>
      <w:proofErr w:type="gramEnd"/>
    </w:p>
    <w:p w14:paraId="675F809F" w14:textId="27CCE6F2" w:rsidR="00960A61" w:rsidRPr="006C099C" w:rsidRDefault="00000000">
      <w:pPr>
        <w:spacing w:after="40"/>
        <w:rPr>
          <w:color w:val="000000" w:themeColor="text1"/>
        </w:rPr>
      </w:pPr>
      <w:r w:rsidRPr="006C099C">
        <w:rPr>
          <w:rFonts w:eastAsia="Calibri"/>
          <w:b/>
          <w:color w:val="000000" w:themeColor="text1"/>
          <w:sz w:val="21"/>
        </w:rPr>
        <w:t xml:space="preserve">Audience: </w:t>
      </w:r>
      <w:r w:rsidRPr="006C099C">
        <w:rPr>
          <w:rFonts w:eastAsia="Calibri"/>
          <w:color w:val="000000" w:themeColor="text1"/>
          <w:sz w:val="21"/>
        </w:rPr>
        <w:t xml:space="preserve">Client, project coordinator, </w:t>
      </w:r>
      <w:r w:rsidR="00660640" w:rsidRPr="006C099C">
        <w:rPr>
          <w:rFonts w:eastAsia="Calibri"/>
          <w:color w:val="000000" w:themeColor="text1"/>
          <w:sz w:val="21"/>
        </w:rPr>
        <w:t>project auditor</w:t>
      </w:r>
    </w:p>
    <w:p w14:paraId="00ADBD79" w14:textId="77777777" w:rsidR="001262A1" w:rsidRDefault="00000000" w:rsidP="001262A1">
      <w:pPr>
        <w:spacing w:after="40"/>
        <w:rPr>
          <w:rFonts w:eastAsia="Calibri"/>
          <w:b/>
          <w:color w:val="000000" w:themeColor="text1"/>
          <w:sz w:val="21"/>
        </w:rPr>
      </w:pPr>
      <w:r w:rsidRPr="006C099C">
        <w:rPr>
          <w:rFonts w:eastAsia="Calibri"/>
          <w:b/>
          <w:color w:val="000000" w:themeColor="text1"/>
          <w:sz w:val="21"/>
        </w:rPr>
        <w:t xml:space="preserve">Project team: </w:t>
      </w:r>
      <w:r w:rsidRPr="001262A1">
        <w:rPr>
          <w:rFonts w:eastAsia="Calibri"/>
          <w:color w:val="000000" w:themeColor="text1"/>
          <w:sz w:val="21"/>
        </w:rPr>
        <w:t>James</w:t>
      </w:r>
      <w:r w:rsidR="00660640" w:rsidRPr="001262A1">
        <w:rPr>
          <w:rFonts w:eastAsia="Calibri"/>
          <w:color w:val="000000" w:themeColor="text1"/>
          <w:sz w:val="21"/>
        </w:rPr>
        <w:t xml:space="preserve"> Caporn</w:t>
      </w:r>
      <w:r w:rsidR="001262A1">
        <w:rPr>
          <w:rFonts w:eastAsia="Calibri"/>
          <w:b/>
          <w:color w:val="000000" w:themeColor="text1"/>
          <w:sz w:val="21"/>
        </w:rPr>
        <w:t xml:space="preserve">, </w:t>
      </w:r>
      <w:r w:rsidRPr="001262A1">
        <w:rPr>
          <w:rFonts w:eastAsia="Calibri"/>
          <w:color w:val="000000" w:themeColor="text1"/>
          <w:sz w:val="21"/>
        </w:rPr>
        <w:t>Andoni</w:t>
      </w:r>
      <w:r w:rsidR="00660640" w:rsidRPr="001262A1">
        <w:rPr>
          <w:rFonts w:eastAsia="Calibri"/>
          <w:color w:val="000000" w:themeColor="text1"/>
          <w:sz w:val="21"/>
        </w:rPr>
        <w:t xml:space="preserve"> Karafilakis</w:t>
      </w:r>
      <w:r w:rsidRPr="001262A1">
        <w:rPr>
          <w:rFonts w:eastAsia="Calibri"/>
          <w:color w:val="000000" w:themeColor="text1"/>
          <w:sz w:val="21"/>
        </w:rPr>
        <w:t xml:space="preserve">, </w:t>
      </w:r>
      <w:proofErr w:type="spellStart"/>
      <w:r w:rsidR="00660640" w:rsidRPr="001262A1">
        <w:rPr>
          <w:rFonts w:eastAsia="Calibri"/>
          <w:color w:val="000000" w:themeColor="text1"/>
          <w:sz w:val="21"/>
        </w:rPr>
        <w:t>Yupei</w:t>
      </w:r>
      <w:proofErr w:type="spellEnd"/>
      <w:r w:rsidR="00660640" w:rsidRPr="001262A1">
        <w:rPr>
          <w:rFonts w:eastAsia="Calibri"/>
          <w:color w:val="000000" w:themeColor="text1"/>
          <w:sz w:val="21"/>
        </w:rPr>
        <w:t xml:space="preserve"> Zhou</w:t>
      </w:r>
      <w:r w:rsidR="001262A1">
        <w:rPr>
          <w:rFonts w:eastAsia="Calibri"/>
          <w:b/>
          <w:color w:val="000000" w:themeColor="text1"/>
          <w:sz w:val="21"/>
        </w:rPr>
        <w:t xml:space="preserve">, </w:t>
      </w:r>
    </w:p>
    <w:p w14:paraId="01AF3267" w14:textId="244A86FA" w:rsidR="00960A61" w:rsidRPr="001262A1" w:rsidRDefault="00000000" w:rsidP="001262A1">
      <w:pPr>
        <w:spacing w:after="40"/>
        <w:rPr>
          <w:rFonts w:eastAsia="Calibri"/>
          <w:b/>
          <w:color w:val="000000" w:themeColor="text1"/>
          <w:sz w:val="21"/>
        </w:rPr>
      </w:pPr>
      <w:r w:rsidRPr="001262A1">
        <w:rPr>
          <w:rFonts w:eastAsia="Calibri"/>
          <w:color w:val="000000" w:themeColor="text1"/>
          <w:sz w:val="21"/>
        </w:rPr>
        <w:t>Shakeel</w:t>
      </w:r>
      <w:r w:rsidR="00660640" w:rsidRPr="001262A1">
        <w:rPr>
          <w:rFonts w:eastAsia="Calibri"/>
          <w:color w:val="000000" w:themeColor="text1"/>
          <w:sz w:val="21"/>
        </w:rPr>
        <w:t xml:space="preserve"> Jaumally</w:t>
      </w:r>
      <w:r w:rsidR="001262A1">
        <w:rPr>
          <w:rFonts w:eastAsia="Calibri"/>
          <w:b/>
          <w:color w:val="000000" w:themeColor="text1"/>
          <w:sz w:val="21"/>
        </w:rPr>
        <w:t xml:space="preserve">, </w:t>
      </w:r>
      <w:r w:rsidRPr="001262A1">
        <w:rPr>
          <w:rFonts w:eastAsia="Calibri"/>
          <w:color w:val="000000" w:themeColor="text1"/>
          <w:sz w:val="21"/>
        </w:rPr>
        <w:t>Thisen</w:t>
      </w:r>
      <w:r w:rsidR="00660640" w:rsidRPr="001262A1">
        <w:rPr>
          <w:rFonts w:eastAsia="Calibri"/>
          <w:color w:val="000000" w:themeColor="text1"/>
          <w:sz w:val="21"/>
        </w:rPr>
        <w:t xml:space="preserve"> Malalasena</w:t>
      </w:r>
      <w:r w:rsidR="001262A1">
        <w:rPr>
          <w:rFonts w:eastAsia="Calibri"/>
          <w:b/>
          <w:color w:val="000000" w:themeColor="text1"/>
          <w:sz w:val="21"/>
        </w:rPr>
        <w:t xml:space="preserve">, </w:t>
      </w:r>
      <w:r w:rsidRPr="001262A1">
        <w:rPr>
          <w:rFonts w:eastAsia="Calibri"/>
          <w:color w:val="000000" w:themeColor="text1"/>
          <w:sz w:val="21"/>
        </w:rPr>
        <w:t>Tinashe</w:t>
      </w:r>
      <w:r w:rsidR="00660640" w:rsidRPr="001262A1">
        <w:rPr>
          <w:rFonts w:eastAsia="Calibri"/>
          <w:color w:val="000000" w:themeColor="text1"/>
          <w:sz w:val="21"/>
        </w:rPr>
        <w:t xml:space="preserve"> </w:t>
      </w:r>
      <w:proofErr w:type="spellStart"/>
      <w:r w:rsidR="00660640" w:rsidRPr="001262A1">
        <w:rPr>
          <w:rFonts w:eastAsia="Calibri"/>
          <w:color w:val="000000" w:themeColor="text1"/>
          <w:sz w:val="21"/>
        </w:rPr>
        <w:t>Nemacha</w:t>
      </w:r>
      <w:proofErr w:type="spellEnd"/>
    </w:p>
    <w:p w14:paraId="392D4A46" w14:textId="77777777" w:rsidR="00960A61" w:rsidRPr="006C099C" w:rsidRDefault="00000000">
      <w:pPr>
        <w:pStyle w:val="Heading1"/>
        <w:rPr>
          <w:color w:val="000000" w:themeColor="text1"/>
        </w:rPr>
      </w:pPr>
      <w:r w:rsidRPr="006C099C">
        <w:rPr>
          <w:color w:val="000000" w:themeColor="text1"/>
        </w:rPr>
        <w:t>1.0 Document Purpose and General Goals</w:t>
      </w:r>
    </w:p>
    <w:p w14:paraId="19872365" w14:textId="45E7DFEC" w:rsidR="00960A61" w:rsidRPr="006C099C" w:rsidRDefault="00000000">
      <w:pPr>
        <w:rPr>
          <w:color w:val="000000" w:themeColor="text1"/>
        </w:rPr>
      </w:pPr>
      <w:r w:rsidRPr="006C099C">
        <w:rPr>
          <w:color w:val="000000" w:themeColor="text1"/>
        </w:rPr>
        <w:t xml:space="preserve">This document defines the agreed direction and </w:t>
      </w:r>
      <w:r w:rsidR="006C099C">
        <w:rPr>
          <w:color w:val="000000" w:themeColor="text1"/>
        </w:rPr>
        <w:t>purpose</w:t>
      </w:r>
      <w:r w:rsidRPr="006C099C">
        <w:rPr>
          <w:color w:val="000000" w:themeColor="text1"/>
        </w:rPr>
        <w:t xml:space="preserve"> of the </w:t>
      </w:r>
      <w:proofErr w:type="spellStart"/>
      <w:r w:rsidRPr="006C099C">
        <w:rPr>
          <w:color w:val="000000" w:themeColor="text1"/>
        </w:rPr>
        <w:t>OsteoMap</w:t>
      </w:r>
      <w:proofErr w:type="spellEnd"/>
      <w:r w:rsidRPr="006C099C">
        <w:rPr>
          <w:color w:val="000000" w:themeColor="text1"/>
        </w:rPr>
        <w:t xml:space="preserve"> </w:t>
      </w:r>
      <w:r w:rsidR="006C099C">
        <w:rPr>
          <w:color w:val="000000" w:themeColor="text1"/>
        </w:rPr>
        <w:t xml:space="preserve">Skeletal Inventory </w:t>
      </w:r>
      <w:r w:rsidRPr="006C099C">
        <w:rPr>
          <w:color w:val="000000" w:themeColor="text1"/>
        </w:rPr>
        <w:t>project for Sprint 1. It adapts the STARS Requirements Analysis Document structure</w:t>
      </w:r>
      <w:r w:rsidR="00660640" w:rsidRPr="006C099C">
        <w:rPr>
          <w:color w:val="000000" w:themeColor="text1"/>
        </w:rPr>
        <w:t xml:space="preserve"> (found on LMS)</w:t>
      </w:r>
      <w:r w:rsidRPr="006C099C">
        <w:rPr>
          <w:color w:val="000000" w:themeColor="text1"/>
        </w:rPr>
        <w:t xml:space="preserve"> to the needs of </w:t>
      </w:r>
      <w:r w:rsidR="00660640" w:rsidRPr="006C099C">
        <w:rPr>
          <w:color w:val="000000" w:themeColor="text1"/>
        </w:rPr>
        <w:t xml:space="preserve">our </w:t>
      </w:r>
      <w:r w:rsidRPr="006C099C">
        <w:rPr>
          <w:color w:val="000000" w:themeColor="text1"/>
        </w:rPr>
        <w:t>project and provides a testable baseline for design</w:t>
      </w:r>
      <w:r w:rsidR="00660640" w:rsidRPr="006C099C">
        <w:rPr>
          <w:color w:val="000000" w:themeColor="text1"/>
        </w:rPr>
        <w:t xml:space="preserve"> and implementation.</w:t>
      </w:r>
    </w:p>
    <w:p w14:paraId="04E52547" w14:textId="76BEC9B6" w:rsidR="00960A61" w:rsidRPr="006C099C" w:rsidRDefault="00000000">
      <w:pPr>
        <w:pStyle w:val="Heading2"/>
        <w:rPr>
          <w:color w:val="000000" w:themeColor="text1"/>
        </w:rPr>
      </w:pPr>
      <w:r w:rsidRPr="006C099C">
        <w:rPr>
          <w:color w:val="000000" w:themeColor="text1"/>
        </w:rPr>
        <w:t>General Goals</w:t>
      </w:r>
    </w:p>
    <w:p w14:paraId="65D3C32C" w14:textId="5AF7F757" w:rsidR="00960A61" w:rsidRPr="006C099C" w:rsidRDefault="00000000" w:rsidP="00660640">
      <w:pPr>
        <w:pStyle w:val="ProjectBullet"/>
        <w:rPr>
          <w:color w:val="000000" w:themeColor="text1"/>
        </w:rPr>
      </w:pPr>
      <w:r w:rsidRPr="006C099C">
        <w:rPr>
          <w:rFonts w:eastAsia="Calibri"/>
          <w:color w:val="000000" w:themeColor="text1"/>
        </w:rPr>
        <w:t>Provide a practical mobile recording tool for researchers working with skeletal remains.</w:t>
      </w:r>
    </w:p>
    <w:p w14:paraId="07F35989" w14:textId="1A0A3DB4" w:rsidR="00960A61" w:rsidRPr="006C099C" w:rsidRDefault="00000000">
      <w:pPr>
        <w:pStyle w:val="ProjectBullet"/>
        <w:rPr>
          <w:color w:val="000000" w:themeColor="text1"/>
        </w:rPr>
      </w:pPr>
      <w:r w:rsidRPr="006C099C">
        <w:rPr>
          <w:rFonts w:eastAsia="Calibri"/>
          <w:color w:val="000000" w:themeColor="text1"/>
        </w:rPr>
        <w:t xml:space="preserve">Allow users to record bone </w:t>
      </w:r>
      <w:r w:rsidR="00660640" w:rsidRPr="006C099C">
        <w:rPr>
          <w:rFonts w:eastAsia="Calibri"/>
          <w:color w:val="000000" w:themeColor="text1"/>
        </w:rPr>
        <w:t>states</w:t>
      </w:r>
      <w:r w:rsidRPr="006C099C">
        <w:rPr>
          <w:rFonts w:eastAsia="Calibri"/>
          <w:color w:val="000000" w:themeColor="text1"/>
        </w:rPr>
        <w:t xml:space="preserve"> directly on clickable SVG bone zones.</w:t>
      </w:r>
    </w:p>
    <w:p w14:paraId="1DBE9B7D" w14:textId="77777777" w:rsidR="00960A61" w:rsidRPr="006C099C" w:rsidRDefault="00000000">
      <w:pPr>
        <w:pStyle w:val="ProjectBullet"/>
        <w:rPr>
          <w:color w:val="000000" w:themeColor="text1"/>
        </w:rPr>
      </w:pPr>
      <w:r w:rsidRPr="006C099C">
        <w:rPr>
          <w:rFonts w:eastAsia="Calibri"/>
          <w:color w:val="000000" w:themeColor="text1"/>
        </w:rPr>
        <w:t>Support fieldwork where an internet connection is absent, unreliable, or undesirable.</w:t>
      </w:r>
    </w:p>
    <w:p w14:paraId="345FBF29" w14:textId="77777777" w:rsidR="00960A61" w:rsidRPr="006C099C" w:rsidRDefault="00000000">
      <w:pPr>
        <w:pStyle w:val="ProjectBullet"/>
        <w:rPr>
          <w:color w:val="000000" w:themeColor="text1"/>
        </w:rPr>
      </w:pPr>
      <w:r w:rsidRPr="006C099C">
        <w:rPr>
          <w:rFonts w:eastAsia="Calibri"/>
          <w:color w:val="000000" w:themeColor="text1"/>
        </w:rPr>
        <w:t>Store sites, contexts, skeletons, metadata, and bone-zone states locally on the user device.</w:t>
      </w:r>
    </w:p>
    <w:p w14:paraId="58355CF0" w14:textId="0AB16C79" w:rsidR="00960A61" w:rsidRPr="006C099C" w:rsidRDefault="00000000">
      <w:pPr>
        <w:pStyle w:val="ProjectBullet"/>
        <w:rPr>
          <w:color w:val="000000" w:themeColor="text1"/>
        </w:rPr>
      </w:pPr>
      <w:r w:rsidRPr="006C099C">
        <w:rPr>
          <w:rFonts w:eastAsia="Calibri"/>
          <w:color w:val="000000" w:themeColor="text1"/>
        </w:rPr>
        <w:t xml:space="preserve">Support portable backups and reporting through CSV and PDF import </w:t>
      </w:r>
      <w:r w:rsidR="00660640" w:rsidRPr="006C099C">
        <w:rPr>
          <w:rFonts w:eastAsia="Calibri"/>
          <w:color w:val="000000" w:themeColor="text1"/>
        </w:rPr>
        <w:t>and</w:t>
      </w:r>
      <w:r w:rsidRPr="006C099C">
        <w:rPr>
          <w:rFonts w:eastAsia="Calibri"/>
          <w:color w:val="000000" w:themeColor="text1"/>
        </w:rPr>
        <w:t xml:space="preserve"> export</w:t>
      </w:r>
      <w:r w:rsidR="00660640" w:rsidRPr="006C099C">
        <w:rPr>
          <w:rFonts w:eastAsia="Calibri"/>
          <w:color w:val="000000" w:themeColor="text1"/>
        </w:rPr>
        <w:t>.</w:t>
      </w:r>
    </w:p>
    <w:p w14:paraId="123B4340" w14:textId="3A4ACCEC" w:rsidR="00960A61" w:rsidRDefault="00000000">
      <w:pPr>
        <w:pStyle w:val="ProjectBullet"/>
        <w:rPr>
          <w:rFonts w:eastAsia="Calibri"/>
          <w:color w:val="000000" w:themeColor="text1"/>
        </w:rPr>
      </w:pPr>
      <w:r w:rsidRPr="006C099C">
        <w:rPr>
          <w:rFonts w:eastAsia="Calibri"/>
          <w:color w:val="000000" w:themeColor="text1"/>
        </w:rPr>
        <w:t xml:space="preserve">Keep </w:t>
      </w:r>
      <w:r w:rsidR="00660640" w:rsidRPr="006C099C">
        <w:rPr>
          <w:rFonts w:eastAsia="Calibri"/>
          <w:color w:val="000000" w:themeColor="text1"/>
        </w:rPr>
        <w:t xml:space="preserve">our goals </w:t>
      </w:r>
      <w:r w:rsidRPr="006C099C">
        <w:rPr>
          <w:rFonts w:eastAsia="Calibri"/>
          <w:color w:val="000000" w:themeColor="text1"/>
        </w:rPr>
        <w:t>achievable within the semester</w:t>
      </w:r>
      <w:r w:rsidR="00660640" w:rsidRPr="006C099C">
        <w:rPr>
          <w:rFonts w:eastAsia="Calibri"/>
          <w:color w:val="000000" w:themeColor="text1"/>
        </w:rPr>
        <w:t xml:space="preserve"> limit</w:t>
      </w:r>
      <w:r w:rsidRPr="006C099C">
        <w:rPr>
          <w:rFonts w:eastAsia="Calibri"/>
          <w:color w:val="000000" w:themeColor="text1"/>
        </w:rPr>
        <w:t xml:space="preserve"> and avoid </w:t>
      </w:r>
      <w:r w:rsidR="00660640" w:rsidRPr="006C099C">
        <w:rPr>
          <w:rFonts w:eastAsia="Calibri"/>
          <w:color w:val="000000" w:themeColor="text1"/>
        </w:rPr>
        <w:t>unjustified</w:t>
      </w:r>
      <w:r w:rsidRPr="006C099C">
        <w:rPr>
          <w:rFonts w:eastAsia="Calibri"/>
          <w:color w:val="000000" w:themeColor="text1"/>
        </w:rPr>
        <w:t xml:space="preserve"> scope expansion.</w:t>
      </w:r>
    </w:p>
    <w:p w14:paraId="1B85BA21" w14:textId="65EC670A" w:rsidR="001262A1" w:rsidRPr="006C099C" w:rsidRDefault="001262A1" w:rsidP="001262A1">
      <w:pPr>
        <w:pStyle w:val="Heading1"/>
        <w:rPr>
          <w:color w:val="000000" w:themeColor="text1"/>
        </w:rPr>
      </w:pPr>
      <w:r w:rsidRPr="006C099C">
        <w:rPr>
          <w:color w:val="000000" w:themeColor="text1"/>
        </w:rPr>
        <w:t xml:space="preserve">2.0 Current </w:t>
      </w:r>
      <w:r>
        <w:rPr>
          <w:color w:val="000000" w:themeColor="text1"/>
        </w:rPr>
        <w:t>System</w:t>
      </w:r>
    </w:p>
    <w:p w14:paraId="74423DE8" w14:textId="3939DA34" w:rsidR="001262A1" w:rsidRPr="006C099C" w:rsidRDefault="001262A1" w:rsidP="001262A1">
      <w:pPr>
        <w:pStyle w:val="Heading1"/>
        <w:rPr>
          <w:rFonts w:ascii="Calibri" w:eastAsiaTheme="minorEastAsia" w:hAnsi="Calibri" w:cstheme="minorBidi"/>
          <w:b w:val="0"/>
          <w:bCs w:val="0"/>
          <w:color w:val="000000" w:themeColor="text1"/>
          <w:sz w:val="22"/>
          <w:szCs w:val="22"/>
        </w:rPr>
      </w:pPr>
      <w:r w:rsidRPr="006C099C">
        <w:rPr>
          <w:rFonts w:ascii="Calibri" w:eastAsiaTheme="minorEastAsia" w:hAnsi="Calibri" w:cstheme="minorBidi"/>
          <w:b w:val="0"/>
          <w:bCs w:val="0"/>
          <w:color w:val="000000" w:themeColor="text1"/>
          <w:sz w:val="22"/>
          <w:szCs w:val="22"/>
        </w:rPr>
        <w:t>Many researchers currently document skeletal completeness using manual recording methods, such as paper forms, printed skeletal diagrams, and Excel spreadsheets, rather than purpose-built digital applications. The client’s exact current recording workflow, including the forms, spreadsheets, diagrams, and reporting conventions used, has not yet been formally documented and should be confirmed.</w:t>
      </w:r>
    </w:p>
    <w:p w14:paraId="2C4DD6C8" w14:textId="77777777" w:rsidR="001262A1" w:rsidRDefault="001262A1" w:rsidP="001262A1">
      <w:pPr>
        <w:pStyle w:val="Heading1"/>
        <w:rPr>
          <w:rFonts w:ascii="Calibri" w:eastAsiaTheme="minorEastAsia" w:hAnsi="Calibri" w:cstheme="minorBidi"/>
          <w:b w:val="0"/>
          <w:bCs w:val="0"/>
          <w:color w:val="000000" w:themeColor="text1"/>
          <w:sz w:val="22"/>
          <w:szCs w:val="22"/>
        </w:rPr>
      </w:pPr>
      <w:r w:rsidRPr="006C099C">
        <w:rPr>
          <w:rFonts w:ascii="Calibri" w:eastAsiaTheme="minorEastAsia" w:hAnsi="Calibri" w:cstheme="minorBidi"/>
          <w:b w:val="0"/>
          <w:bCs w:val="0"/>
          <w:color w:val="000000" w:themeColor="text1"/>
          <w:sz w:val="22"/>
          <w:szCs w:val="22"/>
        </w:rPr>
        <w:t>The principal limitations addressed by this project are the reliance on time-consuming manual processes, the difficulty of recording detailed bone-zone information efficiently on a mobile device, the need to work without network access, and the need to preserve and transfer records without relying on paid cloud infrastructure.</w:t>
      </w:r>
    </w:p>
    <w:p w14:paraId="5D583212" w14:textId="77777777" w:rsidR="001262A1" w:rsidRPr="006C099C" w:rsidRDefault="001262A1" w:rsidP="001262A1">
      <w:pPr>
        <w:pStyle w:val="ProjectBullet"/>
        <w:ind w:left="0" w:firstLine="0"/>
        <w:rPr>
          <w:color w:val="000000" w:themeColor="text1"/>
        </w:rPr>
      </w:pPr>
    </w:p>
    <w:p w14:paraId="458EFAC0" w14:textId="7A722F5A" w:rsidR="00960A61" w:rsidRPr="006C099C" w:rsidRDefault="00000000" w:rsidP="006C099C">
      <w:pPr>
        <w:pStyle w:val="Heading1"/>
        <w:rPr>
          <w:color w:val="000000" w:themeColor="text1"/>
        </w:rPr>
      </w:pPr>
      <w:r w:rsidRPr="006C099C">
        <w:rPr>
          <w:color w:val="000000" w:themeColor="text1"/>
        </w:rPr>
        <w:lastRenderedPageBreak/>
        <w:t>3.0 Proposed System</w:t>
      </w:r>
    </w:p>
    <w:p w14:paraId="1936689A" w14:textId="77777777" w:rsidR="00960A61" w:rsidRPr="006C099C" w:rsidRDefault="00000000">
      <w:pPr>
        <w:pStyle w:val="Heading2"/>
        <w:rPr>
          <w:color w:val="000000" w:themeColor="text1"/>
        </w:rPr>
      </w:pPr>
      <w:r w:rsidRPr="006C099C">
        <w:rPr>
          <w:color w:val="000000" w:themeColor="text1"/>
        </w:rPr>
        <w:t>3.1 Overview</w:t>
      </w:r>
    </w:p>
    <w:p w14:paraId="57578F0C" w14:textId="07F3C6A4" w:rsidR="00960A61" w:rsidRPr="006C099C" w:rsidRDefault="00000000">
      <w:pPr>
        <w:rPr>
          <w:color w:val="000000" w:themeColor="text1"/>
        </w:rPr>
      </w:pPr>
      <w:r w:rsidRPr="006C099C">
        <w:rPr>
          <w:color w:val="000000" w:themeColor="text1"/>
        </w:rPr>
        <w:t>OsteoMap will provide a mobile-optimised workspace organised around sites, contexts, and uniquely identifiable skeletons. Users will enter case metadata, select a front or rear skeletal view, pan and zoom the diagram, and assign a fixed state and associated colour to individual bone zones. Complex anatomical regions will open higher-fidelity SVG views for more detailed selection. Records will remain available offline in browser-managed device storage and may be imported or exported for backup</w:t>
      </w:r>
      <w:r w:rsidR="00660640" w:rsidRPr="006C099C">
        <w:rPr>
          <w:color w:val="000000" w:themeColor="text1"/>
        </w:rPr>
        <w:t xml:space="preserve"> or sharing.</w:t>
      </w:r>
    </w:p>
    <w:p w14:paraId="04AAD339" w14:textId="1DCBBD55" w:rsidR="00960A61" w:rsidRPr="006C099C" w:rsidRDefault="00000000" w:rsidP="006C099C">
      <w:pPr>
        <w:pStyle w:val="Heading2"/>
        <w:rPr>
          <w:color w:val="000000" w:themeColor="text1"/>
        </w:rPr>
      </w:pPr>
      <w:r w:rsidRPr="006C099C">
        <w:rPr>
          <w:color w:val="000000" w:themeColor="text1"/>
        </w:rPr>
        <w:t>3.2 Functional Requirements</w:t>
      </w:r>
    </w:p>
    <w:tbl>
      <w:tblPr>
        <w:tblStyle w:val="TableGrid"/>
        <w:tblW w:w="1049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1985"/>
        <w:gridCol w:w="3827"/>
        <w:gridCol w:w="4678"/>
      </w:tblGrid>
      <w:tr w:rsidR="006C099C" w:rsidRPr="006C099C" w14:paraId="1412E4A7" w14:textId="77777777" w:rsidTr="001A66C8">
        <w:trPr>
          <w:cantSplit/>
          <w:tblHeader/>
        </w:trPr>
        <w:tc>
          <w:tcPr>
            <w:tcW w:w="1985" w:type="dxa"/>
            <w:shd w:val="clear" w:color="auto" w:fill="E8EEF5"/>
            <w:tcMar>
              <w:top w:w="90" w:type="dxa"/>
              <w:left w:w="120" w:type="dxa"/>
              <w:bottom w:w="90" w:type="dxa"/>
              <w:right w:w="120" w:type="dxa"/>
            </w:tcMar>
            <w:vAlign w:val="center"/>
          </w:tcPr>
          <w:p w14:paraId="4BE0A506" w14:textId="77777777" w:rsidR="006C099C" w:rsidRPr="006C099C" w:rsidRDefault="006C099C">
            <w:pPr>
              <w:keepNext/>
              <w:spacing w:after="0"/>
              <w:rPr>
                <w:color w:val="000000" w:themeColor="text1"/>
              </w:rPr>
            </w:pPr>
            <w:r w:rsidRPr="006C099C">
              <w:rPr>
                <w:rFonts w:eastAsia="Calibri"/>
                <w:b/>
                <w:color w:val="000000" w:themeColor="text1"/>
                <w:sz w:val="17"/>
              </w:rPr>
              <w:t>Capability</w:t>
            </w:r>
          </w:p>
        </w:tc>
        <w:tc>
          <w:tcPr>
            <w:tcW w:w="3827" w:type="dxa"/>
            <w:shd w:val="clear" w:color="auto" w:fill="E8EEF5"/>
            <w:tcMar>
              <w:top w:w="90" w:type="dxa"/>
              <w:left w:w="120" w:type="dxa"/>
              <w:bottom w:w="90" w:type="dxa"/>
              <w:right w:w="120" w:type="dxa"/>
            </w:tcMar>
            <w:vAlign w:val="center"/>
          </w:tcPr>
          <w:p w14:paraId="0427BD76" w14:textId="77777777" w:rsidR="006C099C" w:rsidRPr="006C099C" w:rsidRDefault="006C099C">
            <w:pPr>
              <w:keepNext/>
              <w:spacing w:after="0"/>
              <w:rPr>
                <w:color w:val="000000" w:themeColor="text1"/>
              </w:rPr>
            </w:pPr>
            <w:r w:rsidRPr="006C099C">
              <w:rPr>
                <w:rFonts w:eastAsia="Calibri"/>
                <w:b/>
                <w:color w:val="000000" w:themeColor="text1"/>
                <w:sz w:val="17"/>
              </w:rPr>
              <w:t>Requirement</w:t>
            </w:r>
          </w:p>
        </w:tc>
        <w:tc>
          <w:tcPr>
            <w:tcW w:w="4678" w:type="dxa"/>
            <w:shd w:val="clear" w:color="auto" w:fill="E8EEF5"/>
            <w:tcMar>
              <w:top w:w="90" w:type="dxa"/>
              <w:left w:w="120" w:type="dxa"/>
              <w:bottom w:w="90" w:type="dxa"/>
              <w:right w:w="120" w:type="dxa"/>
            </w:tcMar>
            <w:vAlign w:val="center"/>
          </w:tcPr>
          <w:p w14:paraId="039C0906" w14:textId="77777777" w:rsidR="006C099C" w:rsidRPr="006C099C" w:rsidRDefault="006C099C">
            <w:pPr>
              <w:keepNext/>
              <w:spacing w:after="0"/>
              <w:rPr>
                <w:color w:val="000000" w:themeColor="text1"/>
              </w:rPr>
            </w:pPr>
            <w:r w:rsidRPr="006C099C">
              <w:rPr>
                <w:rFonts w:eastAsia="Calibri"/>
                <w:b/>
                <w:color w:val="000000" w:themeColor="text1"/>
                <w:sz w:val="17"/>
              </w:rPr>
              <w:t>Preliminary acceptance statement</w:t>
            </w:r>
          </w:p>
        </w:tc>
      </w:tr>
      <w:tr w:rsidR="006C099C" w:rsidRPr="006C099C" w14:paraId="6C7C5F0C" w14:textId="77777777" w:rsidTr="001A66C8">
        <w:trPr>
          <w:cantSplit/>
        </w:trPr>
        <w:tc>
          <w:tcPr>
            <w:tcW w:w="1985" w:type="dxa"/>
          </w:tcPr>
          <w:p w14:paraId="64607E08" w14:textId="77777777" w:rsidR="006C099C" w:rsidRPr="006C099C" w:rsidRDefault="006C099C">
            <w:pPr>
              <w:spacing w:after="20" w:line="252" w:lineRule="auto"/>
              <w:rPr>
                <w:color w:val="000000" w:themeColor="text1"/>
              </w:rPr>
            </w:pPr>
            <w:r w:rsidRPr="006C099C">
              <w:rPr>
                <w:rFonts w:eastAsia="Calibri"/>
                <w:color w:val="000000" w:themeColor="text1"/>
                <w:sz w:val="17"/>
              </w:rPr>
              <w:t>Mobile PWA</w:t>
            </w:r>
          </w:p>
        </w:tc>
        <w:tc>
          <w:tcPr>
            <w:tcW w:w="3827" w:type="dxa"/>
          </w:tcPr>
          <w:p w14:paraId="64CFE51A" w14:textId="0B7E898F" w:rsidR="006C099C" w:rsidRPr="006C099C" w:rsidRDefault="006C099C">
            <w:pPr>
              <w:spacing w:after="20" w:line="252" w:lineRule="auto"/>
              <w:rPr>
                <w:color w:val="000000" w:themeColor="text1"/>
              </w:rPr>
            </w:pPr>
            <w:r w:rsidRPr="006C099C">
              <w:rPr>
                <w:rFonts w:eastAsia="Calibri"/>
                <w:color w:val="000000" w:themeColor="text1"/>
                <w:sz w:val="17"/>
              </w:rPr>
              <w:t xml:space="preserve">The system </w:t>
            </w:r>
            <w:r w:rsidR="0049188E">
              <w:rPr>
                <w:rFonts w:eastAsia="Calibri"/>
                <w:color w:val="000000" w:themeColor="text1"/>
                <w:sz w:val="17"/>
              </w:rPr>
              <w:t>should</w:t>
            </w:r>
            <w:r w:rsidRPr="006C099C">
              <w:rPr>
                <w:rFonts w:eastAsia="Calibri"/>
                <w:color w:val="000000" w:themeColor="text1"/>
                <w:sz w:val="17"/>
              </w:rPr>
              <w:t xml:space="preserve"> be a mobile Progressive Web Application.</w:t>
            </w:r>
          </w:p>
        </w:tc>
        <w:tc>
          <w:tcPr>
            <w:tcW w:w="4678" w:type="dxa"/>
          </w:tcPr>
          <w:p w14:paraId="1694FB60" w14:textId="208C5D2B" w:rsidR="006C099C" w:rsidRPr="006C099C" w:rsidRDefault="006C099C">
            <w:pPr>
              <w:spacing w:after="20" w:line="252" w:lineRule="auto"/>
              <w:rPr>
                <w:color w:val="000000" w:themeColor="text1"/>
              </w:rPr>
            </w:pPr>
            <w:r w:rsidRPr="006C099C">
              <w:rPr>
                <w:rFonts w:eastAsia="Calibri"/>
                <w:color w:val="000000" w:themeColor="text1"/>
                <w:sz w:val="17"/>
              </w:rPr>
              <w:t>The interface is usable on supported smartphones</w:t>
            </w:r>
            <w:r w:rsidR="0049188E">
              <w:rPr>
                <w:rFonts w:eastAsia="Calibri"/>
                <w:color w:val="000000" w:themeColor="text1"/>
                <w:sz w:val="17"/>
              </w:rPr>
              <w:t xml:space="preserve"> (IOS and Android)</w:t>
            </w:r>
            <w:r w:rsidRPr="006C099C">
              <w:rPr>
                <w:rFonts w:eastAsia="Calibri"/>
                <w:color w:val="000000" w:themeColor="text1"/>
                <w:sz w:val="17"/>
              </w:rPr>
              <w:t xml:space="preserve">, can be installed </w:t>
            </w:r>
            <w:r w:rsidR="0049188E">
              <w:rPr>
                <w:rFonts w:eastAsia="Calibri"/>
                <w:color w:val="000000" w:themeColor="text1"/>
                <w:sz w:val="17"/>
              </w:rPr>
              <w:t>from browser</w:t>
            </w:r>
            <w:r w:rsidRPr="006C099C">
              <w:rPr>
                <w:rFonts w:eastAsia="Calibri"/>
                <w:color w:val="000000" w:themeColor="text1"/>
                <w:sz w:val="17"/>
              </w:rPr>
              <w:t>, and can launch as an application.</w:t>
            </w:r>
          </w:p>
        </w:tc>
      </w:tr>
      <w:tr w:rsidR="006C099C" w:rsidRPr="006C099C" w14:paraId="7F18B754" w14:textId="77777777" w:rsidTr="001A66C8">
        <w:trPr>
          <w:cantSplit/>
        </w:trPr>
        <w:tc>
          <w:tcPr>
            <w:tcW w:w="1985" w:type="dxa"/>
          </w:tcPr>
          <w:p w14:paraId="0318531D" w14:textId="77777777" w:rsidR="006C099C" w:rsidRPr="006C099C" w:rsidRDefault="006C099C">
            <w:pPr>
              <w:spacing w:after="20" w:line="252" w:lineRule="auto"/>
              <w:rPr>
                <w:color w:val="000000" w:themeColor="text1"/>
              </w:rPr>
            </w:pPr>
            <w:r w:rsidRPr="006C099C">
              <w:rPr>
                <w:rFonts w:eastAsia="Calibri"/>
                <w:color w:val="000000" w:themeColor="text1"/>
                <w:sz w:val="17"/>
              </w:rPr>
              <w:t>Offline storage</w:t>
            </w:r>
          </w:p>
        </w:tc>
        <w:tc>
          <w:tcPr>
            <w:tcW w:w="3827" w:type="dxa"/>
          </w:tcPr>
          <w:p w14:paraId="57393BDA" w14:textId="1AA92458" w:rsidR="006C099C" w:rsidRPr="006C099C" w:rsidRDefault="006C099C">
            <w:pPr>
              <w:spacing w:after="20" w:line="252" w:lineRule="auto"/>
              <w:rPr>
                <w:color w:val="000000" w:themeColor="text1"/>
              </w:rPr>
            </w:pPr>
            <w:r w:rsidRPr="006C099C">
              <w:rPr>
                <w:rFonts w:eastAsia="Calibri"/>
                <w:color w:val="000000" w:themeColor="text1"/>
                <w:sz w:val="17"/>
              </w:rPr>
              <w:t xml:space="preserve">The system </w:t>
            </w:r>
            <w:r w:rsidR="0049188E">
              <w:rPr>
                <w:rFonts w:eastAsia="Calibri"/>
                <w:color w:val="000000" w:themeColor="text1"/>
                <w:sz w:val="17"/>
              </w:rPr>
              <w:t>should</w:t>
            </w:r>
            <w:r w:rsidRPr="006C099C">
              <w:rPr>
                <w:rFonts w:eastAsia="Calibri"/>
                <w:color w:val="000000" w:themeColor="text1"/>
                <w:sz w:val="17"/>
              </w:rPr>
              <w:t xml:space="preserve"> store records offline with the </w:t>
            </w:r>
            <w:r w:rsidR="0049188E">
              <w:rPr>
                <w:rFonts w:eastAsia="Calibri"/>
                <w:color w:val="000000" w:themeColor="text1"/>
                <w:sz w:val="17"/>
              </w:rPr>
              <w:t>greatest persistence possible.</w:t>
            </w:r>
          </w:p>
        </w:tc>
        <w:tc>
          <w:tcPr>
            <w:tcW w:w="4678" w:type="dxa"/>
          </w:tcPr>
          <w:p w14:paraId="49B9FC81" w14:textId="77777777" w:rsidR="006C099C" w:rsidRPr="006C099C" w:rsidRDefault="006C099C">
            <w:pPr>
              <w:spacing w:after="20" w:line="252" w:lineRule="auto"/>
              <w:rPr>
                <w:color w:val="000000" w:themeColor="text1"/>
              </w:rPr>
            </w:pPr>
            <w:r w:rsidRPr="006C099C">
              <w:rPr>
                <w:rFonts w:eastAsia="Calibri"/>
                <w:color w:val="000000" w:themeColor="text1"/>
                <w:sz w:val="17"/>
              </w:rPr>
              <w:t>A saved record remains available after the app is closed and reopened without a network connection. Storage limitations and backup guidance are communicated to the user.</w:t>
            </w:r>
          </w:p>
        </w:tc>
      </w:tr>
      <w:tr w:rsidR="006C099C" w:rsidRPr="006C099C" w14:paraId="024DF4F4" w14:textId="77777777" w:rsidTr="001A66C8">
        <w:trPr>
          <w:cantSplit/>
        </w:trPr>
        <w:tc>
          <w:tcPr>
            <w:tcW w:w="1985" w:type="dxa"/>
          </w:tcPr>
          <w:p w14:paraId="50016B32" w14:textId="77777777" w:rsidR="006C099C" w:rsidRPr="006C099C" w:rsidRDefault="006C099C">
            <w:pPr>
              <w:spacing w:after="20" w:line="252" w:lineRule="auto"/>
              <w:rPr>
                <w:color w:val="000000" w:themeColor="text1"/>
              </w:rPr>
            </w:pPr>
            <w:r w:rsidRPr="006C099C">
              <w:rPr>
                <w:rFonts w:eastAsia="Calibri"/>
                <w:color w:val="000000" w:themeColor="text1"/>
                <w:sz w:val="17"/>
              </w:rPr>
              <w:t>Case import and export</w:t>
            </w:r>
          </w:p>
        </w:tc>
        <w:tc>
          <w:tcPr>
            <w:tcW w:w="3827" w:type="dxa"/>
          </w:tcPr>
          <w:p w14:paraId="617A47EF" w14:textId="2BDCDB99" w:rsidR="006C099C" w:rsidRPr="006C099C" w:rsidRDefault="006C099C">
            <w:pPr>
              <w:spacing w:after="20" w:line="252" w:lineRule="auto"/>
              <w:rPr>
                <w:color w:val="000000" w:themeColor="text1"/>
              </w:rPr>
            </w:pPr>
            <w:r w:rsidRPr="006C099C">
              <w:rPr>
                <w:rFonts w:eastAsia="Calibri"/>
                <w:color w:val="000000" w:themeColor="text1"/>
                <w:sz w:val="17"/>
              </w:rPr>
              <w:t xml:space="preserve">The system </w:t>
            </w:r>
            <w:r w:rsidR="0049188E">
              <w:rPr>
                <w:rFonts w:eastAsia="Calibri"/>
                <w:color w:val="000000" w:themeColor="text1"/>
                <w:sz w:val="17"/>
              </w:rPr>
              <w:t>should</w:t>
            </w:r>
            <w:r w:rsidRPr="006C099C">
              <w:rPr>
                <w:rFonts w:eastAsia="Calibri"/>
                <w:color w:val="000000" w:themeColor="text1"/>
                <w:sz w:val="17"/>
              </w:rPr>
              <w:t xml:space="preserve"> import and export cases in CSV and produce PDF reports</w:t>
            </w:r>
            <w:r w:rsidR="0049188E">
              <w:rPr>
                <w:rFonts w:eastAsia="Calibri"/>
                <w:color w:val="000000" w:themeColor="text1"/>
                <w:sz w:val="17"/>
              </w:rPr>
              <w:t xml:space="preserve"> (possible extension)</w:t>
            </w:r>
            <w:r w:rsidRPr="006C099C">
              <w:rPr>
                <w:rFonts w:eastAsia="Calibri"/>
                <w:color w:val="000000" w:themeColor="text1"/>
                <w:sz w:val="17"/>
              </w:rPr>
              <w:t>.</w:t>
            </w:r>
          </w:p>
        </w:tc>
        <w:tc>
          <w:tcPr>
            <w:tcW w:w="4678" w:type="dxa"/>
          </w:tcPr>
          <w:p w14:paraId="2B2695CF" w14:textId="18985237" w:rsidR="006C099C" w:rsidRPr="006C099C" w:rsidRDefault="006C099C">
            <w:pPr>
              <w:spacing w:after="20" w:line="252" w:lineRule="auto"/>
              <w:rPr>
                <w:color w:val="000000" w:themeColor="text1"/>
              </w:rPr>
            </w:pPr>
            <w:r w:rsidRPr="006C099C">
              <w:rPr>
                <w:rFonts w:eastAsia="Calibri"/>
                <w:color w:val="000000" w:themeColor="text1"/>
                <w:sz w:val="17"/>
              </w:rPr>
              <w:t xml:space="preserve">A user can export stored case data to CSV, import a valid supported CSV, and create a PDF containing the </w:t>
            </w:r>
            <w:r w:rsidR="0049188E">
              <w:rPr>
                <w:rFonts w:eastAsia="Calibri"/>
                <w:color w:val="000000" w:themeColor="text1"/>
                <w:sz w:val="17"/>
              </w:rPr>
              <w:t>generated</w:t>
            </w:r>
            <w:r w:rsidRPr="006C099C">
              <w:rPr>
                <w:rFonts w:eastAsia="Calibri"/>
                <w:color w:val="000000" w:themeColor="text1"/>
                <w:sz w:val="17"/>
              </w:rPr>
              <w:t xml:space="preserve"> image, case, context, specimen, and optional fields.</w:t>
            </w:r>
          </w:p>
        </w:tc>
      </w:tr>
      <w:tr w:rsidR="001262A1" w:rsidRPr="006C099C" w14:paraId="4DA4627E" w14:textId="77777777" w:rsidTr="001A66C8">
        <w:trPr>
          <w:cantSplit/>
        </w:trPr>
        <w:tc>
          <w:tcPr>
            <w:tcW w:w="1985" w:type="dxa"/>
          </w:tcPr>
          <w:p w14:paraId="0D2ED6A8" w14:textId="0BB533DE"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Bone-zone categories</w:t>
            </w:r>
          </w:p>
        </w:tc>
        <w:tc>
          <w:tcPr>
            <w:tcW w:w="3827" w:type="dxa"/>
          </w:tcPr>
          <w:p w14:paraId="58EDA2ED" w14:textId="419382F2"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Each bone zone </w:t>
            </w:r>
            <w:r>
              <w:rPr>
                <w:rFonts w:eastAsia="Calibri"/>
                <w:color w:val="000000" w:themeColor="text1"/>
                <w:sz w:val="17"/>
              </w:rPr>
              <w:t>should</w:t>
            </w:r>
            <w:r w:rsidRPr="006C099C">
              <w:rPr>
                <w:rFonts w:eastAsia="Calibri"/>
                <w:color w:val="000000" w:themeColor="text1"/>
                <w:sz w:val="17"/>
              </w:rPr>
              <w:t xml:space="preserve"> support the states Complete, Absent, and Fragmentary.</w:t>
            </w:r>
          </w:p>
        </w:tc>
        <w:tc>
          <w:tcPr>
            <w:tcW w:w="4678" w:type="dxa"/>
          </w:tcPr>
          <w:p w14:paraId="2F904B45" w14:textId="531359B3"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Each selectable zone stores exactly one permitted state, or an </w:t>
            </w:r>
            <w:r>
              <w:rPr>
                <w:rFonts w:eastAsia="Calibri"/>
                <w:color w:val="000000" w:themeColor="text1"/>
                <w:sz w:val="17"/>
              </w:rPr>
              <w:t>‘unrecorded’ default state.</w:t>
            </w:r>
          </w:p>
        </w:tc>
      </w:tr>
      <w:tr w:rsidR="001262A1" w:rsidRPr="006C099C" w14:paraId="17000A34" w14:textId="77777777" w:rsidTr="001A66C8">
        <w:trPr>
          <w:cantSplit/>
        </w:trPr>
        <w:tc>
          <w:tcPr>
            <w:tcW w:w="1985" w:type="dxa"/>
          </w:tcPr>
          <w:p w14:paraId="3B236C0E" w14:textId="2865156D"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Zone interaction</w:t>
            </w:r>
          </w:p>
        </w:tc>
        <w:tc>
          <w:tcPr>
            <w:tcW w:w="3827" w:type="dxa"/>
          </w:tcPr>
          <w:p w14:paraId="58F52688" w14:textId="48F3B191"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Selecting a bone zone </w:t>
            </w:r>
            <w:r>
              <w:rPr>
                <w:rFonts w:eastAsia="Calibri"/>
                <w:color w:val="000000" w:themeColor="text1"/>
                <w:sz w:val="17"/>
              </w:rPr>
              <w:t>should</w:t>
            </w:r>
            <w:r w:rsidRPr="006C099C">
              <w:rPr>
                <w:rFonts w:eastAsia="Calibri"/>
                <w:color w:val="000000" w:themeColor="text1"/>
                <w:sz w:val="17"/>
              </w:rPr>
              <w:t xml:space="preserve"> allow the user to change its state and associated colour.</w:t>
            </w:r>
          </w:p>
        </w:tc>
        <w:tc>
          <w:tcPr>
            <w:tcW w:w="4678" w:type="dxa"/>
          </w:tcPr>
          <w:p w14:paraId="4FD41A41" w14:textId="47EFDFA4"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A touch opens or cycles the state control, and the selected state is reflected consistently in both stored data and the SVG colour.</w:t>
            </w:r>
          </w:p>
        </w:tc>
      </w:tr>
      <w:tr w:rsidR="001262A1" w:rsidRPr="006C099C" w14:paraId="031C3865" w14:textId="77777777" w:rsidTr="001A66C8">
        <w:trPr>
          <w:cantSplit/>
        </w:trPr>
        <w:tc>
          <w:tcPr>
            <w:tcW w:w="1985" w:type="dxa"/>
          </w:tcPr>
          <w:p w14:paraId="75F4FBF5" w14:textId="586379DB"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Higher-fidelity anatomy</w:t>
            </w:r>
          </w:p>
        </w:tc>
        <w:tc>
          <w:tcPr>
            <w:tcW w:w="3827" w:type="dxa"/>
          </w:tcPr>
          <w:p w14:paraId="5272EC59" w14:textId="7B46BA3F"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Selecting the skull, pelvis, spine, or scapula </w:t>
            </w:r>
            <w:r>
              <w:rPr>
                <w:rFonts w:eastAsia="Calibri"/>
                <w:color w:val="000000" w:themeColor="text1"/>
                <w:sz w:val="17"/>
              </w:rPr>
              <w:t>should</w:t>
            </w:r>
            <w:r w:rsidRPr="006C099C">
              <w:rPr>
                <w:rFonts w:eastAsia="Calibri"/>
                <w:color w:val="000000" w:themeColor="text1"/>
                <w:sz w:val="17"/>
              </w:rPr>
              <w:t xml:space="preserve"> display a higher-fidelity SVG for more specific bone-zone selection.</w:t>
            </w:r>
          </w:p>
        </w:tc>
        <w:tc>
          <w:tcPr>
            <w:tcW w:w="4678" w:type="dxa"/>
          </w:tcPr>
          <w:p w14:paraId="1DE20666" w14:textId="6363EE1B"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Each named region opens the appropriate detailed </w:t>
            </w:r>
            <w:proofErr w:type="gramStart"/>
            <w:r w:rsidRPr="006C099C">
              <w:rPr>
                <w:rFonts w:eastAsia="Calibri"/>
                <w:color w:val="000000" w:themeColor="text1"/>
                <w:sz w:val="17"/>
              </w:rPr>
              <w:t>view</w:t>
            </w:r>
            <w:proofErr w:type="gramEnd"/>
            <w:r w:rsidRPr="006C099C">
              <w:rPr>
                <w:rFonts w:eastAsia="Calibri"/>
                <w:color w:val="000000" w:themeColor="text1"/>
                <w:sz w:val="17"/>
              </w:rPr>
              <w:t xml:space="preserve"> and selections are retained when the user returns to the whole-skeleton view.</w:t>
            </w:r>
          </w:p>
        </w:tc>
      </w:tr>
      <w:tr w:rsidR="001262A1" w:rsidRPr="006C099C" w14:paraId="02F50841" w14:textId="77777777" w:rsidTr="001A66C8">
        <w:trPr>
          <w:cantSplit/>
        </w:trPr>
        <w:tc>
          <w:tcPr>
            <w:tcW w:w="1985" w:type="dxa"/>
          </w:tcPr>
          <w:p w14:paraId="221AFB6C" w14:textId="0BB27F51"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Zonation method</w:t>
            </w:r>
          </w:p>
        </w:tc>
        <w:tc>
          <w:tcPr>
            <w:tcW w:w="3827" w:type="dxa"/>
          </w:tcPr>
          <w:p w14:paraId="002C2126" w14:textId="59CB036B"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The skeletal SVG assets </w:t>
            </w:r>
            <w:r>
              <w:rPr>
                <w:rFonts w:eastAsia="Calibri"/>
                <w:color w:val="000000" w:themeColor="text1"/>
                <w:sz w:val="17"/>
              </w:rPr>
              <w:t>should</w:t>
            </w:r>
            <w:r w:rsidRPr="006C099C">
              <w:rPr>
                <w:rFonts w:eastAsia="Calibri"/>
                <w:color w:val="000000" w:themeColor="text1"/>
                <w:sz w:val="17"/>
              </w:rPr>
              <w:t xml:space="preserve"> be divided into clickable bone zones defined by the agreed zonation method reference.</w:t>
            </w:r>
          </w:p>
        </w:tc>
        <w:tc>
          <w:tcPr>
            <w:tcW w:w="4678" w:type="dxa"/>
          </w:tcPr>
          <w:p w14:paraId="38006A26" w14:textId="5C4EF42A"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Every in-scope bone or detailed region is mapped to an approved zone identifier and can be selected independently where required.</w:t>
            </w:r>
          </w:p>
        </w:tc>
      </w:tr>
      <w:tr w:rsidR="001262A1" w:rsidRPr="006C099C" w14:paraId="4E058F9F" w14:textId="77777777" w:rsidTr="001A66C8">
        <w:trPr>
          <w:cantSplit/>
        </w:trPr>
        <w:tc>
          <w:tcPr>
            <w:tcW w:w="1985" w:type="dxa"/>
          </w:tcPr>
          <w:p w14:paraId="41738621" w14:textId="5BF9D65C"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Front and rear views</w:t>
            </w:r>
          </w:p>
        </w:tc>
        <w:tc>
          <w:tcPr>
            <w:tcW w:w="3827" w:type="dxa"/>
          </w:tcPr>
          <w:p w14:paraId="07ED7376" w14:textId="1AA15EDE"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The system </w:t>
            </w:r>
            <w:r>
              <w:rPr>
                <w:rFonts w:eastAsia="Calibri"/>
                <w:color w:val="000000" w:themeColor="text1"/>
                <w:sz w:val="17"/>
              </w:rPr>
              <w:t>should</w:t>
            </w:r>
            <w:r w:rsidRPr="006C099C">
              <w:rPr>
                <w:rFonts w:eastAsia="Calibri"/>
                <w:color w:val="000000" w:themeColor="text1"/>
                <w:sz w:val="17"/>
              </w:rPr>
              <w:t xml:space="preserve"> provide front and rear skeletal views.</w:t>
            </w:r>
          </w:p>
        </w:tc>
        <w:tc>
          <w:tcPr>
            <w:tcW w:w="4678" w:type="dxa"/>
          </w:tcPr>
          <w:p w14:paraId="3B7336AE" w14:textId="3BC11D27"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The user can switch views without losing recorded state, and each view presents the correct selectable anatomy.</w:t>
            </w:r>
          </w:p>
        </w:tc>
      </w:tr>
      <w:tr w:rsidR="001262A1" w:rsidRPr="006C099C" w14:paraId="77D61CFB" w14:textId="77777777" w:rsidTr="001A66C8">
        <w:trPr>
          <w:cantSplit/>
        </w:trPr>
        <w:tc>
          <w:tcPr>
            <w:tcW w:w="1985" w:type="dxa"/>
          </w:tcPr>
          <w:p w14:paraId="424060E5" w14:textId="7A8824FA"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Pan and zoom</w:t>
            </w:r>
          </w:p>
        </w:tc>
        <w:tc>
          <w:tcPr>
            <w:tcW w:w="3827" w:type="dxa"/>
          </w:tcPr>
          <w:p w14:paraId="3AD20D34" w14:textId="53FF736B"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The skeletal workspace </w:t>
            </w:r>
            <w:r>
              <w:rPr>
                <w:rFonts w:eastAsia="Calibri"/>
                <w:color w:val="000000" w:themeColor="text1"/>
                <w:sz w:val="17"/>
              </w:rPr>
              <w:t>should</w:t>
            </w:r>
            <w:r w:rsidRPr="006C099C">
              <w:rPr>
                <w:rFonts w:eastAsia="Calibri"/>
                <w:color w:val="000000" w:themeColor="text1"/>
                <w:sz w:val="17"/>
              </w:rPr>
              <w:t xml:space="preserve"> support pan and zoom interaction.</w:t>
            </w:r>
          </w:p>
        </w:tc>
        <w:tc>
          <w:tcPr>
            <w:tcW w:w="4678" w:type="dxa"/>
          </w:tcPr>
          <w:p w14:paraId="27515FD4" w14:textId="09FBBF98" w:rsidR="001262A1" w:rsidRPr="006C099C" w:rsidRDefault="001262A1" w:rsidP="001262A1">
            <w:pPr>
              <w:spacing w:after="20" w:line="252" w:lineRule="auto"/>
              <w:rPr>
                <w:rFonts w:eastAsia="Calibri"/>
                <w:color w:val="000000" w:themeColor="text1"/>
                <w:sz w:val="17"/>
              </w:rPr>
            </w:pPr>
            <w:r>
              <w:rPr>
                <w:rFonts w:eastAsia="Calibri"/>
                <w:color w:val="000000" w:themeColor="text1"/>
                <w:sz w:val="17"/>
              </w:rPr>
              <w:t>Users</w:t>
            </w:r>
            <w:r w:rsidRPr="006C099C">
              <w:rPr>
                <w:rFonts w:eastAsia="Calibri"/>
                <w:color w:val="000000" w:themeColor="text1"/>
                <w:sz w:val="17"/>
              </w:rPr>
              <w:t xml:space="preserve"> can reposition the canvas and zoom in or out sufficiently to select small zones without </w:t>
            </w:r>
            <w:r>
              <w:rPr>
                <w:rFonts w:eastAsia="Calibri"/>
                <w:color w:val="000000" w:themeColor="text1"/>
                <w:sz w:val="17"/>
              </w:rPr>
              <w:t>causing glitches/bugs.</w:t>
            </w:r>
          </w:p>
        </w:tc>
      </w:tr>
      <w:tr w:rsidR="001262A1" w:rsidRPr="006C099C" w14:paraId="037FBBA6" w14:textId="77777777" w:rsidTr="001A66C8">
        <w:trPr>
          <w:cantSplit/>
        </w:trPr>
        <w:tc>
          <w:tcPr>
            <w:tcW w:w="1985" w:type="dxa"/>
          </w:tcPr>
          <w:p w14:paraId="0E17AA45" w14:textId="19F1D707"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Record hierarchy</w:t>
            </w:r>
          </w:p>
        </w:tc>
        <w:tc>
          <w:tcPr>
            <w:tcW w:w="3827" w:type="dxa"/>
          </w:tcPr>
          <w:p w14:paraId="3CEBDDED" w14:textId="6DD2F2D8"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The home page </w:t>
            </w:r>
            <w:r>
              <w:rPr>
                <w:rFonts w:eastAsia="Calibri"/>
                <w:color w:val="000000" w:themeColor="text1"/>
                <w:sz w:val="17"/>
              </w:rPr>
              <w:t>should</w:t>
            </w:r>
            <w:r w:rsidRPr="006C099C">
              <w:rPr>
                <w:rFonts w:eastAsia="Calibri"/>
                <w:color w:val="000000" w:themeColor="text1"/>
                <w:sz w:val="17"/>
              </w:rPr>
              <w:t xml:space="preserve"> manage unique sites, contexts, and skeletons, and every skeleton </w:t>
            </w:r>
            <w:r>
              <w:rPr>
                <w:rFonts w:eastAsia="Calibri"/>
                <w:color w:val="000000" w:themeColor="text1"/>
                <w:sz w:val="17"/>
              </w:rPr>
              <w:t>should</w:t>
            </w:r>
            <w:r w:rsidRPr="006C099C">
              <w:rPr>
                <w:rFonts w:eastAsia="Calibri"/>
                <w:color w:val="000000" w:themeColor="text1"/>
                <w:sz w:val="17"/>
              </w:rPr>
              <w:t xml:space="preserve"> be uniquely identifiable.</w:t>
            </w:r>
          </w:p>
        </w:tc>
        <w:tc>
          <w:tcPr>
            <w:tcW w:w="4678" w:type="dxa"/>
          </w:tcPr>
          <w:p w14:paraId="3FADA42A" w14:textId="50BB375D"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The user can navigate the Site &gt; Context &gt; Skeleton hierarchy and the system prevent or clearly resolves duplicate </w:t>
            </w:r>
            <w:r>
              <w:rPr>
                <w:rFonts w:eastAsia="Calibri"/>
                <w:color w:val="000000" w:themeColor="text1"/>
                <w:sz w:val="17"/>
              </w:rPr>
              <w:t>identifiers.</w:t>
            </w:r>
          </w:p>
        </w:tc>
      </w:tr>
      <w:tr w:rsidR="001262A1" w:rsidRPr="006C099C" w14:paraId="131E0AD8" w14:textId="77777777" w:rsidTr="001A66C8">
        <w:trPr>
          <w:cantSplit/>
        </w:trPr>
        <w:tc>
          <w:tcPr>
            <w:tcW w:w="1985" w:type="dxa"/>
          </w:tcPr>
          <w:p w14:paraId="481015A7" w14:textId="3947BE08"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Bulk and whole-bone selection</w:t>
            </w:r>
          </w:p>
        </w:tc>
        <w:tc>
          <w:tcPr>
            <w:tcW w:w="3827" w:type="dxa"/>
          </w:tcPr>
          <w:p w14:paraId="2C1B8FF8" w14:textId="10520B2E"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The system </w:t>
            </w:r>
            <w:r>
              <w:rPr>
                <w:rFonts w:eastAsia="Calibri"/>
                <w:color w:val="000000" w:themeColor="text1"/>
                <w:sz w:val="17"/>
              </w:rPr>
              <w:t>should</w:t>
            </w:r>
            <w:r w:rsidRPr="006C099C">
              <w:rPr>
                <w:rFonts w:eastAsia="Calibri"/>
                <w:color w:val="000000" w:themeColor="text1"/>
                <w:sz w:val="17"/>
              </w:rPr>
              <w:t xml:space="preserve"> allow Select All for the skeleton and whole-bone selection in addition to individual zone selection.</w:t>
            </w:r>
          </w:p>
        </w:tc>
        <w:tc>
          <w:tcPr>
            <w:tcW w:w="4678" w:type="dxa"/>
          </w:tcPr>
          <w:p w14:paraId="386EF0F0" w14:textId="3683A81F"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The user can apply one state to the entire skeleton or a complete bone. The final one-click/two-click interaction is approved through UI testing.</w:t>
            </w:r>
          </w:p>
        </w:tc>
      </w:tr>
      <w:tr w:rsidR="001262A1" w:rsidRPr="006C099C" w14:paraId="2DC11728" w14:textId="77777777" w:rsidTr="001A66C8">
        <w:trPr>
          <w:cantSplit/>
        </w:trPr>
        <w:tc>
          <w:tcPr>
            <w:tcW w:w="1985" w:type="dxa"/>
          </w:tcPr>
          <w:p w14:paraId="7EEB42C0" w14:textId="73D580E1"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Undo and redo</w:t>
            </w:r>
          </w:p>
        </w:tc>
        <w:tc>
          <w:tcPr>
            <w:tcW w:w="3827" w:type="dxa"/>
          </w:tcPr>
          <w:p w14:paraId="226CC187" w14:textId="60BE2CD9"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The bottom task bar </w:t>
            </w:r>
            <w:r>
              <w:rPr>
                <w:rFonts w:eastAsia="Calibri"/>
                <w:color w:val="000000" w:themeColor="text1"/>
                <w:sz w:val="17"/>
              </w:rPr>
              <w:t>should</w:t>
            </w:r>
            <w:r w:rsidRPr="006C099C">
              <w:rPr>
                <w:rFonts w:eastAsia="Calibri"/>
                <w:color w:val="000000" w:themeColor="text1"/>
                <w:sz w:val="17"/>
              </w:rPr>
              <w:t xml:space="preserve"> provide convenient Undo and Redo controls and preserve approximately the last ten actions.</w:t>
            </w:r>
          </w:p>
        </w:tc>
        <w:tc>
          <w:tcPr>
            <w:tcW w:w="4678" w:type="dxa"/>
          </w:tcPr>
          <w:p w14:paraId="41492299" w14:textId="7ACB7D6F"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At least ten recent mapping actions can be reversed in order and reapplied during the active editing session.</w:t>
            </w:r>
          </w:p>
        </w:tc>
      </w:tr>
      <w:tr w:rsidR="001262A1" w:rsidRPr="006C099C" w14:paraId="0AB4B4CE" w14:textId="77777777" w:rsidTr="001A66C8">
        <w:trPr>
          <w:cantSplit/>
        </w:trPr>
        <w:tc>
          <w:tcPr>
            <w:tcW w:w="1985" w:type="dxa"/>
          </w:tcPr>
          <w:p w14:paraId="26DFCA52" w14:textId="6B980E26"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Edit and delete</w:t>
            </w:r>
          </w:p>
        </w:tc>
        <w:tc>
          <w:tcPr>
            <w:tcW w:w="3827" w:type="dxa"/>
          </w:tcPr>
          <w:p w14:paraId="726167CE" w14:textId="4363A730"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The user </w:t>
            </w:r>
            <w:r>
              <w:rPr>
                <w:rFonts w:eastAsia="Calibri"/>
                <w:color w:val="000000" w:themeColor="text1"/>
                <w:sz w:val="17"/>
              </w:rPr>
              <w:t>should</w:t>
            </w:r>
            <w:r w:rsidRPr="006C099C">
              <w:rPr>
                <w:rFonts w:eastAsia="Calibri"/>
                <w:color w:val="000000" w:themeColor="text1"/>
                <w:sz w:val="17"/>
              </w:rPr>
              <w:t xml:space="preserve"> be able to edit, rename, and delete existing sites, contexts, and skeletons.</w:t>
            </w:r>
          </w:p>
        </w:tc>
        <w:tc>
          <w:tcPr>
            <w:tcW w:w="4678" w:type="dxa"/>
          </w:tcPr>
          <w:p w14:paraId="1DD836A2" w14:textId="6111BF1E"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Available actions follow the hierarchy, changes </w:t>
            </w:r>
            <w:r>
              <w:rPr>
                <w:rFonts w:eastAsia="Calibri"/>
                <w:color w:val="000000" w:themeColor="text1"/>
                <w:sz w:val="17"/>
              </w:rPr>
              <w:t>are made</w:t>
            </w:r>
            <w:r w:rsidRPr="006C099C">
              <w:rPr>
                <w:rFonts w:eastAsia="Calibri"/>
                <w:color w:val="000000" w:themeColor="text1"/>
                <w:sz w:val="17"/>
              </w:rPr>
              <w:t xml:space="preserve"> locally, and </w:t>
            </w:r>
            <w:r>
              <w:rPr>
                <w:rFonts w:eastAsia="Calibri"/>
                <w:color w:val="000000" w:themeColor="text1"/>
                <w:sz w:val="17"/>
              </w:rPr>
              <w:t xml:space="preserve">delete </w:t>
            </w:r>
            <w:r w:rsidRPr="006C099C">
              <w:rPr>
                <w:rFonts w:eastAsia="Calibri"/>
                <w:color w:val="000000" w:themeColor="text1"/>
                <w:sz w:val="17"/>
              </w:rPr>
              <w:t>operations require confirmation.</w:t>
            </w:r>
          </w:p>
        </w:tc>
      </w:tr>
      <w:tr w:rsidR="001262A1" w:rsidRPr="006C099C" w14:paraId="7F074712" w14:textId="77777777" w:rsidTr="001A66C8">
        <w:trPr>
          <w:cantSplit/>
        </w:trPr>
        <w:tc>
          <w:tcPr>
            <w:tcW w:w="1985" w:type="dxa"/>
          </w:tcPr>
          <w:p w14:paraId="724E277E" w14:textId="00DDC435"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Metadata capture</w:t>
            </w:r>
          </w:p>
        </w:tc>
        <w:tc>
          <w:tcPr>
            <w:tcW w:w="3827" w:type="dxa"/>
          </w:tcPr>
          <w:p w14:paraId="3B4DFB38" w14:textId="56BCE4B8"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 xml:space="preserve">Creation forms </w:t>
            </w:r>
            <w:r>
              <w:rPr>
                <w:rFonts w:eastAsia="Calibri"/>
                <w:color w:val="000000" w:themeColor="text1"/>
                <w:sz w:val="17"/>
              </w:rPr>
              <w:t>should</w:t>
            </w:r>
            <w:r w:rsidRPr="006C099C">
              <w:rPr>
                <w:rFonts w:eastAsia="Calibri"/>
                <w:color w:val="000000" w:themeColor="text1"/>
                <w:sz w:val="17"/>
              </w:rPr>
              <w:t xml:space="preserve"> capture site code, context, skeleton ID, age, sex, date, and notes</w:t>
            </w:r>
            <w:r>
              <w:rPr>
                <w:rFonts w:eastAsia="Calibri"/>
                <w:color w:val="000000" w:themeColor="text1"/>
                <w:sz w:val="17"/>
              </w:rPr>
              <w:t>.</w:t>
            </w:r>
          </w:p>
        </w:tc>
        <w:tc>
          <w:tcPr>
            <w:tcW w:w="4678" w:type="dxa"/>
          </w:tcPr>
          <w:p w14:paraId="39AB6325" w14:textId="279F3AEB" w:rsidR="001262A1" w:rsidRPr="006C099C" w:rsidRDefault="001262A1" w:rsidP="001262A1">
            <w:pPr>
              <w:spacing w:after="20" w:line="252" w:lineRule="auto"/>
              <w:rPr>
                <w:rFonts w:eastAsia="Calibri"/>
                <w:color w:val="000000" w:themeColor="text1"/>
                <w:sz w:val="17"/>
              </w:rPr>
            </w:pPr>
            <w:r w:rsidRPr="006C099C">
              <w:rPr>
                <w:rFonts w:eastAsia="Calibri"/>
                <w:color w:val="000000" w:themeColor="text1"/>
                <w:sz w:val="17"/>
              </w:rPr>
              <w:t>Required fields are validated, configured age and sex values are selectable, notes accept free text, and saved metadata is shown with the correct skeleton record.</w:t>
            </w:r>
          </w:p>
        </w:tc>
      </w:tr>
    </w:tbl>
    <w:p w14:paraId="10590734" w14:textId="77777777" w:rsidR="00960A61" w:rsidRPr="006C099C" w:rsidRDefault="00000000">
      <w:pPr>
        <w:pStyle w:val="Heading2"/>
        <w:rPr>
          <w:color w:val="000000" w:themeColor="text1"/>
        </w:rPr>
      </w:pPr>
      <w:r w:rsidRPr="006C099C">
        <w:rPr>
          <w:color w:val="000000" w:themeColor="text1"/>
        </w:rPr>
        <w:lastRenderedPageBreak/>
        <w:t>3.3 Non-Functional Requirements</w:t>
      </w:r>
    </w:p>
    <w:tbl>
      <w:tblPr>
        <w:tblStyle w:val="TableGrid"/>
        <w:tblW w:w="84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1900"/>
        <w:gridCol w:w="6560"/>
      </w:tblGrid>
      <w:tr w:rsidR="006C099C" w:rsidRPr="006C099C" w14:paraId="12C8B456" w14:textId="77777777" w:rsidTr="006C099C">
        <w:trPr>
          <w:cantSplit/>
          <w:tblHeader/>
        </w:trPr>
        <w:tc>
          <w:tcPr>
            <w:tcW w:w="1900" w:type="dxa"/>
            <w:shd w:val="clear" w:color="auto" w:fill="F2F4F7"/>
            <w:tcMar>
              <w:top w:w="90" w:type="dxa"/>
              <w:left w:w="120" w:type="dxa"/>
              <w:bottom w:w="90" w:type="dxa"/>
              <w:right w:w="120" w:type="dxa"/>
            </w:tcMar>
            <w:vAlign w:val="center"/>
          </w:tcPr>
          <w:p w14:paraId="4418DAEB" w14:textId="77777777" w:rsidR="006C099C" w:rsidRPr="006C099C" w:rsidRDefault="006C099C">
            <w:pPr>
              <w:keepNext/>
              <w:spacing w:after="0"/>
              <w:rPr>
                <w:color w:val="000000" w:themeColor="text1"/>
              </w:rPr>
            </w:pPr>
            <w:r w:rsidRPr="006C099C">
              <w:rPr>
                <w:rFonts w:eastAsia="Calibri"/>
                <w:b/>
                <w:color w:val="000000" w:themeColor="text1"/>
                <w:sz w:val="18"/>
              </w:rPr>
              <w:t>Quality area</w:t>
            </w:r>
          </w:p>
        </w:tc>
        <w:tc>
          <w:tcPr>
            <w:tcW w:w="6560" w:type="dxa"/>
            <w:shd w:val="clear" w:color="auto" w:fill="F2F4F7"/>
            <w:tcMar>
              <w:top w:w="90" w:type="dxa"/>
              <w:left w:w="120" w:type="dxa"/>
              <w:bottom w:w="90" w:type="dxa"/>
              <w:right w:w="120" w:type="dxa"/>
            </w:tcMar>
            <w:vAlign w:val="center"/>
          </w:tcPr>
          <w:p w14:paraId="0893379A" w14:textId="77777777" w:rsidR="006C099C" w:rsidRPr="006C099C" w:rsidRDefault="006C099C">
            <w:pPr>
              <w:keepNext/>
              <w:spacing w:after="0"/>
              <w:rPr>
                <w:color w:val="000000" w:themeColor="text1"/>
              </w:rPr>
            </w:pPr>
            <w:r w:rsidRPr="006C099C">
              <w:rPr>
                <w:rFonts w:eastAsia="Calibri"/>
                <w:b/>
                <w:color w:val="000000" w:themeColor="text1"/>
                <w:sz w:val="18"/>
              </w:rPr>
              <w:t>Requirement</w:t>
            </w:r>
          </w:p>
        </w:tc>
      </w:tr>
      <w:tr w:rsidR="006C099C" w:rsidRPr="006C099C" w14:paraId="01D65381" w14:textId="77777777" w:rsidTr="006C099C">
        <w:trPr>
          <w:cantSplit/>
        </w:trPr>
        <w:tc>
          <w:tcPr>
            <w:tcW w:w="1900" w:type="dxa"/>
          </w:tcPr>
          <w:p w14:paraId="7BDD2C39" w14:textId="77777777" w:rsidR="006C099C" w:rsidRPr="006C099C" w:rsidRDefault="006C099C">
            <w:pPr>
              <w:spacing w:after="20" w:line="252" w:lineRule="auto"/>
              <w:rPr>
                <w:color w:val="000000" w:themeColor="text1"/>
              </w:rPr>
            </w:pPr>
            <w:r w:rsidRPr="006C099C">
              <w:rPr>
                <w:rFonts w:eastAsia="Calibri"/>
                <w:color w:val="000000" w:themeColor="text1"/>
                <w:sz w:val="18"/>
              </w:rPr>
              <w:t>Offline-first operation</w:t>
            </w:r>
          </w:p>
        </w:tc>
        <w:tc>
          <w:tcPr>
            <w:tcW w:w="6560" w:type="dxa"/>
          </w:tcPr>
          <w:p w14:paraId="6EF68196" w14:textId="66D45296" w:rsidR="006C099C" w:rsidRPr="006C099C" w:rsidRDefault="006C099C">
            <w:pPr>
              <w:spacing w:after="20" w:line="252" w:lineRule="auto"/>
              <w:rPr>
                <w:color w:val="000000" w:themeColor="text1"/>
              </w:rPr>
            </w:pPr>
            <w:r w:rsidRPr="006C099C">
              <w:rPr>
                <w:rFonts w:eastAsia="Calibri"/>
                <w:color w:val="000000" w:themeColor="text1"/>
                <w:sz w:val="18"/>
              </w:rPr>
              <w:t>After the initial installation</w:t>
            </w:r>
            <w:r w:rsidR="0049188E">
              <w:rPr>
                <w:rFonts w:eastAsia="Calibri"/>
                <w:color w:val="000000" w:themeColor="text1"/>
                <w:sz w:val="18"/>
              </w:rPr>
              <w:t xml:space="preserve">, </w:t>
            </w:r>
            <w:r w:rsidRPr="006C099C">
              <w:rPr>
                <w:rFonts w:eastAsia="Calibri"/>
                <w:color w:val="000000" w:themeColor="text1"/>
                <w:sz w:val="18"/>
              </w:rPr>
              <w:t xml:space="preserve">record-management and skeletal-mapping workflow </w:t>
            </w:r>
            <w:r w:rsidR="0049188E">
              <w:rPr>
                <w:rFonts w:eastAsia="Calibri"/>
                <w:color w:val="000000" w:themeColor="text1"/>
                <w:sz w:val="18"/>
              </w:rPr>
              <w:t>should</w:t>
            </w:r>
            <w:r w:rsidRPr="006C099C">
              <w:rPr>
                <w:rFonts w:eastAsia="Calibri"/>
                <w:color w:val="000000" w:themeColor="text1"/>
                <w:sz w:val="18"/>
              </w:rPr>
              <w:t xml:space="preserve"> operate without network access.</w:t>
            </w:r>
          </w:p>
        </w:tc>
      </w:tr>
      <w:tr w:rsidR="006C099C" w:rsidRPr="006C099C" w14:paraId="706A30DA" w14:textId="77777777" w:rsidTr="006C099C">
        <w:trPr>
          <w:cantSplit/>
        </w:trPr>
        <w:tc>
          <w:tcPr>
            <w:tcW w:w="1900" w:type="dxa"/>
          </w:tcPr>
          <w:p w14:paraId="4E4787A1" w14:textId="77777777" w:rsidR="006C099C" w:rsidRPr="006C099C" w:rsidRDefault="006C099C">
            <w:pPr>
              <w:spacing w:after="20" w:line="252" w:lineRule="auto"/>
              <w:rPr>
                <w:color w:val="000000" w:themeColor="text1"/>
              </w:rPr>
            </w:pPr>
            <w:r w:rsidRPr="006C099C">
              <w:rPr>
                <w:rFonts w:eastAsia="Calibri"/>
                <w:color w:val="000000" w:themeColor="text1"/>
                <w:sz w:val="18"/>
              </w:rPr>
              <w:t>Mobile usability</w:t>
            </w:r>
          </w:p>
        </w:tc>
        <w:tc>
          <w:tcPr>
            <w:tcW w:w="6560" w:type="dxa"/>
          </w:tcPr>
          <w:p w14:paraId="292AF79E" w14:textId="62960763" w:rsidR="006C099C" w:rsidRPr="006C099C" w:rsidRDefault="006C099C">
            <w:pPr>
              <w:spacing w:after="20" w:line="252" w:lineRule="auto"/>
              <w:rPr>
                <w:color w:val="000000" w:themeColor="text1"/>
              </w:rPr>
            </w:pPr>
            <w:r w:rsidRPr="006C099C">
              <w:rPr>
                <w:rFonts w:eastAsia="Calibri"/>
                <w:color w:val="000000" w:themeColor="text1"/>
                <w:sz w:val="18"/>
              </w:rPr>
              <w:t xml:space="preserve">The interface </w:t>
            </w:r>
            <w:r w:rsidR="0049188E">
              <w:rPr>
                <w:rFonts w:eastAsia="Calibri"/>
                <w:color w:val="000000" w:themeColor="text1"/>
                <w:sz w:val="18"/>
              </w:rPr>
              <w:t>should</w:t>
            </w:r>
            <w:r w:rsidRPr="006C099C">
              <w:rPr>
                <w:rFonts w:eastAsia="Calibri"/>
                <w:color w:val="000000" w:themeColor="text1"/>
                <w:sz w:val="18"/>
              </w:rPr>
              <w:t xml:space="preserve"> be designed primarily for touchscreen smartphones, with controls and selectable regions suitable for touch input.</w:t>
            </w:r>
          </w:p>
        </w:tc>
      </w:tr>
      <w:tr w:rsidR="006C099C" w:rsidRPr="006C099C" w14:paraId="4417BFE4" w14:textId="77777777" w:rsidTr="006C099C">
        <w:trPr>
          <w:cantSplit/>
        </w:trPr>
        <w:tc>
          <w:tcPr>
            <w:tcW w:w="1900" w:type="dxa"/>
          </w:tcPr>
          <w:p w14:paraId="38DCA123" w14:textId="77777777" w:rsidR="006C099C" w:rsidRPr="006C099C" w:rsidRDefault="006C099C">
            <w:pPr>
              <w:spacing w:after="20" w:line="252" w:lineRule="auto"/>
              <w:rPr>
                <w:color w:val="000000" w:themeColor="text1"/>
              </w:rPr>
            </w:pPr>
            <w:r w:rsidRPr="006C099C">
              <w:rPr>
                <w:rFonts w:eastAsia="Calibri"/>
                <w:color w:val="000000" w:themeColor="text1"/>
                <w:sz w:val="18"/>
              </w:rPr>
              <w:t>Data durability</w:t>
            </w:r>
          </w:p>
        </w:tc>
        <w:tc>
          <w:tcPr>
            <w:tcW w:w="6560" w:type="dxa"/>
          </w:tcPr>
          <w:p w14:paraId="031E7FC1" w14:textId="0B3657D8" w:rsidR="006C099C" w:rsidRPr="006C099C" w:rsidRDefault="006C099C">
            <w:pPr>
              <w:spacing w:after="20" w:line="252" w:lineRule="auto"/>
              <w:rPr>
                <w:color w:val="000000" w:themeColor="text1"/>
              </w:rPr>
            </w:pPr>
            <w:r w:rsidRPr="006C099C">
              <w:rPr>
                <w:rFonts w:eastAsia="Calibri"/>
                <w:color w:val="000000" w:themeColor="text1"/>
                <w:sz w:val="18"/>
              </w:rPr>
              <w:t xml:space="preserve">The implementation </w:t>
            </w:r>
            <w:r w:rsidR="0049188E">
              <w:rPr>
                <w:rFonts w:eastAsia="Calibri"/>
                <w:color w:val="000000" w:themeColor="text1"/>
                <w:sz w:val="18"/>
              </w:rPr>
              <w:t>should</w:t>
            </w:r>
            <w:r w:rsidRPr="006C099C">
              <w:rPr>
                <w:rFonts w:eastAsia="Calibri"/>
                <w:color w:val="000000" w:themeColor="text1"/>
                <w:sz w:val="18"/>
              </w:rPr>
              <w:t xml:space="preserve"> use the most suitable browser storage available for structured local records. Because browser-managed storage cannot be guaranteed to be permanent, the system </w:t>
            </w:r>
            <w:r w:rsidR="0049188E">
              <w:rPr>
                <w:rFonts w:eastAsia="Calibri"/>
                <w:color w:val="000000" w:themeColor="text1"/>
                <w:sz w:val="18"/>
              </w:rPr>
              <w:t>should</w:t>
            </w:r>
            <w:r w:rsidRPr="006C099C">
              <w:rPr>
                <w:rFonts w:eastAsia="Calibri"/>
                <w:color w:val="000000" w:themeColor="text1"/>
                <w:sz w:val="18"/>
              </w:rPr>
              <w:t xml:space="preserve"> support user-controlled exports as backups.</w:t>
            </w:r>
          </w:p>
        </w:tc>
      </w:tr>
      <w:tr w:rsidR="006C099C" w:rsidRPr="006C099C" w14:paraId="5D37A033" w14:textId="77777777" w:rsidTr="006C099C">
        <w:trPr>
          <w:cantSplit/>
        </w:trPr>
        <w:tc>
          <w:tcPr>
            <w:tcW w:w="1900" w:type="dxa"/>
          </w:tcPr>
          <w:p w14:paraId="76E8035E" w14:textId="77777777" w:rsidR="006C099C" w:rsidRPr="006C099C" w:rsidRDefault="006C099C">
            <w:pPr>
              <w:spacing w:after="20" w:line="252" w:lineRule="auto"/>
              <w:rPr>
                <w:color w:val="000000" w:themeColor="text1"/>
              </w:rPr>
            </w:pPr>
            <w:r w:rsidRPr="006C099C">
              <w:rPr>
                <w:rFonts w:eastAsia="Calibri"/>
                <w:color w:val="000000" w:themeColor="text1"/>
                <w:sz w:val="18"/>
              </w:rPr>
              <w:t>Responsiveness</w:t>
            </w:r>
          </w:p>
        </w:tc>
        <w:tc>
          <w:tcPr>
            <w:tcW w:w="6560" w:type="dxa"/>
          </w:tcPr>
          <w:p w14:paraId="3DD6318C" w14:textId="525458D3" w:rsidR="006C099C" w:rsidRPr="006C099C" w:rsidRDefault="006C099C">
            <w:pPr>
              <w:spacing w:after="20" w:line="252" w:lineRule="auto"/>
              <w:rPr>
                <w:color w:val="000000" w:themeColor="text1"/>
              </w:rPr>
            </w:pPr>
            <w:r w:rsidRPr="006C099C">
              <w:rPr>
                <w:rFonts w:eastAsia="Calibri"/>
                <w:color w:val="000000" w:themeColor="text1"/>
                <w:sz w:val="18"/>
              </w:rPr>
              <w:t xml:space="preserve">Common actions such as opening a case, changing a zone state, switching views, and undoing an action </w:t>
            </w:r>
            <w:r w:rsidR="0049188E">
              <w:rPr>
                <w:rFonts w:eastAsia="Calibri"/>
                <w:color w:val="000000" w:themeColor="text1"/>
                <w:sz w:val="18"/>
              </w:rPr>
              <w:t>should</w:t>
            </w:r>
            <w:r w:rsidRPr="006C099C">
              <w:rPr>
                <w:rFonts w:eastAsia="Calibri"/>
                <w:color w:val="000000" w:themeColor="text1"/>
                <w:sz w:val="18"/>
              </w:rPr>
              <w:t xml:space="preserve"> feel responsive under normal project data volumes. </w:t>
            </w:r>
            <w:r w:rsidR="0049188E">
              <w:rPr>
                <w:rFonts w:eastAsia="Calibri"/>
                <w:color w:val="000000" w:themeColor="text1"/>
                <w:sz w:val="18"/>
              </w:rPr>
              <w:t>Excessive delays from poor data management should be avoided.</w:t>
            </w:r>
          </w:p>
        </w:tc>
      </w:tr>
      <w:tr w:rsidR="001A66C8" w:rsidRPr="006C099C" w14:paraId="79361E13" w14:textId="77777777" w:rsidTr="006C099C">
        <w:trPr>
          <w:cantSplit/>
        </w:trPr>
        <w:tc>
          <w:tcPr>
            <w:tcW w:w="1900" w:type="dxa"/>
          </w:tcPr>
          <w:p w14:paraId="1E6C99C5" w14:textId="516C7BD8" w:rsidR="001A66C8" w:rsidRPr="006C099C" w:rsidRDefault="001A66C8" w:rsidP="001A66C8">
            <w:pPr>
              <w:spacing w:after="20" w:line="252" w:lineRule="auto"/>
              <w:rPr>
                <w:rFonts w:eastAsia="Calibri"/>
                <w:color w:val="000000" w:themeColor="text1"/>
                <w:sz w:val="18"/>
              </w:rPr>
            </w:pPr>
            <w:r w:rsidRPr="006C099C">
              <w:rPr>
                <w:rFonts w:eastAsia="Calibri"/>
                <w:color w:val="000000" w:themeColor="text1"/>
                <w:sz w:val="18"/>
              </w:rPr>
              <w:t>Portability</w:t>
            </w:r>
          </w:p>
        </w:tc>
        <w:tc>
          <w:tcPr>
            <w:tcW w:w="6560" w:type="dxa"/>
          </w:tcPr>
          <w:p w14:paraId="4753E99E" w14:textId="49D7E848" w:rsidR="001A66C8" w:rsidRPr="006C099C" w:rsidRDefault="001A66C8" w:rsidP="001A66C8">
            <w:pPr>
              <w:spacing w:after="20" w:line="252" w:lineRule="auto"/>
              <w:rPr>
                <w:rFonts w:eastAsia="Calibri"/>
                <w:color w:val="000000" w:themeColor="text1"/>
                <w:sz w:val="18"/>
              </w:rPr>
            </w:pPr>
            <w:r w:rsidRPr="006C099C">
              <w:rPr>
                <w:rFonts w:eastAsia="Calibri"/>
                <w:color w:val="000000" w:themeColor="text1"/>
                <w:sz w:val="18"/>
              </w:rPr>
              <w:t xml:space="preserve">The application </w:t>
            </w:r>
            <w:r>
              <w:rPr>
                <w:rFonts w:eastAsia="Calibri"/>
                <w:color w:val="000000" w:themeColor="text1"/>
                <w:sz w:val="18"/>
              </w:rPr>
              <w:t>should</w:t>
            </w:r>
            <w:r w:rsidRPr="006C099C">
              <w:rPr>
                <w:rFonts w:eastAsia="Calibri"/>
                <w:color w:val="000000" w:themeColor="text1"/>
                <w:sz w:val="18"/>
              </w:rPr>
              <w:t xml:space="preserve"> run in agreed modern mobile browsers without requiring a platform-specific app-store build.</w:t>
            </w:r>
          </w:p>
        </w:tc>
      </w:tr>
      <w:tr w:rsidR="001A66C8" w:rsidRPr="006C099C" w14:paraId="3C0162DF" w14:textId="77777777" w:rsidTr="006C099C">
        <w:trPr>
          <w:cantSplit/>
        </w:trPr>
        <w:tc>
          <w:tcPr>
            <w:tcW w:w="1900" w:type="dxa"/>
          </w:tcPr>
          <w:p w14:paraId="79178AC7" w14:textId="1C3ADABB" w:rsidR="001A66C8" w:rsidRPr="006C099C" w:rsidRDefault="001A66C8" w:rsidP="001A66C8">
            <w:pPr>
              <w:spacing w:after="20" w:line="252" w:lineRule="auto"/>
              <w:rPr>
                <w:rFonts w:eastAsia="Calibri"/>
                <w:color w:val="000000" w:themeColor="text1"/>
                <w:sz w:val="18"/>
              </w:rPr>
            </w:pPr>
            <w:r w:rsidRPr="006C099C">
              <w:rPr>
                <w:rFonts w:eastAsia="Calibri"/>
                <w:color w:val="000000" w:themeColor="text1"/>
                <w:sz w:val="18"/>
              </w:rPr>
              <w:t>Reliability and integrity</w:t>
            </w:r>
          </w:p>
        </w:tc>
        <w:tc>
          <w:tcPr>
            <w:tcW w:w="6560" w:type="dxa"/>
          </w:tcPr>
          <w:p w14:paraId="1733DF12" w14:textId="18E609FC" w:rsidR="001A66C8" w:rsidRPr="006C099C" w:rsidRDefault="001A66C8" w:rsidP="001A66C8">
            <w:pPr>
              <w:spacing w:after="20" w:line="252" w:lineRule="auto"/>
              <w:rPr>
                <w:rFonts w:eastAsia="Calibri"/>
                <w:color w:val="000000" w:themeColor="text1"/>
                <w:sz w:val="18"/>
              </w:rPr>
            </w:pPr>
            <w:r w:rsidRPr="006C099C">
              <w:rPr>
                <w:rFonts w:eastAsia="Calibri"/>
                <w:color w:val="000000" w:themeColor="text1"/>
                <w:sz w:val="18"/>
              </w:rPr>
              <w:t xml:space="preserve">State changes, metadata edits, imports, and exports </w:t>
            </w:r>
            <w:r>
              <w:rPr>
                <w:rFonts w:eastAsia="Calibri"/>
                <w:color w:val="000000" w:themeColor="text1"/>
                <w:sz w:val="18"/>
              </w:rPr>
              <w:t>should</w:t>
            </w:r>
            <w:r w:rsidRPr="006C099C">
              <w:rPr>
                <w:rFonts w:eastAsia="Calibri"/>
                <w:color w:val="000000" w:themeColor="text1"/>
                <w:sz w:val="18"/>
              </w:rPr>
              <w:t xml:space="preserve"> not silently corrupt or discard existing case data. Invalid operations </w:t>
            </w:r>
            <w:r>
              <w:rPr>
                <w:rFonts w:eastAsia="Calibri"/>
                <w:color w:val="000000" w:themeColor="text1"/>
                <w:sz w:val="18"/>
              </w:rPr>
              <w:t>should</w:t>
            </w:r>
            <w:r w:rsidRPr="006C099C">
              <w:rPr>
                <w:rFonts w:eastAsia="Calibri"/>
                <w:color w:val="000000" w:themeColor="text1"/>
                <w:sz w:val="18"/>
              </w:rPr>
              <w:t xml:space="preserve"> produce a clear explanation.</w:t>
            </w:r>
          </w:p>
        </w:tc>
      </w:tr>
      <w:tr w:rsidR="001A66C8" w:rsidRPr="006C099C" w14:paraId="5070A30A" w14:textId="77777777" w:rsidTr="006C099C">
        <w:trPr>
          <w:cantSplit/>
        </w:trPr>
        <w:tc>
          <w:tcPr>
            <w:tcW w:w="1900" w:type="dxa"/>
          </w:tcPr>
          <w:p w14:paraId="27BFAF62" w14:textId="0C2B9485" w:rsidR="001A66C8" w:rsidRPr="006C099C" w:rsidRDefault="001A66C8" w:rsidP="001A66C8">
            <w:pPr>
              <w:spacing w:after="20" w:line="252" w:lineRule="auto"/>
              <w:rPr>
                <w:rFonts w:eastAsia="Calibri"/>
                <w:color w:val="000000" w:themeColor="text1"/>
                <w:sz w:val="18"/>
              </w:rPr>
            </w:pPr>
            <w:r w:rsidRPr="006C099C">
              <w:rPr>
                <w:rFonts w:eastAsia="Calibri"/>
                <w:color w:val="000000" w:themeColor="text1"/>
                <w:sz w:val="18"/>
              </w:rPr>
              <w:t>Cost</w:t>
            </w:r>
          </w:p>
        </w:tc>
        <w:tc>
          <w:tcPr>
            <w:tcW w:w="6560" w:type="dxa"/>
          </w:tcPr>
          <w:p w14:paraId="7FB7FCF8" w14:textId="7EED7CA4" w:rsidR="001A66C8" w:rsidRPr="006C099C" w:rsidRDefault="001A66C8" w:rsidP="001A66C8">
            <w:pPr>
              <w:spacing w:after="20" w:line="252" w:lineRule="auto"/>
              <w:rPr>
                <w:rFonts w:eastAsia="Calibri"/>
                <w:color w:val="000000" w:themeColor="text1"/>
                <w:sz w:val="18"/>
              </w:rPr>
            </w:pPr>
            <w:r w:rsidRPr="006C099C">
              <w:rPr>
                <w:rFonts w:eastAsia="Calibri"/>
                <w:color w:val="000000" w:themeColor="text1"/>
                <w:sz w:val="18"/>
              </w:rPr>
              <w:t xml:space="preserve">The deployed solution </w:t>
            </w:r>
            <w:r>
              <w:rPr>
                <w:rFonts w:eastAsia="Calibri"/>
                <w:color w:val="000000" w:themeColor="text1"/>
                <w:sz w:val="18"/>
              </w:rPr>
              <w:t>should</w:t>
            </w:r>
            <w:r w:rsidRPr="006C099C">
              <w:rPr>
                <w:rFonts w:eastAsia="Calibri"/>
                <w:color w:val="000000" w:themeColor="text1"/>
                <w:sz w:val="18"/>
              </w:rPr>
              <w:t xml:space="preserve"> not depend on paid cloud storage or other expensive server infrastructure for its core operation.</w:t>
            </w:r>
          </w:p>
        </w:tc>
      </w:tr>
      <w:tr w:rsidR="001A66C8" w:rsidRPr="006C099C" w14:paraId="2446B680" w14:textId="77777777" w:rsidTr="006C099C">
        <w:trPr>
          <w:cantSplit/>
        </w:trPr>
        <w:tc>
          <w:tcPr>
            <w:tcW w:w="1900" w:type="dxa"/>
          </w:tcPr>
          <w:p w14:paraId="20963E5B" w14:textId="47D3FFC0" w:rsidR="001A66C8" w:rsidRPr="006C099C" w:rsidRDefault="001A66C8" w:rsidP="001A66C8">
            <w:pPr>
              <w:spacing w:after="20" w:line="252" w:lineRule="auto"/>
              <w:rPr>
                <w:rFonts w:eastAsia="Calibri"/>
                <w:color w:val="000000" w:themeColor="text1"/>
                <w:sz w:val="18"/>
              </w:rPr>
            </w:pPr>
            <w:r w:rsidRPr="006C099C">
              <w:rPr>
                <w:rFonts w:eastAsia="Calibri"/>
                <w:color w:val="000000" w:themeColor="text1"/>
                <w:sz w:val="18"/>
              </w:rPr>
              <w:t>Privacy and security</w:t>
            </w:r>
          </w:p>
        </w:tc>
        <w:tc>
          <w:tcPr>
            <w:tcW w:w="6560" w:type="dxa"/>
          </w:tcPr>
          <w:p w14:paraId="3EE2F7BC" w14:textId="2B074BE2" w:rsidR="001A66C8" w:rsidRPr="006C099C" w:rsidRDefault="001A66C8" w:rsidP="001A66C8">
            <w:pPr>
              <w:spacing w:after="20" w:line="252" w:lineRule="auto"/>
              <w:rPr>
                <w:rFonts w:eastAsia="Calibri"/>
                <w:color w:val="000000" w:themeColor="text1"/>
                <w:sz w:val="18"/>
              </w:rPr>
            </w:pPr>
            <w:r w:rsidRPr="006C099C">
              <w:rPr>
                <w:rFonts w:eastAsia="Calibri"/>
                <w:color w:val="000000" w:themeColor="text1"/>
                <w:sz w:val="18"/>
              </w:rPr>
              <w:t xml:space="preserve">Case data </w:t>
            </w:r>
            <w:r>
              <w:rPr>
                <w:rFonts w:eastAsia="Calibri"/>
                <w:color w:val="000000" w:themeColor="text1"/>
                <w:sz w:val="18"/>
              </w:rPr>
              <w:t>should</w:t>
            </w:r>
            <w:r w:rsidRPr="006C099C">
              <w:rPr>
                <w:rFonts w:eastAsia="Calibri"/>
                <w:color w:val="000000" w:themeColor="text1"/>
                <w:sz w:val="18"/>
              </w:rPr>
              <w:t xml:space="preserve"> remain local unless the user deliberately exports it. No authentication, or shared access is assumed in the current scope.</w:t>
            </w:r>
          </w:p>
        </w:tc>
      </w:tr>
      <w:tr w:rsidR="001A66C8" w:rsidRPr="006C099C" w14:paraId="3325E733" w14:textId="77777777" w:rsidTr="006C099C">
        <w:trPr>
          <w:cantSplit/>
        </w:trPr>
        <w:tc>
          <w:tcPr>
            <w:tcW w:w="1900" w:type="dxa"/>
          </w:tcPr>
          <w:p w14:paraId="68C359B1" w14:textId="50234C25" w:rsidR="001A66C8" w:rsidRPr="006C099C" w:rsidRDefault="001A66C8" w:rsidP="001A66C8">
            <w:pPr>
              <w:spacing w:after="20" w:line="252" w:lineRule="auto"/>
              <w:rPr>
                <w:rFonts w:eastAsia="Calibri"/>
                <w:color w:val="000000" w:themeColor="text1"/>
                <w:sz w:val="18"/>
              </w:rPr>
            </w:pPr>
            <w:r w:rsidRPr="006C099C">
              <w:rPr>
                <w:rFonts w:eastAsia="Calibri"/>
                <w:color w:val="000000" w:themeColor="text1"/>
                <w:sz w:val="18"/>
              </w:rPr>
              <w:t>Learnability</w:t>
            </w:r>
          </w:p>
        </w:tc>
        <w:tc>
          <w:tcPr>
            <w:tcW w:w="6560" w:type="dxa"/>
          </w:tcPr>
          <w:p w14:paraId="2954BEBB" w14:textId="752CFF41" w:rsidR="001A66C8" w:rsidRPr="006C099C" w:rsidRDefault="001A66C8" w:rsidP="001A66C8">
            <w:pPr>
              <w:spacing w:after="20" w:line="252" w:lineRule="auto"/>
              <w:rPr>
                <w:rFonts w:eastAsia="Calibri"/>
                <w:color w:val="000000" w:themeColor="text1"/>
                <w:sz w:val="18"/>
              </w:rPr>
            </w:pPr>
            <w:r w:rsidRPr="006C099C">
              <w:rPr>
                <w:rFonts w:eastAsia="Calibri"/>
                <w:color w:val="000000" w:themeColor="text1"/>
                <w:sz w:val="18"/>
              </w:rPr>
              <w:t xml:space="preserve">A researcher or student familiar with skeletal recording should be able to complete the principal workflow with </w:t>
            </w:r>
            <w:r>
              <w:rPr>
                <w:rFonts w:eastAsia="Calibri"/>
                <w:color w:val="000000" w:themeColor="text1"/>
                <w:sz w:val="18"/>
              </w:rPr>
              <w:t xml:space="preserve">no </w:t>
            </w:r>
            <w:r w:rsidRPr="006C099C">
              <w:rPr>
                <w:rFonts w:eastAsia="Calibri"/>
                <w:color w:val="000000" w:themeColor="text1"/>
                <w:sz w:val="18"/>
              </w:rPr>
              <w:t xml:space="preserve">training and without needing to understand </w:t>
            </w:r>
            <w:r>
              <w:rPr>
                <w:rFonts w:eastAsia="Calibri"/>
                <w:color w:val="000000" w:themeColor="text1"/>
                <w:sz w:val="18"/>
              </w:rPr>
              <w:t>the tech stack behind the implementation.</w:t>
            </w:r>
          </w:p>
        </w:tc>
      </w:tr>
    </w:tbl>
    <w:p w14:paraId="7F1475A6" w14:textId="568E5E71" w:rsidR="00960A61" w:rsidRPr="006C099C" w:rsidRDefault="00000000">
      <w:pPr>
        <w:pStyle w:val="Heading2"/>
        <w:rPr>
          <w:color w:val="000000" w:themeColor="text1"/>
        </w:rPr>
      </w:pPr>
      <w:r w:rsidRPr="006C099C">
        <w:rPr>
          <w:color w:val="000000" w:themeColor="text1"/>
        </w:rPr>
        <w:t xml:space="preserve">3.4 Error Handling </w:t>
      </w:r>
    </w:p>
    <w:p w14:paraId="4EF264A7" w14:textId="6B52AD88" w:rsidR="00960A61" w:rsidRPr="006C099C" w:rsidRDefault="00000000" w:rsidP="006C099C">
      <w:pPr>
        <w:pStyle w:val="ProjectBullet"/>
        <w:numPr>
          <w:ilvl w:val="0"/>
          <w:numId w:val="3"/>
        </w:numPr>
        <w:rPr>
          <w:color w:val="000000" w:themeColor="text1"/>
        </w:rPr>
      </w:pPr>
      <w:r w:rsidRPr="006C099C">
        <w:rPr>
          <w:rFonts w:eastAsia="Calibri"/>
          <w:color w:val="000000" w:themeColor="text1"/>
        </w:rPr>
        <w:t>Creation form should identify missing or invalid required metadata before saving.</w:t>
      </w:r>
    </w:p>
    <w:p w14:paraId="29BBA73E" w14:textId="24D82888" w:rsidR="006C099C" w:rsidRPr="006C099C" w:rsidRDefault="006C099C" w:rsidP="006C099C">
      <w:pPr>
        <w:pStyle w:val="ProjectBullet"/>
        <w:numPr>
          <w:ilvl w:val="0"/>
          <w:numId w:val="3"/>
        </w:numPr>
        <w:rPr>
          <w:color w:val="000000" w:themeColor="text1"/>
        </w:rPr>
      </w:pPr>
      <w:r w:rsidRPr="006C099C">
        <w:rPr>
          <w:rFonts w:eastAsia="Calibri"/>
          <w:color w:val="000000" w:themeColor="text1"/>
        </w:rPr>
        <w:t xml:space="preserve">An invalid, or incomplete CSV import should fail safely and explain </w:t>
      </w:r>
      <w:r w:rsidR="001262A1">
        <w:rPr>
          <w:rFonts w:eastAsia="Calibri"/>
          <w:color w:val="000000" w:themeColor="text1"/>
        </w:rPr>
        <w:t>the error.</w:t>
      </w:r>
    </w:p>
    <w:p w14:paraId="314C791E" w14:textId="1397C14D" w:rsidR="006C099C" w:rsidRPr="006C099C" w:rsidRDefault="006C099C" w:rsidP="006C099C">
      <w:pPr>
        <w:pStyle w:val="ProjectBullet"/>
        <w:numPr>
          <w:ilvl w:val="0"/>
          <w:numId w:val="3"/>
        </w:numPr>
        <w:rPr>
          <w:color w:val="000000" w:themeColor="text1"/>
        </w:rPr>
      </w:pPr>
      <w:r w:rsidRPr="006C099C">
        <w:rPr>
          <w:rFonts w:eastAsia="Calibri"/>
          <w:color w:val="000000" w:themeColor="text1"/>
        </w:rPr>
        <w:t xml:space="preserve">Deletion of a site, context, or skeleton should clearly state the </w:t>
      </w:r>
      <w:r w:rsidR="001262A1">
        <w:rPr>
          <w:rFonts w:eastAsia="Calibri"/>
          <w:color w:val="000000" w:themeColor="text1"/>
        </w:rPr>
        <w:t>effect &amp; require confirmation.</w:t>
      </w:r>
    </w:p>
    <w:p w14:paraId="71A1A2F7" w14:textId="71D32E89" w:rsidR="006C099C" w:rsidRPr="006C099C" w:rsidRDefault="006C099C" w:rsidP="006C099C">
      <w:pPr>
        <w:pStyle w:val="ProjectBullet"/>
        <w:numPr>
          <w:ilvl w:val="0"/>
          <w:numId w:val="3"/>
        </w:numPr>
        <w:rPr>
          <w:color w:val="000000" w:themeColor="text1"/>
        </w:rPr>
      </w:pPr>
      <w:r w:rsidRPr="006C099C">
        <w:rPr>
          <w:rFonts w:eastAsia="Calibri"/>
          <w:color w:val="000000" w:themeColor="text1"/>
        </w:rPr>
        <w:t xml:space="preserve">The application should warn the user when local storage </w:t>
      </w:r>
      <w:r w:rsidR="001262A1">
        <w:rPr>
          <w:rFonts w:eastAsia="Calibri"/>
          <w:color w:val="000000" w:themeColor="text1"/>
        </w:rPr>
        <w:t xml:space="preserve">is </w:t>
      </w:r>
      <w:r w:rsidRPr="006C099C">
        <w:rPr>
          <w:rFonts w:eastAsia="Calibri"/>
          <w:color w:val="000000" w:themeColor="text1"/>
        </w:rPr>
        <w:t>unable to complete a save.</w:t>
      </w:r>
    </w:p>
    <w:p w14:paraId="4EFD3D49" w14:textId="77777777" w:rsidR="006C099C" w:rsidRPr="006C099C" w:rsidRDefault="006C099C" w:rsidP="006C099C">
      <w:pPr>
        <w:pStyle w:val="ProjectBullet"/>
        <w:numPr>
          <w:ilvl w:val="0"/>
          <w:numId w:val="3"/>
        </w:numPr>
        <w:rPr>
          <w:color w:val="000000" w:themeColor="text1"/>
        </w:rPr>
      </w:pPr>
      <w:r w:rsidRPr="006C099C">
        <w:rPr>
          <w:rFonts w:eastAsia="Calibri"/>
          <w:color w:val="000000" w:themeColor="text1"/>
        </w:rPr>
        <w:t>Interrupted or failed exports should not change the underlying saved case.</w:t>
      </w:r>
    </w:p>
    <w:p w14:paraId="7A95AB33" w14:textId="618C1292" w:rsidR="006C099C" w:rsidRPr="006C099C" w:rsidRDefault="006C099C" w:rsidP="006C099C">
      <w:pPr>
        <w:pStyle w:val="ProjectBullet"/>
        <w:numPr>
          <w:ilvl w:val="0"/>
          <w:numId w:val="3"/>
        </w:numPr>
        <w:rPr>
          <w:color w:val="000000" w:themeColor="text1"/>
        </w:rPr>
      </w:pPr>
      <w:r w:rsidRPr="006C099C">
        <w:rPr>
          <w:rFonts w:eastAsia="Calibri"/>
          <w:color w:val="000000" w:themeColor="text1"/>
        </w:rPr>
        <w:t>Navigation between whole-skeleton and detailed SVG views should not lose unsaved mapping</w:t>
      </w:r>
      <w:r w:rsidR="001262A1">
        <w:rPr>
          <w:rFonts w:eastAsia="Calibri"/>
          <w:color w:val="000000" w:themeColor="text1"/>
        </w:rPr>
        <w:t>.</w:t>
      </w:r>
    </w:p>
    <w:p w14:paraId="39A27DAA" w14:textId="58B1F7DE" w:rsidR="006C099C" w:rsidRPr="001A66C8" w:rsidRDefault="006C099C" w:rsidP="001262A1">
      <w:pPr>
        <w:pStyle w:val="ProjectBullet"/>
        <w:numPr>
          <w:ilvl w:val="0"/>
          <w:numId w:val="3"/>
        </w:numPr>
        <w:rPr>
          <w:color w:val="000000" w:themeColor="text1"/>
        </w:rPr>
      </w:pPr>
      <w:r w:rsidRPr="006C099C">
        <w:rPr>
          <w:rFonts w:eastAsia="Calibri"/>
          <w:color w:val="000000" w:themeColor="text1"/>
        </w:rPr>
        <w:t>Touch gestures for pan or zoom should be distinguished from taps intended to change bone-zone state</w:t>
      </w:r>
      <w:r w:rsidR="001262A1">
        <w:rPr>
          <w:rFonts w:eastAsia="Calibri"/>
          <w:color w:val="000000" w:themeColor="text1"/>
        </w:rPr>
        <w:t>.</w:t>
      </w:r>
    </w:p>
    <w:p w14:paraId="228CF419" w14:textId="77777777" w:rsidR="001A66C8" w:rsidRDefault="001A66C8" w:rsidP="001A66C8">
      <w:pPr>
        <w:pStyle w:val="ProjectBullet"/>
        <w:tabs>
          <w:tab w:val="clear" w:pos="720"/>
        </w:tabs>
        <w:rPr>
          <w:rFonts w:eastAsia="Calibri"/>
          <w:color w:val="000000" w:themeColor="text1"/>
        </w:rPr>
      </w:pPr>
    </w:p>
    <w:p w14:paraId="20F099EE" w14:textId="77777777" w:rsidR="001A66C8" w:rsidRDefault="001A66C8" w:rsidP="001A66C8">
      <w:pPr>
        <w:pStyle w:val="ProjectBullet"/>
        <w:tabs>
          <w:tab w:val="clear" w:pos="720"/>
        </w:tabs>
        <w:rPr>
          <w:rFonts w:eastAsia="Calibri"/>
          <w:color w:val="000000" w:themeColor="text1"/>
        </w:rPr>
      </w:pPr>
    </w:p>
    <w:p w14:paraId="5061DC5B" w14:textId="77777777" w:rsidR="001A66C8" w:rsidRPr="001262A1" w:rsidRDefault="001A66C8" w:rsidP="001A66C8">
      <w:pPr>
        <w:pStyle w:val="ProjectBullet"/>
        <w:tabs>
          <w:tab w:val="clear" w:pos="720"/>
        </w:tabs>
        <w:rPr>
          <w:color w:val="000000" w:themeColor="text1"/>
        </w:rPr>
      </w:pPr>
    </w:p>
    <w:p w14:paraId="7E9069FE" w14:textId="77777777" w:rsidR="00960A61" w:rsidRPr="006C099C" w:rsidRDefault="00000000">
      <w:pPr>
        <w:pStyle w:val="Heading2"/>
        <w:rPr>
          <w:color w:val="000000" w:themeColor="text1"/>
        </w:rPr>
      </w:pPr>
      <w:r w:rsidRPr="006C099C">
        <w:rPr>
          <w:color w:val="000000" w:themeColor="text1"/>
        </w:rPr>
        <w:lastRenderedPageBreak/>
        <w:t>3.5 System Interfaces</w:t>
      </w:r>
    </w:p>
    <w:tbl>
      <w:tblPr>
        <w:tblStyle w:val="TableGrid"/>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1800"/>
        <w:gridCol w:w="7560"/>
      </w:tblGrid>
      <w:tr w:rsidR="00960A61" w:rsidRPr="006C099C" w14:paraId="361415E4" w14:textId="77777777">
        <w:trPr>
          <w:cantSplit/>
          <w:tblHeader/>
        </w:trPr>
        <w:tc>
          <w:tcPr>
            <w:tcW w:w="1800" w:type="dxa"/>
            <w:shd w:val="clear" w:color="auto" w:fill="F2F4F7"/>
            <w:tcMar>
              <w:top w:w="90" w:type="dxa"/>
              <w:left w:w="120" w:type="dxa"/>
              <w:bottom w:w="90" w:type="dxa"/>
              <w:right w:w="120" w:type="dxa"/>
            </w:tcMar>
            <w:vAlign w:val="center"/>
          </w:tcPr>
          <w:p w14:paraId="053F279E" w14:textId="77777777" w:rsidR="00960A61" w:rsidRPr="006C099C" w:rsidRDefault="00000000">
            <w:pPr>
              <w:keepNext/>
              <w:spacing w:after="0"/>
              <w:rPr>
                <w:color w:val="000000" w:themeColor="text1"/>
              </w:rPr>
            </w:pPr>
            <w:r w:rsidRPr="006C099C">
              <w:rPr>
                <w:rFonts w:eastAsia="Calibri"/>
                <w:b/>
                <w:color w:val="000000" w:themeColor="text1"/>
                <w:sz w:val="18"/>
              </w:rPr>
              <w:t>Interface</w:t>
            </w:r>
          </w:p>
        </w:tc>
        <w:tc>
          <w:tcPr>
            <w:tcW w:w="7560" w:type="dxa"/>
            <w:shd w:val="clear" w:color="auto" w:fill="F2F4F7"/>
            <w:tcMar>
              <w:top w:w="90" w:type="dxa"/>
              <w:left w:w="120" w:type="dxa"/>
              <w:bottom w:w="90" w:type="dxa"/>
              <w:right w:w="120" w:type="dxa"/>
            </w:tcMar>
            <w:vAlign w:val="center"/>
          </w:tcPr>
          <w:p w14:paraId="62DF92EA" w14:textId="77777777" w:rsidR="00960A61" w:rsidRPr="006C099C" w:rsidRDefault="00000000">
            <w:pPr>
              <w:keepNext/>
              <w:spacing w:after="0"/>
              <w:rPr>
                <w:color w:val="000000" w:themeColor="text1"/>
              </w:rPr>
            </w:pPr>
            <w:r w:rsidRPr="006C099C">
              <w:rPr>
                <w:rFonts w:eastAsia="Calibri"/>
                <w:b/>
                <w:color w:val="000000" w:themeColor="text1"/>
                <w:sz w:val="18"/>
              </w:rPr>
              <w:t>Purpose</w:t>
            </w:r>
          </w:p>
        </w:tc>
      </w:tr>
      <w:tr w:rsidR="00960A61" w:rsidRPr="006C099C" w14:paraId="252BB543" w14:textId="77777777">
        <w:trPr>
          <w:cantSplit/>
        </w:trPr>
        <w:tc>
          <w:tcPr>
            <w:tcW w:w="1800" w:type="dxa"/>
          </w:tcPr>
          <w:p w14:paraId="3B98A179" w14:textId="77777777" w:rsidR="00960A61" w:rsidRPr="006C099C" w:rsidRDefault="00000000">
            <w:pPr>
              <w:spacing w:after="20" w:line="252" w:lineRule="auto"/>
              <w:rPr>
                <w:color w:val="000000" w:themeColor="text1"/>
              </w:rPr>
            </w:pPr>
            <w:r w:rsidRPr="006C099C">
              <w:rPr>
                <w:rFonts w:eastAsia="Calibri"/>
                <w:color w:val="000000" w:themeColor="text1"/>
                <w:sz w:val="18"/>
              </w:rPr>
              <w:t>SVG assets</w:t>
            </w:r>
          </w:p>
        </w:tc>
        <w:tc>
          <w:tcPr>
            <w:tcW w:w="7560" w:type="dxa"/>
          </w:tcPr>
          <w:p w14:paraId="69776A08" w14:textId="77777777" w:rsidR="00960A61" w:rsidRPr="006C099C" w:rsidRDefault="00000000">
            <w:pPr>
              <w:spacing w:after="20" w:line="252" w:lineRule="auto"/>
              <w:rPr>
                <w:color w:val="000000" w:themeColor="text1"/>
              </w:rPr>
            </w:pPr>
            <w:r w:rsidRPr="006C099C">
              <w:rPr>
                <w:rFonts w:eastAsia="Calibri"/>
                <w:color w:val="000000" w:themeColor="text1"/>
                <w:sz w:val="18"/>
              </w:rPr>
              <w:t>Anatomically prepared two-dimensional vector files containing stable identifiers for bones and bone zones.</w:t>
            </w:r>
          </w:p>
        </w:tc>
      </w:tr>
      <w:tr w:rsidR="00960A61" w:rsidRPr="006C099C" w14:paraId="5232458D" w14:textId="77777777">
        <w:trPr>
          <w:cantSplit/>
        </w:trPr>
        <w:tc>
          <w:tcPr>
            <w:tcW w:w="1800" w:type="dxa"/>
          </w:tcPr>
          <w:p w14:paraId="18D58496" w14:textId="77777777" w:rsidR="00960A61" w:rsidRPr="006C099C" w:rsidRDefault="00000000">
            <w:pPr>
              <w:spacing w:after="20" w:line="252" w:lineRule="auto"/>
              <w:rPr>
                <w:color w:val="000000" w:themeColor="text1"/>
              </w:rPr>
            </w:pPr>
            <w:r w:rsidRPr="006C099C">
              <w:rPr>
                <w:rFonts w:eastAsia="Calibri"/>
                <w:color w:val="000000" w:themeColor="text1"/>
                <w:sz w:val="18"/>
              </w:rPr>
              <w:t>Browser storage</w:t>
            </w:r>
          </w:p>
        </w:tc>
        <w:tc>
          <w:tcPr>
            <w:tcW w:w="7560" w:type="dxa"/>
          </w:tcPr>
          <w:p w14:paraId="524C3FA4" w14:textId="77777777" w:rsidR="00960A61" w:rsidRPr="006C099C" w:rsidRDefault="00000000">
            <w:pPr>
              <w:spacing w:after="20" w:line="252" w:lineRule="auto"/>
              <w:rPr>
                <w:color w:val="000000" w:themeColor="text1"/>
              </w:rPr>
            </w:pPr>
            <w:r w:rsidRPr="006C099C">
              <w:rPr>
                <w:rFonts w:eastAsia="Calibri"/>
                <w:color w:val="000000" w:themeColor="text1"/>
                <w:sz w:val="18"/>
              </w:rPr>
              <w:t>Structured local storage used for sites, contexts, skeletons, metadata, mapped states, and relevant application settings.</w:t>
            </w:r>
          </w:p>
        </w:tc>
      </w:tr>
      <w:tr w:rsidR="00960A61" w:rsidRPr="006C099C" w14:paraId="2DF3F84A" w14:textId="77777777">
        <w:trPr>
          <w:cantSplit/>
        </w:trPr>
        <w:tc>
          <w:tcPr>
            <w:tcW w:w="1800" w:type="dxa"/>
          </w:tcPr>
          <w:p w14:paraId="6DA31D4B" w14:textId="77777777" w:rsidR="00960A61" w:rsidRPr="006C099C" w:rsidRDefault="00000000">
            <w:pPr>
              <w:spacing w:after="20" w:line="252" w:lineRule="auto"/>
              <w:rPr>
                <w:color w:val="000000" w:themeColor="text1"/>
              </w:rPr>
            </w:pPr>
            <w:r w:rsidRPr="006C099C">
              <w:rPr>
                <w:rFonts w:eastAsia="Calibri"/>
                <w:color w:val="000000" w:themeColor="text1"/>
                <w:sz w:val="18"/>
              </w:rPr>
              <w:t>CSV</w:t>
            </w:r>
          </w:p>
        </w:tc>
        <w:tc>
          <w:tcPr>
            <w:tcW w:w="7560" w:type="dxa"/>
          </w:tcPr>
          <w:p w14:paraId="25A7B5BE" w14:textId="77777777" w:rsidR="00960A61" w:rsidRPr="006C099C" w:rsidRDefault="00000000">
            <w:pPr>
              <w:spacing w:after="20" w:line="252" w:lineRule="auto"/>
              <w:rPr>
                <w:color w:val="000000" w:themeColor="text1"/>
              </w:rPr>
            </w:pPr>
            <w:r w:rsidRPr="006C099C">
              <w:rPr>
                <w:rFonts w:eastAsia="Calibri"/>
                <w:color w:val="000000" w:themeColor="text1"/>
                <w:sz w:val="18"/>
              </w:rPr>
              <w:t>Portable structured case data for backup, transfer, and analysis. The schema and validation rules require approval.</w:t>
            </w:r>
          </w:p>
        </w:tc>
      </w:tr>
      <w:tr w:rsidR="00960A61" w:rsidRPr="006C099C" w14:paraId="68E9FC4C" w14:textId="77777777">
        <w:trPr>
          <w:cantSplit/>
        </w:trPr>
        <w:tc>
          <w:tcPr>
            <w:tcW w:w="1800" w:type="dxa"/>
          </w:tcPr>
          <w:p w14:paraId="0389068E" w14:textId="77777777" w:rsidR="00960A61" w:rsidRPr="006C099C" w:rsidRDefault="00000000">
            <w:pPr>
              <w:spacing w:after="20" w:line="252" w:lineRule="auto"/>
              <w:rPr>
                <w:color w:val="000000" w:themeColor="text1"/>
              </w:rPr>
            </w:pPr>
            <w:r w:rsidRPr="006C099C">
              <w:rPr>
                <w:rFonts w:eastAsia="Calibri"/>
                <w:color w:val="000000" w:themeColor="text1"/>
                <w:sz w:val="18"/>
              </w:rPr>
              <w:t>PDF</w:t>
            </w:r>
          </w:p>
        </w:tc>
        <w:tc>
          <w:tcPr>
            <w:tcW w:w="7560" w:type="dxa"/>
          </w:tcPr>
          <w:p w14:paraId="3ACD16A1" w14:textId="77777777" w:rsidR="00960A61" w:rsidRPr="006C099C" w:rsidRDefault="00000000">
            <w:pPr>
              <w:spacing w:after="20" w:line="252" w:lineRule="auto"/>
              <w:rPr>
                <w:color w:val="000000" w:themeColor="text1"/>
              </w:rPr>
            </w:pPr>
            <w:r w:rsidRPr="006C099C">
              <w:rPr>
                <w:rFonts w:eastAsia="Calibri"/>
                <w:color w:val="000000" w:themeColor="text1"/>
                <w:sz w:val="18"/>
              </w:rPr>
              <w:t>Printable human-readable case report containing the agreed skeletal image and case information.</w:t>
            </w:r>
          </w:p>
        </w:tc>
      </w:tr>
      <w:tr w:rsidR="00960A61" w:rsidRPr="006C099C" w14:paraId="78C94FFC" w14:textId="77777777">
        <w:trPr>
          <w:cantSplit/>
        </w:trPr>
        <w:tc>
          <w:tcPr>
            <w:tcW w:w="1800" w:type="dxa"/>
          </w:tcPr>
          <w:p w14:paraId="7380D955" w14:textId="77777777" w:rsidR="00960A61" w:rsidRPr="006C099C" w:rsidRDefault="00000000">
            <w:pPr>
              <w:spacing w:after="20" w:line="252" w:lineRule="auto"/>
              <w:rPr>
                <w:color w:val="000000" w:themeColor="text1"/>
              </w:rPr>
            </w:pPr>
            <w:r w:rsidRPr="006C099C">
              <w:rPr>
                <w:rFonts w:eastAsia="Calibri"/>
                <w:color w:val="000000" w:themeColor="text1"/>
                <w:sz w:val="18"/>
              </w:rPr>
              <w:t>PWA cache</w:t>
            </w:r>
          </w:p>
        </w:tc>
        <w:tc>
          <w:tcPr>
            <w:tcW w:w="7560" w:type="dxa"/>
          </w:tcPr>
          <w:p w14:paraId="311E7709" w14:textId="77777777" w:rsidR="00960A61" w:rsidRPr="006C099C" w:rsidRDefault="00000000">
            <w:pPr>
              <w:spacing w:after="20" w:line="252" w:lineRule="auto"/>
              <w:rPr>
                <w:color w:val="000000" w:themeColor="text1"/>
              </w:rPr>
            </w:pPr>
            <w:r w:rsidRPr="006C099C">
              <w:rPr>
                <w:rFonts w:eastAsia="Calibri"/>
                <w:color w:val="000000" w:themeColor="text1"/>
                <w:sz w:val="18"/>
              </w:rPr>
              <w:t>Application files required to reopen and use the core workflow offline after the initial load.</w:t>
            </w:r>
          </w:p>
        </w:tc>
      </w:tr>
    </w:tbl>
    <w:p w14:paraId="5E0E6DD5" w14:textId="70AB1D3A" w:rsidR="00960A61" w:rsidRPr="006C099C" w:rsidRDefault="00000000">
      <w:pPr>
        <w:pStyle w:val="Heading2"/>
        <w:rPr>
          <w:color w:val="000000" w:themeColor="text1"/>
        </w:rPr>
      </w:pPr>
      <w:r w:rsidRPr="006C099C">
        <w:rPr>
          <w:color w:val="000000" w:themeColor="text1"/>
        </w:rPr>
        <w:t>3.6 Environment</w:t>
      </w:r>
      <w:r w:rsidR="006C099C">
        <w:rPr>
          <w:color w:val="000000" w:themeColor="text1"/>
        </w:rPr>
        <w:t xml:space="preserve"> Where App Will Be Used</w:t>
      </w:r>
    </w:p>
    <w:p w14:paraId="6A9864CF" w14:textId="78E2A849" w:rsidR="00960A61" w:rsidRPr="006C099C" w:rsidRDefault="00000000">
      <w:pPr>
        <w:rPr>
          <w:color w:val="000000" w:themeColor="text1"/>
        </w:rPr>
      </w:pPr>
      <w:r w:rsidRPr="006C099C">
        <w:rPr>
          <w:color w:val="000000" w:themeColor="text1"/>
        </w:rPr>
        <w:t xml:space="preserve">The primary environment is </w:t>
      </w:r>
      <w:r w:rsidR="001262A1" w:rsidRPr="006C099C">
        <w:rPr>
          <w:color w:val="000000" w:themeColor="text1"/>
        </w:rPr>
        <w:t>field,</w:t>
      </w:r>
      <w:r w:rsidRPr="006C099C">
        <w:rPr>
          <w:color w:val="000000" w:themeColor="text1"/>
        </w:rPr>
        <w:t xml:space="preserve"> </w:t>
      </w:r>
      <w:r w:rsidR="001262A1">
        <w:rPr>
          <w:color w:val="000000" w:themeColor="text1"/>
        </w:rPr>
        <w:t>(</w:t>
      </w:r>
      <w:r w:rsidRPr="006C099C">
        <w:rPr>
          <w:color w:val="000000" w:themeColor="text1"/>
        </w:rPr>
        <w:t>or laboratory</w:t>
      </w:r>
      <w:r w:rsidR="001262A1">
        <w:rPr>
          <w:color w:val="000000" w:themeColor="text1"/>
        </w:rPr>
        <w:t>)</w:t>
      </w:r>
      <w:r w:rsidRPr="006C099C">
        <w:rPr>
          <w:color w:val="000000" w:themeColor="text1"/>
        </w:rPr>
        <w:t xml:space="preserve"> use on a smartphone, potentially in locations with no reliable internet access. The design should account for small screens, touch input, variable lighting, brief interruptions, and the possibility that users move between locations while retaining records on one device. No unusual environmental hardening of the device itself is included.</w:t>
      </w:r>
    </w:p>
    <w:p w14:paraId="46C81982" w14:textId="77777777" w:rsidR="00960A61" w:rsidRPr="006C099C" w:rsidRDefault="00000000">
      <w:pPr>
        <w:pStyle w:val="Heading1"/>
        <w:rPr>
          <w:color w:val="000000" w:themeColor="text1"/>
        </w:rPr>
      </w:pPr>
      <w:r w:rsidRPr="006C099C">
        <w:rPr>
          <w:color w:val="000000" w:themeColor="text1"/>
        </w:rPr>
        <w:t>4.0 Scope Boundaries</w:t>
      </w:r>
    </w:p>
    <w:p w14:paraId="0587789B" w14:textId="77777777" w:rsidR="00960A61" w:rsidRPr="006C099C" w:rsidRDefault="00000000">
      <w:pPr>
        <w:pStyle w:val="Heading2"/>
        <w:rPr>
          <w:color w:val="000000" w:themeColor="text1"/>
        </w:rPr>
      </w:pPr>
      <w:r w:rsidRPr="006C099C">
        <w:rPr>
          <w:color w:val="000000" w:themeColor="text1"/>
        </w:rPr>
        <w:t>4.1 Included in the Current Scope</w:t>
      </w:r>
    </w:p>
    <w:p w14:paraId="392A86C2" w14:textId="6F006E0E" w:rsidR="00960A61" w:rsidRPr="006C099C" w:rsidRDefault="00000000" w:rsidP="001262A1">
      <w:pPr>
        <w:pStyle w:val="ProjectBullet"/>
        <w:numPr>
          <w:ilvl w:val="0"/>
          <w:numId w:val="4"/>
        </w:numPr>
        <w:rPr>
          <w:color w:val="000000" w:themeColor="text1"/>
        </w:rPr>
      </w:pPr>
      <w:r w:rsidRPr="006C099C">
        <w:rPr>
          <w:rFonts w:eastAsia="Calibri"/>
          <w:color w:val="000000" w:themeColor="text1"/>
        </w:rPr>
        <w:t xml:space="preserve">A mobile, installable, offline-first </w:t>
      </w:r>
      <w:r w:rsidR="001262A1">
        <w:rPr>
          <w:rFonts w:eastAsia="Calibri"/>
          <w:color w:val="000000" w:themeColor="text1"/>
        </w:rPr>
        <w:t>progressive web application</w:t>
      </w:r>
      <w:r w:rsidRPr="006C099C">
        <w:rPr>
          <w:rFonts w:eastAsia="Calibri"/>
          <w:color w:val="000000" w:themeColor="text1"/>
        </w:rPr>
        <w:t>.</w:t>
      </w:r>
    </w:p>
    <w:p w14:paraId="2F80A003" w14:textId="77777777" w:rsidR="00960A61" w:rsidRPr="006C099C" w:rsidRDefault="00000000" w:rsidP="001262A1">
      <w:pPr>
        <w:pStyle w:val="ProjectBullet"/>
        <w:numPr>
          <w:ilvl w:val="0"/>
          <w:numId w:val="4"/>
        </w:numPr>
        <w:rPr>
          <w:color w:val="000000" w:themeColor="text1"/>
        </w:rPr>
      </w:pPr>
      <w:r w:rsidRPr="006C099C">
        <w:rPr>
          <w:rFonts w:eastAsia="Calibri"/>
          <w:color w:val="000000" w:themeColor="text1"/>
        </w:rPr>
        <w:t>Local creation and management of sites, contexts, and unique skeletons.</w:t>
      </w:r>
    </w:p>
    <w:p w14:paraId="74875D44" w14:textId="77777777" w:rsidR="00960A61" w:rsidRPr="006C099C" w:rsidRDefault="00000000" w:rsidP="001262A1">
      <w:pPr>
        <w:pStyle w:val="ProjectBullet"/>
        <w:numPr>
          <w:ilvl w:val="0"/>
          <w:numId w:val="4"/>
        </w:numPr>
        <w:rPr>
          <w:color w:val="000000" w:themeColor="text1"/>
        </w:rPr>
      </w:pPr>
      <w:r w:rsidRPr="006C099C">
        <w:rPr>
          <w:rFonts w:eastAsia="Calibri"/>
          <w:color w:val="000000" w:themeColor="text1"/>
        </w:rPr>
        <w:t>Metadata capture for site code, context, skeleton ID, date, age, sex, and notes.</w:t>
      </w:r>
    </w:p>
    <w:p w14:paraId="0811F32A" w14:textId="77777777" w:rsidR="00960A61" w:rsidRPr="006C099C" w:rsidRDefault="00000000" w:rsidP="001262A1">
      <w:pPr>
        <w:pStyle w:val="ProjectBullet"/>
        <w:numPr>
          <w:ilvl w:val="0"/>
          <w:numId w:val="4"/>
        </w:numPr>
        <w:rPr>
          <w:color w:val="000000" w:themeColor="text1"/>
        </w:rPr>
      </w:pPr>
      <w:r w:rsidRPr="006C099C">
        <w:rPr>
          <w:rFonts w:eastAsia="Calibri"/>
          <w:color w:val="000000" w:themeColor="text1"/>
        </w:rPr>
        <w:t>Front and rear SVG skeletal views with pan, zoom, and touch selection.</w:t>
      </w:r>
    </w:p>
    <w:p w14:paraId="33AA56AB" w14:textId="77777777" w:rsidR="00960A61" w:rsidRPr="006C099C" w:rsidRDefault="00000000" w:rsidP="001262A1">
      <w:pPr>
        <w:pStyle w:val="ProjectBullet"/>
        <w:numPr>
          <w:ilvl w:val="0"/>
          <w:numId w:val="4"/>
        </w:numPr>
        <w:rPr>
          <w:color w:val="000000" w:themeColor="text1"/>
        </w:rPr>
      </w:pPr>
      <w:r w:rsidRPr="006C099C">
        <w:rPr>
          <w:rFonts w:eastAsia="Calibri"/>
          <w:color w:val="000000" w:themeColor="text1"/>
        </w:rPr>
        <w:t>Clickable zonation-method bone regions with Complete, Absent, and Fragmentary states and associated colours.</w:t>
      </w:r>
    </w:p>
    <w:p w14:paraId="28CBB1BE" w14:textId="77777777" w:rsidR="00960A61" w:rsidRPr="006C099C" w:rsidRDefault="00000000" w:rsidP="001262A1">
      <w:pPr>
        <w:pStyle w:val="ProjectBullet"/>
        <w:numPr>
          <w:ilvl w:val="0"/>
          <w:numId w:val="4"/>
        </w:numPr>
        <w:rPr>
          <w:color w:val="000000" w:themeColor="text1"/>
        </w:rPr>
      </w:pPr>
      <w:r w:rsidRPr="006C099C">
        <w:rPr>
          <w:rFonts w:eastAsia="Calibri"/>
          <w:color w:val="000000" w:themeColor="text1"/>
        </w:rPr>
        <w:t>Whole-bone, detailed-zone, and full-skeleton state application.</w:t>
      </w:r>
    </w:p>
    <w:p w14:paraId="296E94C6" w14:textId="77777777" w:rsidR="00960A61" w:rsidRPr="006C099C" w:rsidRDefault="00000000" w:rsidP="001262A1">
      <w:pPr>
        <w:pStyle w:val="ProjectBullet"/>
        <w:numPr>
          <w:ilvl w:val="0"/>
          <w:numId w:val="4"/>
        </w:numPr>
        <w:rPr>
          <w:color w:val="000000" w:themeColor="text1"/>
        </w:rPr>
      </w:pPr>
      <w:r w:rsidRPr="006C099C">
        <w:rPr>
          <w:rFonts w:eastAsia="Calibri"/>
          <w:color w:val="000000" w:themeColor="text1"/>
        </w:rPr>
        <w:t>Detailed SVG views for the skull, pelvis, spine, and scapula.</w:t>
      </w:r>
    </w:p>
    <w:p w14:paraId="124E461A" w14:textId="77777777" w:rsidR="00960A61" w:rsidRPr="006C099C" w:rsidRDefault="00000000" w:rsidP="001262A1">
      <w:pPr>
        <w:pStyle w:val="ProjectBullet"/>
        <w:numPr>
          <w:ilvl w:val="0"/>
          <w:numId w:val="4"/>
        </w:numPr>
        <w:rPr>
          <w:color w:val="000000" w:themeColor="text1"/>
        </w:rPr>
      </w:pPr>
      <w:r w:rsidRPr="006C099C">
        <w:rPr>
          <w:rFonts w:eastAsia="Calibri"/>
          <w:color w:val="000000" w:themeColor="text1"/>
        </w:rPr>
        <w:t>Undo and redo for recent mapping actions.</w:t>
      </w:r>
    </w:p>
    <w:p w14:paraId="5FE40293" w14:textId="77777777" w:rsidR="00960A61" w:rsidRPr="006C099C" w:rsidRDefault="00000000" w:rsidP="001262A1">
      <w:pPr>
        <w:pStyle w:val="ProjectBullet"/>
        <w:numPr>
          <w:ilvl w:val="0"/>
          <w:numId w:val="4"/>
        </w:numPr>
        <w:rPr>
          <w:color w:val="000000" w:themeColor="text1"/>
        </w:rPr>
      </w:pPr>
      <w:r w:rsidRPr="006C099C">
        <w:rPr>
          <w:rFonts w:eastAsia="Calibri"/>
          <w:color w:val="000000" w:themeColor="text1"/>
        </w:rPr>
        <w:t>CSV import/export and PDF report export.</w:t>
      </w:r>
    </w:p>
    <w:p w14:paraId="4943A4E8" w14:textId="77777777" w:rsidR="00960A61" w:rsidRPr="001A66C8" w:rsidRDefault="00000000" w:rsidP="001262A1">
      <w:pPr>
        <w:pStyle w:val="ProjectBullet"/>
        <w:numPr>
          <w:ilvl w:val="0"/>
          <w:numId w:val="4"/>
        </w:numPr>
        <w:rPr>
          <w:color w:val="000000" w:themeColor="text1"/>
        </w:rPr>
      </w:pPr>
      <w:r w:rsidRPr="006C099C">
        <w:rPr>
          <w:rFonts w:eastAsia="Calibri"/>
          <w:color w:val="000000" w:themeColor="text1"/>
        </w:rPr>
        <w:t>Editing, renaming, and deletion of saved records.</w:t>
      </w:r>
    </w:p>
    <w:p w14:paraId="642CFD91" w14:textId="77777777" w:rsidR="001A66C8" w:rsidRDefault="001A66C8" w:rsidP="001A66C8">
      <w:pPr>
        <w:pStyle w:val="ProjectBullet"/>
        <w:tabs>
          <w:tab w:val="clear" w:pos="720"/>
        </w:tabs>
        <w:rPr>
          <w:rFonts w:eastAsia="Calibri"/>
          <w:color w:val="000000" w:themeColor="text1"/>
        </w:rPr>
      </w:pPr>
    </w:p>
    <w:p w14:paraId="3D8F96EA" w14:textId="77777777" w:rsidR="001A66C8" w:rsidRPr="006C099C" w:rsidRDefault="001A66C8" w:rsidP="001A66C8">
      <w:pPr>
        <w:pStyle w:val="ProjectBullet"/>
        <w:tabs>
          <w:tab w:val="clear" w:pos="720"/>
        </w:tabs>
        <w:rPr>
          <w:color w:val="000000" w:themeColor="text1"/>
        </w:rPr>
      </w:pPr>
    </w:p>
    <w:p w14:paraId="4DE98256" w14:textId="77777777" w:rsidR="00960A61" w:rsidRPr="006C099C" w:rsidRDefault="00000000">
      <w:pPr>
        <w:pStyle w:val="Heading1"/>
        <w:rPr>
          <w:color w:val="000000" w:themeColor="text1"/>
        </w:rPr>
      </w:pPr>
      <w:r w:rsidRPr="006C099C">
        <w:rPr>
          <w:color w:val="000000" w:themeColor="text1"/>
        </w:rPr>
        <w:lastRenderedPageBreak/>
        <w:t>5.0 Constraints and Assumptions</w:t>
      </w:r>
    </w:p>
    <w:p w14:paraId="5569AB0F" w14:textId="62F4B054" w:rsidR="00960A61" w:rsidRPr="006C099C" w:rsidRDefault="00000000" w:rsidP="001262A1">
      <w:pPr>
        <w:pStyle w:val="ProjectBullet"/>
        <w:numPr>
          <w:ilvl w:val="0"/>
          <w:numId w:val="5"/>
        </w:numPr>
        <w:rPr>
          <w:color w:val="000000" w:themeColor="text1"/>
        </w:rPr>
      </w:pPr>
      <w:r w:rsidRPr="006C099C">
        <w:rPr>
          <w:rFonts w:eastAsia="Calibri"/>
          <w:color w:val="000000" w:themeColor="text1"/>
        </w:rPr>
        <w:t xml:space="preserve">The project must be completed within the time </w:t>
      </w:r>
      <w:r w:rsidR="001262A1">
        <w:rPr>
          <w:rFonts w:eastAsia="Calibri"/>
          <w:color w:val="000000" w:themeColor="text1"/>
        </w:rPr>
        <w:t>allotted to our team (the end of sprint 3)</w:t>
      </w:r>
    </w:p>
    <w:p w14:paraId="51D4373D" w14:textId="77777777" w:rsidR="00960A61" w:rsidRPr="006C099C" w:rsidRDefault="00000000" w:rsidP="001262A1">
      <w:pPr>
        <w:pStyle w:val="ProjectBullet"/>
        <w:numPr>
          <w:ilvl w:val="0"/>
          <w:numId w:val="5"/>
        </w:numPr>
        <w:rPr>
          <w:color w:val="000000" w:themeColor="text1"/>
        </w:rPr>
      </w:pPr>
      <w:r w:rsidRPr="006C099C">
        <w:rPr>
          <w:rFonts w:eastAsia="Calibri"/>
          <w:color w:val="000000" w:themeColor="text1"/>
        </w:rPr>
        <w:t>Core functionality must work without a network connection and without paid cloud infrastructure.</w:t>
      </w:r>
    </w:p>
    <w:p w14:paraId="5558025D" w14:textId="7D393315" w:rsidR="00960A61" w:rsidRPr="006C099C" w:rsidRDefault="00000000" w:rsidP="001262A1">
      <w:pPr>
        <w:pStyle w:val="ProjectBullet"/>
        <w:numPr>
          <w:ilvl w:val="0"/>
          <w:numId w:val="5"/>
        </w:numPr>
        <w:rPr>
          <w:color w:val="000000" w:themeColor="text1"/>
        </w:rPr>
      </w:pPr>
      <w:r w:rsidRPr="006C099C">
        <w:rPr>
          <w:rFonts w:eastAsia="Calibri"/>
          <w:color w:val="000000" w:themeColor="text1"/>
        </w:rPr>
        <w:t>Data persistence is constrained by mobile browser and operating-system storage policies</w:t>
      </w:r>
      <w:r w:rsidR="001262A1">
        <w:rPr>
          <w:rFonts w:eastAsia="Calibri"/>
          <w:color w:val="000000" w:themeColor="text1"/>
        </w:rPr>
        <w:t>.</w:t>
      </w:r>
      <w:r w:rsidRPr="006C099C">
        <w:rPr>
          <w:rFonts w:eastAsia="Calibri"/>
          <w:color w:val="000000" w:themeColor="text1"/>
        </w:rPr>
        <w:t xml:space="preserve"> no browser </w:t>
      </w:r>
      <w:proofErr w:type="spellStart"/>
      <w:r w:rsidR="001262A1">
        <w:rPr>
          <w:rFonts w:eastAsia="Calibri"/>
          <w:color w:val="000000" w:themeColor="text1"/>
        </w:rPr>
        <w:t>storag</w:t>
      </w:r>
      <w:proofErr w:type="spellEnd"/>
      <w:r w:rsidRPr="006C099C">
        <w:rPr>
          <w:rFonts w:eastAsia="Calibri"/>
          <w:color w:val="000000" w:themeColor="text1"/>
        </w:rPr>
        <w:t xml:space="preserve"> can guarantee permanent retention.</w:t>
      </w:r>
    </w:p>
    <w:p w14:paraId="2C5F9682" w14:textId="77777777" w:rsidR="00960A61" w:rsidRPr="006C099C" w:rsidRDefault="00000000" w:rsidP="001262A1">
      <w:pPr>
        <w:pStyle w:val="ProjectBullet"/>
        <w:numPr>
          <w:ilvl w:val="0"/>
          <w:numId w:val="5"/>
        </w:numPr>
        <w:rPr>
          <w:color w:val="000000" w:themeColor="text1"/>
        </w:rPr>
      </w:pPr>
      <w:r w:rsidRPr="006C099C">
        <w:rPr>
          <w:rFonts w:eastAsia="Calibri"/>
          <w:color w:val="000000" w:themeColor="text1"/>
        </w:rPr>
        <w:t>The application depends on accurate, client-approved SVG assets whose regions are divided and labelled according to the agreed zonation method.</w:t>
      </w:r>
    </w:p>
    <w:p w14:paraId="6A1DC234" w14:textId="77777777" w:rsidR="00960A61" w:rsidRPr="006C099C" w:rsidRDefault="00000000" w:rsidP="001262A1">
      <w:pPr>
        <w:pStyle w:val="ProjectBullet"/>
        <w:numPr>
          <w:ilvl w:val="0"/>
          <w:numId w:val="5"/>
        </w:numPr>
        <w:rPr>
          <w:color w:val="000000" w:themeColor="text1"/>
        </w:rPr>
      </w:pPr>
      <w:r w:rsidRPr="006C099C">
        <w:rPr>
          <w:rFonts w:eastAsia="Calibri"/>
          <w:color w:val="000000" w:themeColor="text1"/>
        </w:rPr>
        <w:t>Touchscreen size and gesture behaviour limit how small a directly selectable zone can be on the whole-skeleton view, requiring detailed views for complex regions.</w:t>
      </w:r>
    </w:p>
    <w:p w14:paraId="12B041F3" w14:textId="5C251880" w:rsidR="00960A61" w:rsidRPr="001262A1" w:rsidRDefault="00000000" w:rsidP="001262A1">
      <w:pPr>
        <w:pStyle w:val="ProjectBullet"/>
        <w:numPr>
          <w:ilvl w:val="0"/>
          <w:numId w:val="5"/>
        </w:numPr>
        <w:rPr>
          <w:color w:val="000000" w:themeColor="text1"/>
        </w:rPr>
      </w:pPr>
      <w:r w:rsidRPr="006C099C">
        <w:rPr>
          <w:rFonts w:eastAsia="Calibri"/>
          <w:color w:val="000000" w:themeColor="text1"/>
        </w:rPr>
        <w:t>Import and export must use the agreed CSV and PDF formats; changes to those formats may affect compatibility and testing effort.</w:t>
      </w:r>
    </w:p>
    <w:p w14:paraId="5A991536" w14:textId="77777777" w:rsidR="00960A61" w:rsidRPr="006C099C" w:rsidRDefault="00000000">
      <w:pPr>
        <w:pStyle w:val="Heading1"/>
        <w:rPr>
          <w:color w:val="000000" w:themeColor="text1"/>
        </w:rPr>
      </w:pPr>
      <w:r w:rsidRPr="006C099C">
        <w:rPr>
          <w:color w:val="000000" w:themeColor="text1"/>
        </w:rPr>
        <w:t>6.0 System Model</w:t>
      </w:r>
    </w:p>
    <w:p w14:paraId="5023CCA5" w14:textId="64C94473" w:rsidR="00960A61" w:rsidRPr="006C099C" w:rsidRDefault="00000000">
      <w:pPr>
        <w:pStyle w:val="Heading2"/>
        <w:rPr>
          <w:color w:val="000000" w:themeColor="text1"/>
        </w:rPr>
      </w:pPr>
      <w:r w:rsidRPr="006C099C">
        <w:rPr>
          <w:color w:val="000000" w:themeColor="text1"/>
        </w:rPr>
        <w:t>Data Dictionary</w:t>
      </w:r>
    </w:p>
    <w:tbl>
      <w:tblPr>
        <w:tblStyle w:val="TableGrid"/>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1600"/>
        <w:gridCol w:w="2200"/>
        <w:gridCol w:w="3000"/>
        <w:gridCol w:w="2560"/>
      </w:tblGrid>
      <w:tr w:rsidR="00960A61" w:rsidRPr="006C099C" w14:paraId="340DBF21" w14:textId="77777777">
        <w:trPr>
          <w:cantSplit/>
          <w:tblHeader/>
        </w:trPr>
        <w:tc>
          <w:tcPr>
            <w:tcW w:w="1600" w:type="dxa"/>
            <w:shd w:val="clear" w:color="auto" w:fill="E8EEF5"/>
            <w:tcMar>
              <w:top w:w="90" w:type="dxa"/>
              <w:left w:w="120" w:type="dxa"/>
              <w:bottom w:w="90" w:type="dxa"/>
              <w:right w:w="120" w:type="dxa"/>
            </w:tcMar>
            <w:vAlign w:val="center"/>
          </w:tcPr>
          <w:p w14:paraId="086EB5B4" w14:textId="77777777" w:rsidR="00960A61" w:rsidRPr="006C099C" w:rsidRDefault="00000000">
            <w:pPr>
              <w:keepNext/>
              <w:spacing w:after="0"/>
              <w:rPr>
                <w:color w:val="000000" w:themeColor="text1"/>
              </w:rPr>
            </w:pPr>
            <w:r w:rsidRPr="006C099C">
              <w:rPr>
                <w:rFonts w:eastAsia="Calibri"/>
                <w:b/>
                <w:color w:val="000000" w:themeColor="text1"/>
                <w:sz w:val="16"/>
              </w:rPr>
              <w:t>Entity</w:t>
            </w:r>
          </w:p>
        </w:tc>
        <w:tc>
          <w:tcPr>
            <w:tcW w:w="2200" w:type="dxa"/>
            <w:shd w:val="clear" w:color="auto" w:fill="E8EEF5"/>
            <w:tcMar>
              <w:top w:w="90" w:type="dxa"/>
              <w:left w:w="120" w:type="dxa"/>
              <w:bottom w:w="90" w:type="dxa"/>
              <w:right w:w="120" w:type="dxa"/>
            </w:tcMar>
            <w:vAlign w:val="center"/>
          </w:tcPr>
          <w:p w14:paraId="1A3D731D" w14:textId="77777777" w:rsidR="00960A61" w:rsidRPr="006C099C" w:rsidRDefault="00000000">
            <w:pPr>
              <w:keepNext/>
              <w:spacing w:after="0"/>
              <w:rPr>
                <w:color w:val="000000" w:themeColor="text1"/>
              </w:rPr>
            </w:pPr>
            <w:r w:rsidRPr="006C099C">
              <w:rPr>
                <w:rFonts w:eastAsia="Calibri"/>
                <w:b/>
                <w:color w:val="000000" w:themeColor="text1"/>
                <w:sz w:val="16"/>
              </w:rPr>
              <w:t>Meaning</w:t>
            </w:r>
          </w:p>
        </w:tc>
        <w:tc>
          <w:tcPr>
            <w:tcW w:w="3000" w:type="dxa"/>
            <w:shd w:val="clear" w:color="auto" w:fill="E8EEF5"/>
            <w:tcMar>
              <w:top w:w="90" w:type="dxa"/>
              <w:left w:w="120" w:type="dxa"/>
              <w:bottom w:w="90" w:type="dxa"/>
              <w:right w:w="120" w:type="dxa"/>
            </w:tcMar>
            <w:vAlign w:val="center"/>
          </w:tcPr>
          <w:p w14:paraId="4275E645" w14:textId="6718DD86" w:rsidR="00960A61" w:rsidRPr="006C099C" w:rsidRDefault="001262A1">
            <w:pPr>
              <w:keepNext/>
              <w:spacing w:after="0"/>
              <w:rPr>
                <w:color w:val="000000" w:themeColor="text1"/>
              </w:rPr>
            </w:pPr>
            <w:r>
              <w:rPr>
                <w:rFonts w:eastAsia="Calibri"/>
                <w:b/>
                <w:color w:val="000000" w:themeColor="text1"/>
                <w:sz w:val="16"/>
              </w:rPr>
              <w:t>Attributes</w:t>
            </w:r>
          </w:p>
        </w:tc>
        <w:tc>
          <w:tcPr>
            <w:tcW w:w="2560" w:type="dxa"/>
            <w:shd w:val="clear" w:color="auto" w:fill="E8EEF5"/>
            <w:tcMar>
              <w:top w:w="90" w:type="dxa"/>
              <w:left w:w="120" w:type="dxa"/>
              <w:bottom w:w="90" w:type="dxa"/>
              <w:right w:w="120" w:type="dxa"/>
            </w:tcMar>
            <w:vAlign w:val="center"/>
          </w:tcPr>
          <w:p w14:paraId="400FAA86" w14:textId="6223DAC6" w:rsidR="00960A61" w:rsidRPr="006C099C" w:rsidRDefault="00000000">
            <w:pPr>
              <w:keepNext/>
              <w:spacing w:after="0"/>
              <w:rPr>
                <w:color w:val="000000" w:themeColor="text1"/>
              </w:rPr>
            </w:pPr>
            <w:r w:rsidRPr="006C099C">
              <w:rPr>
                <w:rFonts w:eastAsia="Calibri"/>
                <w:b/>
                <w:color w:val="000000" w:themeColor="text1"/>
                <w:sz w:val="16"/>
              </w:rPr>
              <w:t>Relationship</w:t>
            </w:r>
            <w:r w:rsidR="001262A1">
              <w:rPr>
                <w:rFonts w:eastAsia="Calibri"/>
                <w:b/>
                <w:color w:val="000000" w:themeColor="text1"/>
                <w:sz w:val="16"/>
              </w:rPr>
              <w:t>/</w:t>
            </w:r>
            <w:r w:rsidRPr="006C099C">
              <w:rPr>
                <w:rFonts w:eastAsia="Calibri"/>
                <w:b/>
                <w:color w:val="000000" w:themeColor="text1"/>
                <w:sz w:val="16"/>
              </w:rPr>
              <w:t>note</w:t>
            </w:r>
          </w:p>
        </w:tc>
      </w:tr>
      <w:tr w:rsidR="00960A61" w:rsidRPr="006C099C" w14:paraId="00F502E5" w14:textId="77777777">
        <w:trPr>
          <w:cantSplit/>
        </w:trPr>
        <w:tc>
          <w:tcPr>
            <w:tcW w:w="1600" w:type="dxa"/>
          </w:tcPr>
          <w:p w14:paraId="0E6A36C6" w14:textId="77777777" w:rsidR="00960A61" w:rsidRPr="006C099C" w:rsidRDefault="00000000">
            <w:pPr>
              <w:spacing w:after="20" w:line="252" w:lineRule="auto"/>
              <w:rPr>
                <w:color w:val="000000" w:themeColor="text1"/>
              </w:rPr>
            </w:pPr>
            <w:r w:rsidRPr="006C099C">
              <w:rPr>
                <w:rFonts w:eastAsia="Calibri"/>
                <w:color w:val="000000" w:themeColor="text1"/>
                <w:sz w:val="16"/>
              </w:rPr>
              <w:t>Site</w:t>
            </w:r>
          </w:p>
        </w:tc>
        <w:tc>
          <w:tcPr>
            <w:tcW w:w="2200" w:type="dxa"/>
          </w:tcPr>
          <w:p w14:paraId="1BC3FEFB" w14:textId="77777777" w:rsidR="00960A61" w:rsidRPr="006C099C" w:rsidRDefault="00000000">
            <w:pPr>
              <w:spacing w:after="20" w:line="252" w:lineRule="auto"/>
              <w:rPr>
                <w:color w:val="000000" w:themeColor="text1"/>
              </w:rPr>
            </w:pPr>
            <w:r w:rsidRPr="006C099C">
              <w:rPr>
                <w:rFonts w:eastAsia="Calibri"/>
                <w:color w:val="000000" w:themeColor="text1"/>
                <w:sz w:val="16"/>
              </w:rPr>
              <w:t>Top-level collection</w:t>
            </w:r>
          </w:p>
        </w:tc>
        <w:tc>
          <w:tcPr>
            <w:tcW w:w="3000" w:type="dxa"/>
          </w:tcPr>
          <w:p w14:paraId="4919ADBD" w14:textId="13C8E305" w:rsidR="00960A61" w:rsidRPr="006C099C" w:rsidRDefault="001262A1">
            <w:pPr>
              <w:spacing w:after="20" w:line="252" w:lineRule="auto"/>
              <w:rPr>
                <w:color w:val="000000" w:themeColor="text1"/>
              </w:rPr>
            </w:pPr>
            <w:r>
              <w:rPr>
                <w:rFonts w:eastAsia="Calibri"/>
                <w:color w:val="000000" w:themeColor="text1"/>
                <w:sz w:val="16"/>
              </w:rPr>
              <w:t>Unique site code</w:t>
            </w:r>
          </w:p>
        </w:tc>
        <w:tc>
          <w:tcPr>
            <w:tcW w:w="2560" w:type="dxa"/>
          </w:tcPr>
          <w:p w14:paraId="792AFB3B" w14:textId="77777777" w:rsidR="00960A61" w:rsidRPr="006C099C" w:rsidRDefault="00000000">
            <w:pPr>
              <w:spacing w:after="20" w:line="252" w:lineRule="auto"/>
              <w:rPr>
                <w:color w:val="000000" w:themeColor="text1"/>
              </w:rPr>
            </w:pPr>
            <w:r w:rsidRPr="006C099C">
              <w:rPr>
                <w:rFonts w:eastAsia="Calibri"/>
                <w:color w:val="000000" w:themeColor="text1"/>
                <w:sz w:val="16"/>
              </w:rPr>
              <w:t>Contains one or more contexts.</w:t>
            </w:r>
          </w:p>
        </w:tc>
      </w:tr>
      <w:tr w:rsidR="00960A61" w:rsidRPr="006C099C" w14:paraId="6199DD39" w14:textId="77777777">
        <w:trPr>
          <w:cantSplit/>
        </w:trPr>
        <w:tc>
          <w:tcPr>
            <w:tcW w:w="1600" w:type="dxa"/>
          </w:tcPr>
          <w:p w14:paraId="527CB36D" w14:textId="77777777" w:rsidR="00960A61" w:rsidRPr="006C099C" w:rsidRDefault="00000000">
            <w:pPr>
              <w:spacing w:after="20" w:line="252" w:lineRule="auto"/>
              <w:rPr>
                <w:color w:val="000000" w:themeColor="text1"/>
              </w:rPr>
            </w:pPr>
            <w:r w:rsidRPr="006C099C">
              <w:rPr>
                <w:rFonts w:eastAsia="Calibri"/>
                <w:color w:val="000000" w:themeColor="text1"/>
                <w:sz w:val="16"/>
              </w:rPr>
              <w:t>Context</w:t>
            </w:r>
          </w:p>
        </w:tc>
        <w:tc>
          <w:tcPr>
            <w:tcW w:w="2200" w:type="dxa"/>
          </w:tcPr>
          <w:p w14:paraId="14FC4B32" w14:textId="77777777" w:rsidR="00960A61" w:rsidRPr="006C099C" w:rsidRDefault="00000000">
            <w:pPr>
              <w:spacing w:after="20" w:line="252" w:lineRule="auto"/>
              <w:rPr>
                <w:color w:val="000000" w:themeColor="text1"/>
              </w:rPr>
            </w:pPr>
            <w:r w:rsidRPr="006C099C">
              <w:rPr>
                <w:rFonts w:eastAsia="Calibri"/>
                <w:color w:val="000000" w:themeColor="text1"/>
                <w:sz w:val="16"/>
              </w:rPr>
              <w:t>Record grouping within a site</w:t>
            </w:r>
          </w:p>
        </w:tc>
        <w:tc>
          <w:tcPr>
            <w:tcW w:w="3000" w:type="dxa"/>
          </w:tcPr>
          <w:p w14:paraId="2DDD8000" w14:textId="3FF753EB" w:rsidR="00960A61" w:rsidRPr="006C099C" w:rsidRDefault="00000000">
            <w:pPr>
              <w:spacing w:after="20" w:line="252" w:lineRule="auto"/>
              <w:rPr>
                <w:color w:val="000000" w:themeColor="text1"/>
              </w:rPr>
            </w:pPr>
            <w:r w:rsidRPr="006C099C">
              <w:rPr>
                <w:rFonts w:eastAsia="Calibri"/>
                <w:color w:val="000000" w:themeColor="text1"/>
                <w:sz w:val="16"/>
              </w:rPr>
              <w:t>context value/code; site reference</w:t>
            </w:r>
          </w:p>
        </w:tc>
        <w:tc>
          <w:tcPr>
            <w:tcW w:w="2560" w:type="dxa"/>
          </w:tcPr>
          <w:p w14:paraId="25845ABD" w14:textId="77777777" w:rsidR="00960A61" w:rsidRPr="006C099C" w:rsidRDefault="00000000">
            <w:pPr>
              <w:spacing w:after="20" w:line="252" w:lineRule="auto"/>
              <w:rPr>
                <w:color w:val="000000" w:themeColor="text1"/>
              </w:rPr>
            </w:pPr>
            <w:r w:rsidRPr="006C099C">
              <w:rPr>
                <w:rFonts w:eastAsia="Calibri"/>
                <w:color w:val="000000" w:themeColor="text1"/>
                <w:sz w:val="16"/>
              </w:rPr>
              <w:t>Belongs to one site and contains one or more skeletons.</w:t>
            </w:r>
          </w:p>
        </w:tc>
      </w:tr>
      <w:tr w:rsidR="00960A61" w:rsidRPr="006C099C" w14:paraId="246A8019" w14:textId="77777777">
        <w:trPr>
          <w:cantSplit/>
        </w:trPr>
        <w:tc>
          <w:tcPr>
            <w:tcW w:w="1600" w:type="dxa"/>
          </w:tcPr>
          <w:p w14:paraId="66C8C85E" w14:textId="77777777" w:rsidR="00960A61" w:rsidRPr="006C099C" w:rsidRDefault="00000000">
            <w:pPr>
              <w:spacing w:after="20" w:line="252" w:lineRule="auto"/>
              <w:rPr>
                <w:color w:val="000000" w:themeColor="text1"/>
              </w:rPr>
            </w:pPr>
            <w:r w:rsidRPr="006C099C">
              <w:rPr>
                <w:rFonts w:eastAsia="Calibri"/>
                <w:color w:val="000000" w:themeColor="text1"/>
                <w:sz w:val="16"/>
              </w:rPr>
              <w:t>Skeleton</w:t>
            </w:r>
          </w:p>
        </w:tc>
        <w:tc>
          <w:tcPr>
            <w:tcW w:w="2200" w:type="dxa"/>
          </w:tcPr>
          <w:p w14:paraId="3FBBB73C" w14:textId="77777777" w:rsidR="00960A61" w:rsidRPr="006C099C" w:rsidRDefault="00000000">
            <w:pPr>
              <w:spacing w:after="20" w:line="252" w:lineRule="auto"/>
              <w:rPr>
                <w:color w:val="000000" w:themeColor="text1"/>
              </w:rPr>
            </w:pPr>
            <w:r w:rsidRPr="006C099C">
              <w:rPr>
                <w:rFonts w:eastAsia="Calibri"/>
                <w:color w:val="000000" w:themeColor="text1"/>
                <w:sz w:val="16"/>
              </w:rPr>
              <w:t>Uniquely identifiable specimen record</w:t>
            </w:r>
          </w:p>
        </w:tc>
        <w:tc>
          <w:tcPr>
            <w:tcW w:w="3000" w:type="dxa"/>
          </w:tcPr>
          <w:p w14:paraId="1F7140A8" w14:textId="55B914B7" w:rsidR="00960A61" w:rsidRPr="006C099C" w:rsidRDefault="00000000">
            <w:pPr>
              <w:spacing w:after="20" w:line="252" w:lineRule="auto"/>
              <w:rPr>
                <w:color w:val="000000" w:themeColor="text1"/>
              </w:rPr>
            </w:pPr>
            <w:r w:rsidRPr="006C099C">
              <w:rPr>
                <w:rFonts w:eastAsia="Calibri"/>
                <w:color w:val="000000" w:themeColor="text1"/>
                <w:sz w:val="16"/>
              </w:rPr>
              <w:t>Skeleton ID</w:t>
            </w:r>
            <w:r w:rsidR="001262A1">
              <w:rPr>
                <w:rFonts w:eastAsia="Calibri"/>
                <w:color w:val="000000" w:themeColor="text1"/>
                <w:sz w:val="16"/>
              </w:rPr>
              <w:t>,</w:t>
            </w:r>
            <w:r w:rsidRPr="006C099C">
              <w:rPr>
                <w:rFonts w:eastAsia="Calibri"/>
                <w:color w:val="000000" w:themeColor="text1"/>
                <w:sz w:val="16"/>
              </w:rPr>
              <w:t xml:space="preserve"> date</w:t>
            </w:r>
            <w:r w:rsidR="001262A1">
              <w:rPr>
                <w:rFonts w:eastAsia="Calibri"/>
                <w:color w:val="000000" w:themeColor="text1"/>
                <w:sz w:val="16"/>
              </w:rPr>
              <w:t>,</w:t>
            </w:r>
            <w:r w:rsidRPr="006C099C">
              <w:rPr>
                <w:rFonts w:eastAsia="Calibri"/>
                <w:color w:val="000000" w:themeColor="text1"/>
                <w:sz w:val="16"/>
              </w:rPr>
              <w:t xml:space="preserve"> age</w:t>
            </w:r>
            <w:r w:rsidR="001262A1">
              <w:rPr>
                <w:rFonts w:eastAsia="Calibri"/>
                <w:color w:val="000000" w:themeColor="text1"/>
                <w:sz w:val="16"/>
              </w:rPr>
              <w:t>,</w:t>
            </w:r>
            <w:r w:rsidRPr="006C099C">
              <w:rPr>
                <w:rFonts w:eastAsia="Calibri"/>
                <w:color w:val="000000" w:themeColor="text1"/>
                <w:sz w:val="16"/>
              </w:rPr>
              <w:t xml:space="preserve"> sex</w:t>
            </w:r>
            <w:r w:rsidR="001262A1">
              <w:rPr>
                <w:rFonts w:eastAsia="Calibri"/>
                <w:color w:val="000000" w:themeColor="text1"/>
                <w:sz w:val="16"/>
              </w:rPr>
              <w:t>,</w:t>
            </w:r>
            <w:r w:rsidRPr="006C099C">
              <w:rPr>
                <w:rFonts w:eastAsia="Calibri"/>
                <w:color w:val="000000" w:themeColor="text1"/>
                <w:sz w:val="16"/>
              </w:rPr>
              <w:t xml:space="preserve"> notes</w:t>
            </w:r>
            <w:r w:rsidR="001262A1">
              <w:rPr>
                <w:rFonts w:eastAsia="Calibri"/>
                <w:color w:val="000000" w:themeColor="text1"/>
                <w:sz w:val="16"/>
              </w:rPr>
              <w:t>,</w:t>
            </w:r>
            <w:r w:rsidRPr="006C099C">
              <w:rPr>
                <w:rFonts w:eastAsia="Calibri"/>
                <w:color w:val="000000" w:themeColor="text1"/>
                <w:sz w:val="16"/>
              </w:rPr>
              <w:t xml:space="preserve"> context reference</w:t>
            </w:r>
          </w:p>
        </w:tc>
        <w:tc>
          <w:tcPr>
            <w:tcW w:w="2560" w:type="dxa"/>
          </w:tcPr>
          <w:p w14:paraId="56CA27EC" w14:textId="77777777" w:rsidR="00960A61" w:rsidRPr="006C099C" w:rsidRDefault="00000000">
            <w:pPr>
              <w:spacing w:after="20" w:line="252" w:lineRule="auto"/>
              <w:rPr>
                <w:color w:val="000000" w:themeColor="text1"/>
              </w:rPr>
            </w:pPr>
            <w:r w:rsidRPr="006C099C">
              <w:rPr>
                <w:rFonts w:eastAsia="Calibri"/>
                <w:color w:val="000000" w:themeColor="text1"/>
                <w:sz w:val="16"/>
              </w:rPr>
              <w:t>Owns mapping records and is the principal unit of case work.</w:t>
            </w:r>
          </w:p>
        </w:tc>
      </w:tr>
      <w:tr w:rsidR="00960A61" w:rsidRPr="006C099C" w14:paraId="2AB8F8A5" w14:textId="77777777">
        <w:trPr>
          <w:cantSplit/>
        </w:trPr>
        <w:tc>
          <w:tcPr>
            <w:tcW w:w="1600" w:type="dxa"/>
          </w:tcPr>
          <w:p w14:paraId="729CD574" w14:textId="77777777" w:rsidR="00960A61" w:rsidRPr="006C099C" w:rsidRDefault="00000000">
            <w:pPr>
              <w:spacing w:after="20" w:line="252" w:lineRule="auto"/>
              <w:rPr>
                <w:color w:val="000000" w:themeColor="text1"/>
              </w:rPr>
            </w:pPr>
            <w:r w:rsidRPr="006C099C">
              <w:rPr>
                <w:rFonts w:eastAsia="Calibri"/>
                <w:color w:val="000000" w:themeColor="text1"/>
                <w:sz w:val="16"/>
              </w:rPr>
              <w:t>Skeletal View</w:t>
            </w:r>
          </w:p>
        </w:tc>
        <w:tc>
          <w:tcPr>
            <w:tcW w:w="2200" w:type="dxa"/>
          </w:tcPr>
          <w:p w14:paraId="05B5C43F" w14:textId="77777777" w:rsidR="00960A61" w:rsidRPr="006C099C" w:rsidRDefault="00000000">
            <w:pPr>
              <w:spacing w:after="20" w:line="252" w:lineRule="auto"/>
              <w:rPr>
                <w:color w:val="000000" w:themeColor="text1"/>
              </w:rPr>
            </w:pPr>
            <w:r w:rsidRPr="006C099C">
              <w:rPr>
                <w:rFonts w:eastAsia="Calibri"/>
                <w:color w:val="000000" w:themeColor="text1"/>
                <w:sz w:val="16"/>
              </w:rPr>
              <w:t>Display configuration</w:t>
            </w:r>
          </w:p>
        </w:tc>
        <w:tc>
          <w:tcPr>
            <w:tcW w:w="3000" w:type="dxa"/>
          </w:tcPr>
          <w:p w14:paraId="2936572A" w14:textId="5349F712" w:rsidR="00960A61" w:rsidRPr="006C099C" w:rsidRDefault="00000000">
            <w:pPr>
              <w:spacing w:after="20" w:line="252" w:lineRule="auto"/>
              <w:rPr>
                <w:color w:val="000000" w:themeColor="text1"/>
              </w:rPr>
            </w:pPr>
            <w:r w:rsidRPr="006C099C">
              <w:rPr>
                <w:rFonts w:eastAsia="Calibri"/>
                <w:color w:val="000000" w:themeColor="text1"/>
                <w:sz w:val="16"/>
              </w:rPr>
              <w:t>Front/rear</w:t>
            </w:r>
            <w:r w:rsidR="001262A1">
              <w:rPr>
                <w:rFonts w:eastAsia="Calibri"/>
                <w:color w:val="000000" w:themeColor="text1"/>
                <w:sz w:val="16"/>
              </w:rPr>
              <w:t>,</w:t>
            </w:r>
            <w:r w:rsidRPr="006C099C">
              <w:rPr>
                <w:rFonts w:eastAsia="Calibri"/>
                <w:color w:val="000000" w:themeColor="text1"/>
                <w:sz w:val="16"/>
              </w:rPr>
              <w:t xml:space="preserve"> whole skeleton or detailed region</w:t>
            </w:r>
          </w:p>
        </w:tc>
        <w:tc>
          <w:tcPr>
            <w:tcW w:w="2560" w:type="dxa"/>
          </w:tcPr>
          <w:p w14:paraId="24BABB87" w14:textId="77777777" w:rsidR="00960A61" w:rsidRPr="006C099C" w:rsidRDefault="00000000">
            <w:pPr>
              <w:spacing w:after="20" w:line="252" w:lineRule="auto"/>
              <w:rPr>
                <w:color w:val="000000" w:themeColor="text1"/>
              </w:rPr>
            </w:pPr>
            <w:r w:rsidRPr="006C099C">
              <w:rPr>
                <w:rFonts w:eastAsia="Calibri"/>
                <w:color w:val="000000" w:themeColor="text1"/>
                <w:sz w:val="16"/>
              </w:rPr>
              <w:t>Provides the SVG containing selectable bones and zones.</w:t>
            </w:r>
          </w:p>
        </w:tc>
      </w:tr>
      <w:tr w:rsidR="00960A61" w:rsidRPr="006C099C" w14:paraId="632F5143" w14:textId="77777777">
        <w:trPr>
          <w:cantSplit/>
        </w:trPr>
        <w:tc>
          <w:tcPr>
            <w:tcW w:w="1600" w:type="dxa"/>
          </w:tcPr>
          <w:p w14:paraId="15279A2D" w14:textId="77777777" w:rsidR="00960A61" w:rsidRPr="006C099C" w:rsidRDefault="00000000">
            <w:pPr>
              <w:spacing w:after="20" w:line="252" w:lineRule="auto"/>
              <w:rPr>
                <w:color w:val="000000" w:themeColor="text1"/>
              </w:rPr>
            </w:pPr>
            <w:r w:rsidRPr="006C099C">
              <w:rPr>
                <w:rFonts w:eastAsia="Calibri"/>
                <w:color w:val="000000" w:themeColor="text1"/>
                <w:sz w:val="16"/>
              </w:rPr>
              <w:t>Bone</w:t>
            </w:r>
          </w:p>
        </w:tc>
        <w:tc>
          <w:tcPr>
            <w:tcW w:w="2200" w:type="dxa"/>
          </w:tcPr>
          <w:p w14:paraId="2B5267B9" w14:textId="77777777" w:rsidR="00960A61" w:rsidRPr="006C099C" w:rsidRDefault="00000000">
            <w:pPr>
              <w:spacing w:after="20" w:line="252" w:lineRule="auto"/>
              <w:rPr>
                <w:color w:val="000000" w:themeColor="text1"/>
              </w:rPr>
            </w:pPr>
            <w:r w:rsidRPr="006C099C">
              <w:rPr>
                <w:rFonts w:eastAsia="Calibri"/>
                <w:color w:val="000000" w:themeColor="text1"/>
                <w:sz w:val="16"/>
              </w:rPr>
              <w:t>Named anatomical structure</w:t>
            </w:r>
          </w:p>
        </w:tc>
        <w:tc>
          <w:tcPr>
            <w:tcW w:w="3000" w:type="dxa"/>
          </w:tcPr>
          <w:p w14:paraId="1361E09A" w14:textId="30A44F9A" w:rsidR="00960A61" w:rsidRPr="006C099C" w:rsidRDefault="00000000">
            <w:pPr>
              <w:spacing w:after="20" w:line="252" w:lineRule="auto"/>
              <w:rPr>
                <w:color w:val="000000" w:themeColor="text1"/>
              </w:rPr>
            </w:pPr>
            <w:r w:rsidRPr="006C099C">
              <w:rPr>
                <w:rFonts w:eastAsia="Calibri"/>
                <w:color w:val="000000" w:themeColor="text1"/>
                <w:sz w:val="16"/>
              </w:rPr>
              <w:t>Bone identifier</w:t>
            </w:r>
            <w:r w:rsidR="001262A1">
              <w:rPr>
                <w:rFonts w:eastAsia="Calibri"/>
                <w:color w:val="000000" w:themeColor="text1"/>
                <w:sz w:val="16"/>
              </w:rPr>
              <w:t>,</w:t>
            </w:r>
            <w:r w:rsidRPr="006C099C">
              <w:rPr>
                <w:rFonts w:eastAsia="Calibri"/>
                <w:color w:val="000000" w:themeColor="text1"/>
                <w:sz w:val="16"/>
              </w:rPr>
              <w:t xml:space="preserve"> name</w:t>
            </w:r>
            <w:r w:rsidR="001262A1">
              <w:rPr>
                <w:rFonts w:eastAsia="Calibri"/>
                <w:color w:val="000000" w:themeColor="text1"/>
                <w:sz w:val="16"/>
              </w:rPr>
              <w:t>,</w:t>
            </w:r>
            <w:r w:rsidRPr="006C099C">
              <w:rPr>
                <w:rFonts w:eastAsia="Calibri"/>
                <w:color w:val="000000" w:themeColor="text1"/>
                <w:sz w:val="16"/>
              </w:rPr>
              <w:t xml:space="preserve"> side where applicable</w:t>
            </w:r>
          </w:p>
        </w:tc>
        <w:tc>
          <w:tcPr>
            <w:tcW w:w="2560" w:type="dxa"/>
          </w:tcPr>
          <w:p w14:paraId="2CF236DC" w14:textId="77777777" w:rsidR="00960A61" w:rsidRPr="006C099C" w:rsidRDefault="00000000">
            <w:pPr>
              <w:spacing w:after="20" w:line="252" w:lineRule="auto"/>
              <w:rPr>
                <w:color w:val="000000" w:themeColor="text1"/>
              </w:rPr>
            </w:pPr>
            <w:r w:rsidRPr="006C099C">
              <w:rPr>
                <w:rFonts w:eastAsia="Calibri"/>
                <w:color w:val="000000" w:themeColor="text1"/>
                <w:sz w:val="16"/>
              </w:rPr>
              <w:t>Contains one or more zones and may support whole-bone selection.</w:t>
            </w:r>
          </w:p>
        </w:tc>
      </w:tr>
      <w:tr w:rsidR="00960A61" w:rsidRPr="006C099C" w14:paraId="654F419C" w14:textId="77777777">
        <w:trPr>
          <w:cantSplit/>
        </w:trPr>
        <w:tc>
          <w:tcPr>
            <w:tcW w:w="1600" w:type="dxa"/>
          </w:tcPr>
          <w:p w14:paraId="294D7226" w14:textId="77777777" w:rsidR="00960A61" w:rsidRPr="006C099C" w:rsidRDefault="00000000">
            <w:pPr>
              <w:spacing w:after="20" w:line="252" w:lineRule="auto"/>
              <w:rPr>
                <w:color w:val="000000" w:themeColor="text1"/>
              </w:rPr>
            </w:pPr>
            <w:r w:rsidRPr="006C099C">
              <w:rPr>
                <w:rFonts w:eastAsia="Calibri"/>
                <w:color w:val="000000" w:themeColor="text1"/>
                <w:sz w:val="16"/>
              </w:rPr>
              <w:t>Bone Zone</w:t>
            </w:r>
          </w:p>
        </w:tc>
        <w:tc>
          <w:tcPr>
            <w:tcW w:w="2200" w:type="dxa"/>
          </w:tcPr>
          <w:p w14:paraId="1B20EA7B" w14:textId="77777777" w:rsidR="00960A61" w:rsidRPr="006C099C" w:rsidRDefault="00000000">
            <w:pPr>
              <w:spacing w:after="20" w:line="252" w:lineRule="auto"/>
              <w:rPr>
                <w:color w:val="000000" w:themeColor="text1"/>
              </w:rPr>
            </w:pPr>
            <w:r w:rsidRPr="006C099C">
              <w:rPr>
                <w:rFonts w:eastAsia="Calibri"/>
                <w:color w:val="000000" w:themeColor="text1"/>
                <w:sz w:val="16"/>
              </w:rPr>
              <w:t>Selectable anatomical area</w:t>
            </w:r>
          </w:p>
        </w:tc>
        <w:tc>
          <w:tcPr>
            <w:tcW w:w="3000" w:type="dxa"/>
          </w:tcPr>
          <w:p w14:paraId="58D03FE2" w14:textId="558BA9F7" w:rsidR="00960A61" w:rsidRPr="006C099C" w:rsidRDefault="00000000">
            <w:pPr>
              <w:spacing w:after="20" w:line="252" w:lineRule="auto"/>
              <w:rPr>
                <w:color w:val="000000" w:themeColor="text1"/>
              </w:rPr>
            </w:pPr>
            <w:r w:rsidRPr="006C099C">
              <w:rPr>
                <w:rFonts w:eastAsia="Calibri"/>
                <w:color w:val="000000" w:themeColor="text1"/>
                <w:sz w:val="16"/>
              </w:rPr>
              <w:t>bone reference</w:t>
            </w:r>
            <w:r w:rsidR="001262A1">
              <w:rPr>
                <w:rFonts w:eastAsia="Calibri"/>
                <w:color w:val="000000" w:themeColor="text1"/>
                <w:sz w:val="16"/>
              </w:rPr>
              <w:t xml:space="preserve">, </w:t>
            </w:r>
            <w:r w:rsidRPr="006C099C">
              <w:rPr>
                <w:rFonts w:eastAsia="Calibri"/>
                <w:color w:val="000000" w:themeColor="text1"/>
                <w:sz w:val="16"/>
              </w:rPr>
              <w:t>zonation-method label</w:t>
            </w:r>
          </w:p>
        </w:tc>
        <w:tc>
          <w:tcPr>
            <w:tcW w:w="2560" w:type="dxa"/>
          </w:tcPr>
          <w:p w14:paraId="482F9AB7" w14:textId="77777777" w:rsidR="00960A61" w:rsidRPr="006C099C" w:rsidRDefault="00000000">
            <w:pPr>
              <w:spacing w:after="20" w:line="252" w:lineRule="auto"/>
              <w:rPr>
                <w:color w:val="000000" w:themeColor="text1"/>
              </w:rPr>
            </w:pPr>
            <w:r w:rsidRPr="006C099C">
              <w:rPr>
                <w:rFonts w:eastAsia="Calibri"/>
                <w:color w:val="000000" w:themeColor="text1"/>
                <w:sz w:val="16"/>
              </w:rPr>
              <w:t>Receives one recorded state for a skeleton.</w:t>
            </w:r>
          </w:p>
        </w:tc>
      </w:tr>
      <w:tr w:rsidR="00960A61" w:rsidRPr="006C099C" w14:paraId="0053B952" w14:textId="77777777">
        <w:trPr>
          <w:cantSplit/>
        </w:trPr>
        <w:tc>
          <w:tcPr>
            <w:tcW w:w="1600" w:type="dxa"/>
          </w:tcPr>
          <w:p w14:paraId="2C94E36D" w14:textId="77777777" w:rsidR="00960A61" w:rsidRPr="006C099C" w:rsidRDefault="00000000">
            <w:pPr>
              <w:spacing w:after="20" w:line="252" w:lineRule="auto"/>
              <w:rPr>
                <w:color w:val="000000" w:themeColor="text1"/>
              </w:rPr>
            </w:pPr>
            <w:r w:rsidRPr="006C099C">
              <w:rPr>
                <w:rFonts w:eastAsia="Calibri"/>
                <w:color w:val="000000" w:themeColor="text1"/>
                <w:sz w:val="16"/>
              </w:rPr>
              <w:t>Zone State Record</w:t>
            </w:r>
          </w:p>
        </w:tc>
        <w:tc>
          <w:tcPr>
            <w:tcW w:w="2200" w:type="dxa"/>
          </w:tcPr>
          <w:p w14:paraId="66E599B2" w14:textId="77777777" w:rsidR="00960A61" w:rsidRPr="006C099C" w:rsidRDefault="00000000">
            <w:pPr>
              <w:spacing w:after="20" w:line="252" w:lineRule="auto"/>
              <w:rPr>
                <w:color w:val="000000" w:themeColor="text1"/>
              </w:rPr>
            </w:pPr>
            <w:r w:rsidRPr="006C099C">
              <w:rPr>
                <w:rFonts w:eastAsia="Calibri"/>
                <w:color w:val="000000" w:themeColor="text1"/>
                <w:sz w:val="16"/>
              </w:rPr>
              <w:t>Recorded observation</w:t>
            </w:r>
          </w:p>
        </w:tc>
        <w:tc>
          <w:tcPr>
            <w:tcW w:w="3000" w:type="dxa"/>
          </w:tcPr>
          <w:p w14:paraId="11463E59" w14:textId="0A4A8FF3" w:rsidR="00960A61" w:rsidRPr="006C099C" w:rsidRDefault="00000000">
            <w:pPr>
              <w:spacing w:after="20" w:line="252" w:lineRule="auto"/>
              <w:rPr>
                <w:color w:val="000000" w:themeColor="text1"/>
              </w:rPr>
            </w:pPr>
            <w:r w:rsidRPr="006C099C">
              <w:rPr>
                <w:rFonts w:eastAsia="Calibri"/>
                <w:color w:val="000000" w:themeColor="text1"/>
                <w:sz w:val="16"/>
              </w:rPr>
              <w:t>zone reference</w:t>
            </w:r>
            <w:r w:rsidR="001262A1">
              <w:rPr>
                <w:rFonts w:eastAsia="Calibri"/>
                <w:color w:val="000000" w:themeColor="text1"/>
                <w:sz w:val="16"/>
              </w:rPr>
              <w:t xml:space="preserve">, </w:t>
            </w:r>
            <w:r w:rsidRPr="006C099C">
              <w:rPr>
                <w:rFonts w:eastAsia="Calibri"/>
                <w:color w:val="000000" w:themeColor="text1"/>
                <w:sz w:val="16"/>
              </w:rPr>
              <w:t>state</w:t>
            </w:r>
            <w:r w:rsidR="001262A1">
              <w:rPr>
                <w:rFonts w:eastAsia="Calibri"/>
                <w:color w:val="000000" w:themeColor="text1"/>
                <w:sz w:val="16"/>
              </w:rPr>
              <w:t>,</w:t>
            </w:r>
            <w:r w:rsidRPr="006C099C">
              <w:rPr>
                <w:rFonts w:eastAsia="Calibri"/>
                <w:color w:val="000000" w:themeColor="text1"/>
                <w:sz w:val="16"/>
              </w:rPr>
              <w:t xml:space="preserve"> associated colour</w:t>
            </w:r>
          </w:p>
        </w:tc>
        <w:tc>
          <w:tcPr>
            <w:tcW w:w="2560" w:type="dxa"/>
          </w:tcPr>
          <w:p w14:paraId="4ED29966" w14:textId="77777777" w:rsidR="00960A61" w:rsidRPr="006C099C" w:rsidRDefault="00000000">
            <w:pPr>
              <w:spacing w:after="20" w:line="252" w:lineRule="auto"/>
              <w:rPr>
                <w:color w:val="000000" w:themeColor="text1"/>
              </w:rPr>
            </w:pPr>
            <w:r w:rsidRPr="006C099C">
              <w:rPr>
                <w:rFonts w:eastAsia="Calibri"/>
                <w:color w:val="000000" w:themeColor="text1"/>
                <w:sz w:val="16"/>
              </w:rPr>
              <w:t>Links one skeleton to one zone and its current value.</w:t>
            </w:r>
          </w:p>
        </w:tc>
      </w:tr>
      <w:tr w:rsidR="00960A61" w:rsidRPr="006C099C" w14:paraId="5CF5C23D" w14:textId="77777777">
        <w:trPr>
          <w:cantSplit/>
        </w:trPr>
        <w:tc>
          <w:tcPr>
            <w:tcW w:w="1600" w:type="dxa"/>
          </w:tcPr>
          <w:p w14:paraId="26F93B68" w14:textId="77777777" w:rsidR="00960A61" w:rsidRPr="006C099C" w:rsidRDefault="00000000">
            <w:pPr>
              <w:spacing w:after="20" w:line="252" w:lineRule="auto"/>
              <w:rPr>
                <w:color w:val="000000" w:themeColor="text1"/>
              </w:rPr>
            </w:pPr>
            <w:r w:rsidRPr="006C099C">
              <w:rPr>
                <w:rFonts w:eastAsia="Calibri"/>
                <w:color w:val="000000" w:themeColor="text1"/>
                <w:sz w:val="16"/>
              </w:rPr>
              <w:t>History Action</w:t>
            </w:r>
          </w:p>
        </w:tc>
        <w:tc>
          <w:tcPr>
            <w:tcW w:w="2200" w:type="dxa"/>
          </w:tcPr>
          <w:p w14:paraId="4268DC99" w14:textId="77777777" w:rsidR="00960A61" w:rsidRPr="006C099C" w:rsidRDefault="00000000">
            <w:pPr>
              <w:spacing w:after="20" w:line="252" w:lineRule="auto"/>
              <w:rPr>
                <w:color w:val="000000" w:themeColor="text1"/>
              </w:rPr>
            </w:pPr>
            <w:r w:rsidRPr="006C099C">
              <w:rPr>
                <w:rFonts w:eastAsia="Calibri"/>
                <w:color w:val="000000" w:themeColor="text1"/>
                <w:sz w:val="16"/>
              </w:rPr>
              <w:t>Undo/redo entry</w:t>
            </w:r>
          </w:p>
        </w:tc>
        <w:tc>
          <w:tcPr>
            <w:tcW w:w="3000" w:type="dxa"/>
          </w:tcPr>
          <w:p w14:paraId="4BE3BD50" w14:textId="07DD772C" w:rsidR="00960A61" w:rsidRPr="006C099C" w:rsidRDefault="00000000">
            <w:pPr>
              <w:spacing w:after="20" w:line="252" w:lineRule="auto"/>
              <w:rPr>
                <w:color w:val="000000" w:themeColor="text1"/>
              </w:rPr>
            </w:pPr>
            <w:r w:rsidRPr="006C099C">
              <w:rPr>
                <w:rFonts w:eastAsia="Calibri"/>
                <w:color w:val="000000" w:themeColor="text1"/>
                <w:sz w:val="16"/>
              </w:rPr>
              <w:t>Action type</w:t>
            </w:r>
            <w:r w:rsidR="001262A1">
              <w:rPr>
                <w:rFonts w:eastAsia="Calibri"/>
                <w:color w:val="000000" w:themeColor="text1"/>
                <w:sz w:val="16"/>
              </w:rPr>
              <w:t>,</w:t>
            </w:r>
            <w:r w:rsidRPr="006C099C">
              <w:rPr>
                <w:rFonts w:eastAsia="Calibri"/>
                <w:color w:val="000000" w:themeColor="text1"/>
                <w:sz w:val="16"/>
              </w:rPr>
              <w:t xml:space="preserve"> affected zones</w:t>
            </w:r>
            <w:r w:rsidR="001262A1">
              <w:rPr>
                <w:rFonts w:eastAsia="Calibri"/>
                <w:color w:val="000000" w:themeColor="text1"/>
                <w:sz w:val="16"/>
              </w:rPr>
              <w:t>,</w:t>
            </w:r>
            <w:r w:rsidRPr="006C099C">
              <w:rPr>
                <w:rFonts w:eastAsia="Calibri"/>
                <w:color w:val="000000" w:themeColor="text1"/>
                <w:sz w:val="16"/>
              </w:rPr>
              <w:t xml:space="preserve"> before values; after values</w:t>
            </w:r>
            <w:r w:rsidR="001262A1">
              <w:rPr>
                <w:rFonts w:eastAsia="Calibri"/>
                <w:color w:val="000000" w:themeColor="text1"/>
                <w:sz w:val="16"/>
              </w:rPr>
              <w:t>,</w:t>
            </w:r>
            <w:r w:rsidRPr="006C099C">
              <w:rPr>
                <w:rFonts w:eastAsia="Calibri"/>
                <w:color w:val="000000" w:themeColor="text1"/>
                <w:sz w:val="16"/>
              </w:rPr>
              <w:t xml:space="preserve"> order</w:t>
            </w:r>
          </w:p>
        </w:tc>
        <w:tc>
          <w:tcPr>
            <w:tcW w:w="2560" w:type="dxa"/>
          </w:tcPr>
          <w:p w14:paraId="7AE276D5" w14:textId="77777777" w:rsidR="00960A61" w:rsidRPr="006C099C" w:rsidRDefault="00000000">
            <w:pPr>
              <w:spacing w:after="20" w:line="252" w:lineRule="auto"/>
              <w:rPr>
                <w:color w:val="000000" w:themeColor="text1"/>
              </w:rPr>
            </w:pPr>
            <w:r w:rsidRPr="006C099C">
              <w:rPr>
                <w:rFonts w:eastAsia="Calibri"/>
                <w:color w:val="000000" w:themeColor="text1"/>
                <w:sz w:val="16"/>
              </w:rPr>
              <w:t>Stores at least the last ten mapping actions for the active edit history.</w:t>
            </w:r>
          </w:p>
        </w:tc>
      </w:tr>
    </w:tbl>
    <w:p w14:paraId="477AB0C1" w14:textId="77777777" w:rsidR="001262A1" w:rsidRPr="001262A1" w:rsidRDefault="001262A1" w:rsidP="001262A1"/>
    <w:p w14:paraId="5B29778C" w14:textId="1ADBF574" w:rsidR="00960A61" w:rsidRPr="006C099C" w:rsidRDefault="00000000">
      <w:pPr>
        <w:pStyle w:val="Heading2"/>
        <w:rPr>
          <w:color w:val="000000" w:themeColor="text1"/>
        </w:rPr>
      </w:pPr>
      <w:r w:rsidRPr="006C099C">
        <w:rPr>
          <w:color w:val="000000" w:themeColor="text1"/>
        </w:rPr>
        <w:t xml:space="preserve">6.5 </w:t>
      </w:r>
      <w:r w:rsidR="00336C0E" w:rsidRPr="006C099C">
        <w:rPr>
          <w:color w:val="000000" w:themeColor="text1"/>
        </w:rPr>
        <w:t xml:space="preserve">Database </w:t>
      </w:r>
      <w:r w:rsidRPr="006C099C">
        <w:rPr>
          <w:color w:val="000000" w:themeColor="text1"/>
        </w:rPr>
        <w:t>Relationship</w:t>
      </w:r>
      <w:r w:rsidR="00336C0E" w:rsidRPr="006C099C">
        <w:rPr>
          <w:color w:val="000000" w:themeColor="text1"/>
        </w:rPr>
        <w:t>s</w:t>
      </w:r>
      <w:r w:rsidRPr="006C099C">
        <w:rPr>
          <w:color w:val="000000" w:themeColor="text1"/>
        </w:rPr>
        <w:t xml:space="preserve"> </w:t>
      </w:r>
    </w:p>
    <w:p w14:paraId="65FC642D" w14:textId="77777777" w:rsidR="006C099C" w:rsidRDefault="006C099C">
      <w:pPr>
        <w:rPr>
          <w:color w:val="000000" w:themeColor="text1"/>
        </w:rPr>
      </w:pPr>
      <w:r>
        <w:rPr>
          <w:color w:val="000000" w:themeColor="text1"/>
        </w:rPr>
        <w:t xml:space="preserve">- </w:t>
      </w:r>
      <w:r w:rsidR="00000000" w:rsidRPr="006C099C">
        <w:rPr>
          <w:color w:val="000000" w:themeColor="text1"/>
        </w:rPr>
        <w:t xml:space="preserve">A Site contains one or more Contexts. </w:t>
      </w:r>
    </w:p>
    <w:p w14:paraId="43FB2244" w14:textId="77777777" w:rsidR="006C099C" w:rsidRDefault="006C099C">
      <w:pPr>
        <w:rPr>
          <w:color w:val="000000" w:themeColor="text1"/>
        </w:rPr>
      </w:pPr>
      <w:r>
        <w:rPr>
          <w:color w:val="000000" w:themeColor="text1"/>
        </w:rPr>
        <w:t xml:space="preserve">- </w:t>
      </w:r>
      <w:r w:rsidR="00000000" w:rsidRPr="006C099C">
        <w:rPr>
          <w:color w:val="000000" w:themeColor="text1"/>
        </w:rPr>
        <w:t xml:space="preserve">A Context belongs to one Site and contains one or more Skeletons. </w:t>
      </w:r>
    </w:p>
    <w:p w14:paraId="59617ADE" w14:textId="77777777" w:rsidR="006C099C" w:rsidRDefault="006C099C">
      <w:pPr>
        <w:rPr>
          <w:color w:val="000000" w:themeColor="text1"/>
        </w:rPr>
      </w:pPr>
      <w:r>
        <w:rPr>
          <w:color w:val="000000" w:themeColor="text1"/>
        </w:rPr>
        <w:t xml:space="preserve">- </w:t>
      </w:r>
      <w:r w:rsidR="00000000" w:rsidRPr="006C099C">
        <w:rPr>
          <w:color w:val="000000" w:themeColor="text1"/>
        </w:rPr>
        <w:t xml:space="preserve">A Skeleton belongs to one Context and owns its metadata and Zone State Records. </w:t>
      </w:r>
    </w:p>
    <w:p w14:paraId="60DC2A72" w14:textId="0050A1AB" w:rsidR="00960A61" w:rsidRPr="006C099C" w:rsidRDefault="006C099C">
      <w:pPr>
        <w:rPr>
          <w:color w:val="000000" w:themeColor="text1"/>
        </w:rPr>
      </w:pPr>
      <w:r>
        <w:rPr>
          <w:color w:val="000000" w:themeColor="text1"/>
        </w:rPr>
        <w:t xml:space="preserve">- </w:t>
      </w:r>
      <w:r w:rsidR="00000000" w:rsidRPr="006C099C">
        <w:rPr>
          <w:color w:val="000000" w:themeColor="text1"/>
        </w:rPr>
        <w:t>Each Zone State Record refers to one client-approved Bone Zone. Bones and Bone Zones are defined by versioned SVG assets rather than recreated separately for every skeleton.</w:t>
      </w:r>
    </w:p>
    <w:p w14:paraId="79554987" w14:textId="13004777" w:rsidR="00960A61" w:rsidRPr="006C099C" w:rsidRDefault="00000000">
      <w:pPr>
        <w:pStyle w:val="Heading1"/>
        <w:rPr>
          <w:color w:val="000000" w:themeColor="text1"/>
        </w:rPr>
      </w:pPr>
      <w:r w:rsidRPr="006C099C">
        <w:rPr>
          <w:color w:val="000000" w:themeColor="text1"/>
        </w:rPr>
        <w:lastRenderedPageBreak/>
        <w:t>7.0 User Interface and Navigation</w:t>
      </w:r>
      <w:r w:rsidR="001262A1">
        <w:rPr>
          <w:color w:val="000000" w:themeColor="text1"/>
        </w:rPr>
        <w:t xml:space="preserve"> Path</w:t>
      </w:r>
    </w:p>
    <w:p w14:paraId="77339796" w14:textId="77777777" w:rsidR="001A66C8" w:rsidRDefault="00000000" w:rsidP="001A66C8">
      <w:pPr>
        <w:pStyle w:val="ProjectNumber"/>
        <w:tabs>
          <w:tab w:val="clear" w:pos="720"/>
        </w:tabs>
        <w:ind w:left="0" w:firstLine="0"/>
        <w:rPr>
          <w:rFonts w:eastAsia="Calibri"/>
          <w:color w:val="000000" w:themeColor="text1"/>
        </w:rPr>
      </w:pPr>
      <w:r w:rsidRPr="001262A1">
        <w:rPr>
          <w:rFonts w:eastAsia="Calibri"/>
          <w:b/>
          <w:bCs/>
          <w:color w:val="000000" w:themeColor="text1"/>
        </w:rPr>
        <w:t>Home:</w:t>
      </w:r>
      <w:r w:rsidRPr="006C099C">
        <w:rPr>
          <w:rFonts w:eastAsia="Calibri"/>
          <w:color w:val="000000" w:themeColor="text1"/>
        </w:rPr>
        <w:t xml:space="preserve"> </w:t>
      </w:r>
    </w:p>
    <w:p w14:paraId="14B23A7D" w14:textId="0109FCCB" w:rsidR="00960A61" w:rsidRPr="006C099C" w:rsidRDefault="00000000" w:rsidP="001A66C8">
      <w:pPr>
        <w:pStyle w:val="ProjectNumber"/>
        <w:numPr>
          <w:ilvl w:val="0"/>
          <w:numId w:val="6"/>
        </w:numPr>
        <w:rPr>
          <w:color w:val="000000" w:themeColor="text1"/>
        </w:rPr>
      </w:pPr>
      <w:r w:rsidRPr="006C099C">
        <w:rPr>
          <w:rFonts w:eastAsia="Calibri"/>
          <w:color w:val="000000" w:themeColor="text1"/>
        </w:rPr>
        <w:t>view and manage sites; access import and export functions.</w:t>
      </w:r>
    </w:p>
    <w:p w14:paraId="1345BDD1" w14:textId="77777777" w:rsidR="001A66C8" w:rsidRDefault="00000000" w:rsidP="001A66C8">
      <w:pPr>
        <w:pStyle w:val="ProjectNumber"/>
        <w:tabs>
          <w:tab w:val="clear" w:pos="720"/>
        </w:tabs>
        <w:ind w:left="0" w:firstLine="0"/>
        <w:rPr>
          <w:rFonts w:eastAsia="Calibri"/>
          <w:color w:val="000000" w:themeColor="text1"/>
        </w:rPr>
      </w:pPr>
      <w:r w:rsidRPr="001262A1">
        <w:rPr>
          <w:rFonts w:eastAsia="Calibri"/>
          <w:b/>
          <w:bCs/>
          <w:color w:val="000000" w:themeColor="text1"/>
        </w:rPr>
        <w:t>Site:</w:t>
      </w:r>
      <w:r w:rsidRPr="006C099C">
        <w:rPr>
          <w:rFonts w:eastAsia="Calibri"/>
          <w:color w:val="000000" w:themeColor="text1"/>
        </w:rPr>
        <w:t xml:space="preserve"> </w:t>
      </w:r>
    </w:p>
    <w:p w14:paraId="147A7B92" w14:textId="114B5D44" w:rsidR="00960A61" w:rsidRPr="006C099C" w:rsidRDefault="00000000" w:rsidP="001A66C8">
      <w:pPr>
        <w:pStyle w:val="ProjectNumber"/>
        <w:numPr>
          <w:ilvl w:val="0"/>
          <w:numId w:val="6"/>
        </w:numPr>
        <w:rPr>
          <w:color w:val="000000" w:themeColor="text1"/>
        </w:rPr>
      </w:pPr>
      <w:r w:rsidRPr="006C099C">
        <w:rPr>
          <w:rFonts w:eastAsia="Calibri"/>
          <w:color w:val="000000" w:themeColor="text1"/>
        </w:rPr>
        <w:t>view and manage contexts associated with the selected site.</w:t>
      </w:r>
    </w:p>
    <w:p w14:paraId="24C64FB8" w14:textId="77777777" w:rsidR="001A66C8" w:rsidRDefault="00000000" w:rsidP="001A66C8">
      <w:pPr>
        <w:pStyle w:val="ProjectNumber"/>
        <w:tabs>
          <w:tab w:val="clear" w:pos="720"/>
        </w:tabs>
        <w:ind w:left="0" w:firstLine="0"/>
        <w:rPr>
          <w:rFonts w:eastAsia="Calibri"/>
          <w:color w:val="000000" w:themeColor="text1"/>
        </w:rPr>
      </w:pPr>
      <w:r w:rsidRPr="001262A1">
        <w:rPr>
          <w:rFonts w:eastAsia="Calibri"/>
          <w:b/>
          <w:bCs/>
          <w:color w:val="000000" w:themeColor="text1"/>
        </w:rPr>
        <w:t>Context:</w:t>
      </w:r>
      <w:r w:rsidRPr="006C099C">
        <w:rPr>
          <w:rFonts w:eastAsia="Calibri"/>
          <w:color w:val="000000" w:themeColor="text1"/>
        </w:rPr>
        <w:t xml:space="preserve"> </w:t>
      </w:r>
    </w:p>
    <w:p w14:paraId="39E33F52" w14:textId="758FB2AB" w:rsidR="00960A61" w:rsidRPr="006C099C" w:rsidRDefault="00000000" w:rsidP="001A66C8">
      <w:pPr>
        <w:pStyle w:val="ProjectNumber"/>
        <w:numPr>
          <w:ilvl w:val="0"/>
          <w:numId w:val="6"/>
        </w:numPr>
        <w:rPr>
          <w:color w:val="000000" w:themeColor="text1"/>
        </w:rPr>
      </w:pPr>
      <w:r w:rsidRPr="006C099C">
        <w:rPr>
          <w:rFonts w:eastAsia="Calibri"/>
          <w:color w:val="000000" w:themeColor="text1"/>
        </w:rPr>
        <w:t>view and manage skeletons associated with the selected context.</w:t>
      </w:r>
    </w:p>
    <w:p w14:paraId="3121D70B" w14:textId="77777777" w:rsidR="001A66C8" w:rsidRDefault="00000000" w:rsidP="001A66C8">
      <w:pPr>
        <w:pStyle w:val="ProjectNumber"/>
        <w:tabs>
          <w:tab w:val="clear" w:pos="720"/>
        </w:tabs>
        <w:ind w:left="0" w:firstLine="0"/>
        <w:rPr>
          <w:rFonts w:eastAsia="Calibri"/>
          <w:color w:val="000000" w:themeColor="text1"/>
        </w:rPr>
      </w:pPr>
      <w:r w:rsidRPr="001262A1">
        <w:rPr>
          <w:rFonts w:eastAsia="Calibri"/>
          <w:b/>
          <w:bCs/>
          <w:color w:val="000000" w:themeColor="text1"/>
        </w:rPr>
        <w:t>Skeleton form:</w:t>
      </w:r>
      <w:r w:rsidRPr="006C099C">
        <w:rPr>
          <w:rFonts w:eastAsia="Calibri"/>
          <w:color w:val="000000" w:themeColor="text1"/>
        </w:rPr>
        <w:t xml:space="preserve"> </w:t>
      </w:r>
    </w:p>
    <w:p w14:paraId="5E00F7DE" w14:textId="66ED1A96" w:rsidR="00960A61" w:rsidRPr="006C099C" w:rsidRDefault="00000000" w:rsidP="001A66C8">
      <w:pPr>
        <w:pStyle w:val="ProjectNumber"/>
        <w:numPr>
          <w:ilvl w:val="0"/>
          <w:numId w:val="6"/>
        </w:numPr>
        <w:rPr>
          <w:color w:val="000000" w:themeColor="text1"/>
        </w:rPr>
      </w:pPr>
      <w:r w:rsidRPr="006C099C">
        <w:rPr>
          <w:rFonts w:eastAsia="Calibri"/>
          <w:color w:val="000000" w:themeColor="text1"/>
        </w:rPr>
        <w:t>create or edit the skeleton identifier and metadata.</w:t>
      </w:r>
    </w:p>
    <w:p w14:paraId="0A87443C" w14:textId="77777777" w:rsidR="001A66C8" w:rsidRDefault="00000000" w:rsidP="001A66C8">
      <w:pPr>
        <w:pStyle w:val="ProjectNumber"/>
        <w:tabs>
          <w:tab w:val="clear" w:pos="720"/>
        </w:tabs>
        <w:ind w:left="0" w:firstLine="0"/>
        <w:rPr>
          <w:rFonts w:eastAsia="Calibri"/>
          <w:color w:val="000000" w:themeColor="text1"/>
        </w:rPr>
      </w:pPr>
      <w:r w:rsidRPr="001262A1">
        <w:rPr>
          <w:rFonts w:eastAsia="Calibri"/>
          <w:b/>
          <w:bCs/>
          <w:color w:val="000000" w:themeColor="text1"/>
        </w:rPr>
        <w:t>Mapping workspace:</w:t>
      </w:r>
      <w:r w:rsidRPr="006C099C">
        <w:rPr>
          <w:rFonts w:eastAsia="Calibri"/>
          <w:color w:val="000000" w:themeColor="text1"/>
        </w:rPr>
        <w:t xml:space="preserve"> </w:t>
      </w:r>
    </w:p>
    <w:p w14:paraId="6631D9A3" w14:textId="65D6CEEF" w:rsidR="00960A61" w:rsidRPr="006C099C" w:rsidRDefault="00000000" w:rsidP="001A66C8">
      <w:pPr>
        <w:pStyle w:val="ProjectNumber"/>
        <w:numPr>
          <w:ilvl w:val="0"/>
          <w:numId w:val="6"/>
        </w:numPr>
        <w:rPr>
          <w:color w:val="000000" w:themeColor="text1"/>
        </w:rPr>
      </w:pPr>
      <w:r w:rsidRPr="006C099C">
        <w:rPr>
          <w:rFonts w:eastAsia="Calibri"/>
          <w:color w:val="000000" w:themeColor="text1"/>
        </w:rPr>
        <w:t>switch front/rear views, pan</w:t>
      </w:r>
      <w:r w:rsidR="001A66C8">
        <w:rPr>
          <w:rFonts w:eastAsia="Calibri"/>
          <w:color w:val="000000" w:themeColor="text1"/>
        </w:rPr>
        <w:t>/</w:t>
      </w:r>
      <w:r w:rsidRPr="006C099C">
        <w:rPr>
          <w:rFonts w:eastAsia="Calibri"/>
          <w:color w:val="000000" w:themeColor="text1"/>
        </w:rPr>
        <w:t xml:space="preserve">zoom, select zones or </w:t>
      </w:r>
      <w:r w:rsidR="001A66C8">
        <w:rPr>
          <w:rFonts w:eastAsia="Calibri"/>
          <w:color w:val="000000" w:themeColor="text1"/>
        </w:rPr>
        <w:t xml:space="preserve">full </w:t>
      </w:r>
      <w:r w:rsidRPr="006C099C">
        <w:rPr>
          <w:rFonts w:eastAsia="Calibri"/>
          <w:color w:val="000000" w:themeColor="text1"/>
        </w:rPr>
        <w:t>bones, apply states, and use Undo or Redo.</w:t>
      </w:r>
    </w:p>
    <w:p w14:paraId="06EF0862" w14:textId="77777777" w:rsidR="001A66C8" w:rsidRDefault="00000000" w:rsidP="001A66C8">
      <w:pPr>
        <w:pStyle w:val="ProjectNumber"/>
        <w:tabs>
          <w:tab w:val="clear" w:pos="720"/>
        </w:tabs>
        <w:ind w:left="0" w:firstLine="0"/>
        <w:rPr>
          <w:rFonts w:eastAsia="Calibri"/>
          <w:color w:val="000000" w:themeColor="text1"/>
        </w:rPr>
      </w:pPr>
      <w:r w:rsidRPr="001262A1">
        <w:rPr>
          <w:rFonts w:eastAsia="Calibri"/>
          <w:b/>
          <w:bCs/>
          <w:color w:val="000000" w:themeColor="text1"/>
        </w:rPr>
        <w:t>Detailed regional view:</w:t>
      </w:r>
      <w:r w:rsidRPr="006C099C">
        <w:rPr>
          <w:rFonts w:eastAsia="Calibri"/>
          <w:color w:val="000000" w:themeColor="text1"/>
        </w:rPr>
        <w:t xml:space="preserve"> </w:t>
      </w:r>
    </w:p>
    <w:p w14:paraId="217721D3" w14:textId="0251607B" w:rsidR="00960A61" w:rsidRPr="006C099C" w:rsidRDefault="00000000" w:rsidP="001A66C8">
      <w:pPr>
        <w:pStyle w:val="ProjectNumber"/>
        <w:numPr>
          <w:ilvl w:val="0"/>
          <w:numId w:val="6"/>
        </w:numPr>
        <w:rPr>
          <w:color w:val="000000" w:themeColor="text1"/>
        </w:rPr>
      </w:pPr>
      <w:r w:rsidRPr="006C099C">
        <w:rPr>
          <w:rFonts w:eastAsia="Calibri"/>
          <w:color w:val="000000" w:themeColor="text1"/>
        </w:rPr>
        <w:t>map higher-fidelity zones for the skull, pelvis, spine, or scapula, then return to the mapping workspace.</w:t>
      </w:r>
    </w:p>
    <w:p w14:paraId="6680EFFB" w14:textId="77777777" w:rsidR="001A66C8" w:rsidRDefault="00000000" w:rsidP="001A66C8">
      <w:pPr>
        <w:pStyle w:val="ProjectNumber"/>
        <w:tabs>
          <w:tab w:val="clear" w:pos="720"/>
        </w:tabs>
        <w:ind w:left="0" w:firstLine="0"/>
        <w:rPr>
          <w:rFonts w:eastAsia="Calibri"/>
          <w:color w:val="000000" w:themeColor="text1"/>
        </w:rPr>
      </w:pPr>
      <w:r w:rsidRPr="001262A1">
        <w:rPr>
          <w:rFonts w:eastAsia="Calibri"/>
          <w:b/>
          <w:bCs/>
          <w:color w:val="000000" w:themeColor="text1"/>
        </w:rPr>
        <w:t>Export or report:</w:t>
      </w:r>
      <w:r w:rsidRPr="006C099C">
        <w:rPr>
          <w:rFonts w:eastAsia="Calibri"/>
          <w:color w:val="000000" w:themeColor="text1"/>
        </w:rPr>
        <w:t xml:space="preserve"> </w:t>
      </w:r>
    </w:p>
    <w:p w14:paraId="3827462F" w14:textId="578DC579" w:rsidR="0070327B" w:rsidRDefault="00000000" w:rsidP="001A66C8">
      <w:pPr>
        <w:pStyle w:val="ProjectNumber"/>
        <w:numPr>
          <w:ilvl w:val="0"/>
          <w:numId w:val="6"/>
        </w:numPr>
        <w:rPr>
          <w:rFonts w:eastAsia="Calibri"/>
          <w:color w:val="000000" w:themeColor="text1"/>
        </w:rPr>
      </w:pPr>
      <w:r w:rsidRPr="006C099C">
        <w:rPr>
          <w:rFonts w:eastAsia="Calibri"/>
          <w:color w:val="000000" w:themeColor="text1"/>
        </w:rPr>
        <w:t>create a CSV backup or PDF report for the selected case or agreed collection of cases.</w:t>
      </w:r>
    </w:p>
    <w:p w14:paraId="071FE868" w14:textId="7BC649CB" w:rsidR="001A66C8" w:rsidRPr="006C099C" w:rsidRDefault="001A66C8" w:rsidP="001A66C8">
      <w:pPr>
        <w:pStyle w:val="Heading1"/>
        <w:rPr>
          <w:color w:val="000000" w:themeColor="text1"/>
        </w:rPr>
      </w:pPr>
      <w:r>
        <w:rPr>
          <w:color w:val="000000" w:themeColor="text1"/>
        </w:rPr>
        <w:t>8</w:t>
      </w:r>
      <w:r w:rsidRPr="006C099C">
        <w:rPr>
          <w:color w:val="000000" w:themeColor="text1"/>
        </w:rPr>
        <w:t xml:space="preserve">.0 </w:t>
      </w:r>
      <w:r>
        <w:rPr>
          <w:color w:val="000000" w:themeColor="text1"/>
        </w:rPr>
        <w:t>Possible Extensions</w:t>
      </w:r>
    </w:p>
    <w:tbl>
      <w:tblPr>
        <w:tblStyle w:val="TableGrid"/>
        <w:tblW w:w="9384"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3951"/>
        <w:gridCol w:w="5433"/>
      </w:tblGrid>
      <w:tr w:rsidR="001A66C8" w:rsidRPr="006C099C" w14:paraId="54F10A62" w14:textId="77777777" w:rsidTr="001A66C8">
        <w:trPr>
          <w:cantSplit/>
          <w:trHeight w:val="295"/>
          <w:tblHeader/>
        </w:trPr>
        <w:tc>
          <w:tcPr>
            <w:tcW w:w="3951" w:type="dxa"/>
            <w:shd w:val="clear" w:color="auto" w:fill="E8EEF5"/>
            <w:tcMar>
              <w:top w:w="90" w:type="dxa"/>
              <w:left w:w="120" w:type="dxa"/>
              <w:bottom w:w="90" w:type="dxa"/>
              <w:right w:w="120" w:type="dxa"/>
            </w:tcMar>
            <w:vAlign w:val="center"/>
          </w:tcPr>
          <w:p w14:paraId="6E2399F2" w14:textId="6FE29B0E" w:rsidR="001A66C8" w:rsidRPr="006C099C" w:rsidRDefault="001A66C8" w:rsidP="00077A38">
            <w:pPr>
              <w:keepNext/>
              <w:spacing w:after="0"/>
              <w:rPr>
                <w:color w:val="000000" w:themeColor="text1"/>
              </w:rPr>
            </w:pPr>
            <w:r>
              <w:rPr>
                <w:rFonts w:eastAsia="Calibri"/>
                <w:b/>
                <w:color w:val="000000" w:themeColor="text1"/>
                <w:sz w:val="16"/>
              </w:rPr>
              <w:t>Item</w:t>
            </w:r>
          </w:p>
        </w:tc>
        <w:tc>
          <w:tcPr>
            <w:tcW w:w="5433" w:type="dxa"/>
            <w:shd w:val="clear" w:color="auto" w:fill="E8EEF5"/>
            <w:tcMar>
              <w:top w:w="90" w:type="dxa"/>
              <w:left w:w="120" w:type="dxa"/>
              <w:bottom w:w="90" w:type="dxa"/>
              <w:right w:w="120" w:type="dxa"/>
            </w:tcMar>
            <w:vAlign w:val="center"/>
          </w:tcPr>
          <w:p w14:paraId="66D5D3A5" w14:textId="3292C5C3" w:rsidR="001A66C8" w:rsidRPr="006C099C" w:rsidRDefault="001A66C8" w:rsidP="00077A38">
            <w:pPr>
              <w:keepNext/>
              <w:spacing w:after="0"/>
              <w:rPr>
                <w:color w:val="000000" w:themeColor="text1"/>
              </w:rPr>
            </w:pPr>
            <w:r>
              <w:rPr>
                <w:rFonts w:eastAsia="Calibri"/>
                <w:b/>
                <w:color w:val="000000" w:themeColor="text1"/>
                <w:sz w:val="16"/>
              </w:rPr>
              <w:t>Description</w:t>
            </w:r>
          </w:p>
        </w:tc>
      </w:tr>
      <w:tr w:rsidR="001A66C8" w:rsidRPr="006C099C" w14:paraId="34AA190D" w14:textId="77777777" w:rsidTr="001A66C8">
        <w:trPr>
          <w:cantSplit/>
          <w:trHeight w:val="601"/>
        </w:trPr>
        <w:tc>
          <w:tcPr>
            <w:tcW w:w="3951" w:type="dxa"/>
          </w:tcPr>
          <w:p w14:paraId="3E283841" w14:textId="7C59FD91" w:rsidR="001A66C8" w:rsidRPr="006C099C" w:rsidRDefault="001A66C8" w:rsidP="00077A38">
            <w:pPr>
              <w:spacing w:after="20" w:line="252" w:lineRule="auto"/>
              <w:rPr>
                <w:color w:val="000000" w:themeColor="text1"/>
              </w:rPr>
            </w:pPr>
            <w:r>
              <w:rPr>
                <w:rFonts w:eastAsia="Calibri"/>
                <w:color w:val="000000" w:themeColor="text1"/>
                <w:sz w:val="16"/>
              </w:rPr>
              <w:t>Colour-Blind Friendly Presentation</w:t>
            </w:r>
          </w:p>
        </w:tc>
        <w:tc>
          <w:tcPr>
            <w:tcW w:w="5433" w:type="dxa"/>
          </w:tcPr>
          <w:p w14:paraId="2802E99C" w14:textId="3F1BD11C" w:rsidR="001A66C8" w:rsidRPr="006C099C" w:rsidRDefault="001A66C8" w:rsidP="00077A38">
            <w:pPr>
              <w:spacing w:after="20" w:line="252" w:lineRule="auto"/>
              <w:rPr>
                <w:color w:val="000000" w:themeColor="text1"/>
              </w:rPr>
            </w:pPr>
            <w:r>
              <w:rPr>
                <w:rFonts w:eastAsia="Calibri"/>
                <w:color w:val="000000" w:themeColor="text1"/>
                <w:sz w:val="16"/>
              </w:rPr>
              <w:t>Either add ‘Pattern-Based’ bone zone states or add alternative colour palettes that correspond to different types of colour vision impairments.</w:t>
            </w:r>
          </w:p>
        </w:tc>
      </w:tr>
      <w:tr w:rsidR="001A66C8" w:rsidRPr="006C099C" w14:paraId="70F33825" w14:textId="77777777" w:rsidTr="001A66C8">
        <w:trPr>
          <w:cantSplit/>
          <w:trHeight w:val="307"/>
        </w:trPr>
        <w:tc>
          <w:tcPr>
            <w:tcW w:w="3951" w:type="dxa"/>
          </w:tcPr>
          <w:p w14:paraId="7C8FD99E" w14:textId="60F3E72C" w:rsidR="001A66C8" w:rsidRPr="006C099C" w:rsidRDefault="001A66C8" w:rsidP="00077A38">
            <w:pPr>
              <w:spacing w:after="20" w:line="252" w:lineRule="auto"/>
              <w:rPr>
                <w:color w:val="000000" w:themeColor="text1"/>
              </w:rPr>
            </w:pPr>
            <w:r>
              <w:rPr>
                <w:rFonts w:eastAsia="Calibri"/>
                <w:color w:val="000000" w:themeColor="text1"/>
                <w:sz w:val="16"/>
              </w:rPr>
              <w:t>Side-Unknown Feature</w:t>
            </w:r>
          </w:p>
        </w:tc>
        <w:tc>
          <w:tcPr>
            <w:tcW w:w="5433" w:type="dxa"/>
          </w:tcPr>
          <w:p w14:paraId="359C70B2" w14:textId="2931EFB9" w:rsidR="001A66C8" w:rsidRPr="006C099C" w:rsidRDefault="001A66C8" w:rsidP="00077A38">
            <w:pPr>
              <w:spacing w:after="20" w:line="252" w:lineRule="auto"/>
              <w:rPr>
                <w:color w:val="000000" w:themeColor="text1"/>
              </w:rPr>
            </w:pPr>
            <w:r>
              <w:rPr>
                <w:rFonts w:eastAsia="Calibri"/>
                <w:color w:val="000000" w:themeColor="text1"/>
                <w:sz w:val="16"/>
              </w:rPr>
              <w:t>Allow the user to specify if they have identified a bone/zone and are unsure of which side of the body it belongs to (left/right).</w:t>
            </w:r>
          </w:p>
        </w:tc>
      </w:tr>
    </w:tbl>
    <w:p w14:paraId="57F4B3B6" w14:textId="77777777" w:rsidR="001A66C8" w:rsidRDefault="001A66C8" w:rsidP="001262A1">
      <w:pPr>
        <w:pStyle w:val="ProjectNumber"/>
      </w:pPr>
    </w:p>
    <w:p w14:paraId="055FDE27" w14:textId="672F6C44" w:rsidR="001A66C8" w:rsidRDefault="001A66C8" w:rsidP="001A66C8">
      <w:pPr>
        <w:pStyle w:val="Heading1"/>
        <w:rPr>
          <w:color w:val="000000" w:themeColor="text1"/>
        </w:rPr>
      </w:pPr>
      <w:r>
        <w:rPr>
          <w:color w:val="000000" w:themeColor="text1"/>
        </w:rPr>
        <w:t>9</w:t>
      </w:r>
      <w:r w:rsidRPr="006C099C">
        <w:rPr>
          <w:color w:val="000000" w:themeColor="text1"/>
        </w:rPr>
        <w:t xml:space="preserve">.0 </w:t>
      </w:r>
      <w:r>
        <w:rPr>
          <w:color w:val="000000" w:themeColor="text1"/>
        </w:rPr>
        <w:t>Artificial Intelligence Usage</w:t>
      </w:r>
    </w:p>
    <w:p w14:paraId="7D4F78FD" w14:textId="7283BFE8" w:rsidR="001A66C8" w:rsidRPr="001A66C8" w:rsidRDefault="001A66C8" w:rsidP="001A66C8">
      <w:r>
        <w:t>Our client has authorized our group to use generative AI to assist in the development of the web application where appropriate. Evidence can be found in the project GitHub repository.</w:t>
      </w:r>
    </w:p>
    <w:p w14:paraId="35216E96" w14:textId="77777777" w:rsidR="001A66C8" w:rsidRPr="001A66C8" w:rsidRDefault="001A66C8" w:rsidP="001A66C8">
      <w:pPr>
        <w:pStyle w:val="ProjectNumber"/>
        <w:ind w:left="0" w:firstLine="0"/>
        <w:rPr>
          <w:color w:val="000000" w:themeColor="text1"/>
          <w:lang w:val="en-AU"/>
        </w:rPr>
      </w:pPr>
    </w:p>
    <w:sectPr w:rsidR="001A66C8" w:rsidRPr="001A66C8"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C00110" w14:textId="77777777" w:rsidR="009B4697" w:rsidRDefault="009B4697">
      <w:pPr>
        <w:spacing w:after="0" w:line="240" w:lineRule="auto"/>
      </w:pPr>
      <w:r>
        <w:separator/>
      </w:r>
    </w:p>
  </w:endnote>
  <w:endnote w:type="continuationSeparator" w:id="0">
    <w:p w14:paraId="20821B9F" w14:textId="77777777" w:rsidR="009B4697" w:rsidRDefault="009B4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BDCF7C" w14:textId="77777777" w:rsidR="00960A61" w:rsidRDefault="00000000">
    <w:pPr>
      <w:pStyle w:val="Footer"/>
      <w:jc w:val="right"/>
    </w:pPr>
    <w:r>
      <w:rPr>
        <w:rFonts w:eastAsia="Calibri"/>
        <w:color w:val="5F6368"/>
        <w:sz w:val="18"/>
      </w:rPr>
      <w:t xml:space="preserve">Page </w:t>
    </w:r>
    <w:r>
      <w:rPr>
        <w:rFonts w:eastAsia="Calibri"/>
        <w:color w:val="5F6368"/>
        <w:sz w:val="18"/>
      </w:rPr>
      <w:fldChar w:fldCharType="begin"/>
    </w:r>
    <w:r>
      <w:rPr>
        <w:rFonts w:eastAsia="Calibri"/>
        <w:color w:val="5F6368"/>
        <w:sz w:val="18"/>
      </w:rPr>
      <w:instrText xml:space="preserve"> PAGE </w:instrText>
    </w:r>
    <w:r>
      <w:rPr>
        <w:rFonts w:eastAsia="Calibri"/>
        <w:color w:val="5F6368"/>
        <w:sz w:val="18"/>
      </w:rPr>
      <w:fldChar w:fldCharType="separate"/>
    </w:r>
    <w:r w:rsidR="006A05DB">
      <w:rPr>
        <w:rFonts w:eastAsia="Calibri"/>
        <w:noProof/>
        <w:color w:val="5F6368"/>
        <w:sz w:val="18"/>
      </w:rPr>
      <w:t>1</w:t>
    </w:r>
    <w:r>
      <w:rPr>
        <w:rFonts w:eastAsia="Calibri"/>
        <w:color w:val="5F63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A61917" w14:textId="77777777" w:rsidR="009B4697" w:rsidRDefault="009B4697">
      <w:pPr>
        <w:spacing w:after="0" w:line="240" w:lineRule="auto"/>
      </w:pPr>
      <w:r>
        <w:separator/>
      </w:r>
    </w:p>
  </w:footnote>
  <w:footnote w:type="continuationSeparator" w:id="0">
    <w:p w14:paraId="1C8D5A25" w14:textId="77777777" w:rsidR="009B4697" w:rsidRDefault="009B4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502817"/>
    <w:multiLevelType w:val="hybridMultilevel"/>
    <w:tmpl w:val="5046D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0E914AF"/>
    <w:multiLevelType w:val="hybridMultilevel"/>
    <w:tmpl w:val="521440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78916D6"/>
    <w:multiLevelType w:val="hybridMultilevel"/>
    <w:tmpl w:val="78DC0CA0"/>
    <w:lvl w:ilvl="0" w:tplc="D4207E4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5675C9C"/>
    <w:multiLevelType w:val="hybridMultilevel"/>
    <w:tmpl w:val="233642F0"/>
    <w:lvl w:ilvl="0" w:tplc="D4207E4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8623FA3"/>
    <w:multiLevelType w:val="singleLevel"/>
    <w:tmpl w:val="1B62D596"/>
    <w:lvl w:ilvl="0">
      <w:start w:val="1"/>
      <w:numFmt w:val="bullet"/>
      <w:lvlText w:val="•"/>
      <w:lvlJc w:val="left"/>
      <w:pPr>
        <w:tabs>
          <w:tab w:val="num" w:pos="720"/>
        </w:tabs>
        <w:ind w:left="720" w:hanging="360"/>
      </w:pPr>
    </w:lvl>
  </w:abstractNum>
  <w:abstractNum w:abstractNumId="14" w15:restartNumberingAfterBreak="0">
    <w:nsid w:val="495D420F"/>
    <w:multiLevelType w:val="hybridMultilevel"/>
    <w:tmpl w:val="101C5866"/>
    <w:lvl w:ilvl="0" w:tplc="D4207E4E">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B8370C"/>
    <w:multiLevelType w:val="singleLevel"/>
    <w:tmpl w:val="0809000F"/>
    <w:lvl w:ilvl="0">
      <w:start w:val="1"/>
      <w:numFmt w:val="decimal"/>
      <w:lvlText w:val="%1."/>
      <w:lvlJc w:val="left"/>
      <w:pPr>
        <w:tabs>
          <w:tab w:val="num" w:pos="720"/>
        </w:tabs>
        <w:ind w:left="720" w:hanging="360"/>
      </w:pPr>
    </w:lvl>
  </w:abstractNum>
  <w:abstractNum w:abstractNumId="16" w15:restartNumberingAfterBreak="0">
    <w:nsid w:val="6D163D75"/>
    <w:multiLevelType w:val="singleLevel"/>
    <w:tmpl w:val="0809000F"/>
    <w:lvl w:ilvl="0">
      <w:start w:val="1"/>
      <w:numFmt w:val="decimal"/>
      <w:pStyle w:val="ListBullet"/>
      <w:lvlText w:val="%1."/>
      <w:lvlJc w:val="left"/>
      <w:pPr>
        <w:tabs>
          <w:tab w:val="num" w:pos="720"/>
        </w:tabs>
        <w:ind w:left="720" w:hanging="360"/>
      </w:pPr>
    </w:lvl>
  </w:abstractNum>
  <w:num w:numId="1" w16cid:durableId="93329897">
    <w:abstractNumId w:val="16"/>
  </w:num>
  <w:num w:numId="2" w16cid:durableId="1901671046">
    <w:abstractNumId w:val="9"/>
  </w:num>
  <w:num w:numId="3" w16cid:durableId="1999113701">
    <w:abstractNumId w:val="14"/>
  </w:num>
  <w:num w:numId="4" w16cid:durableId="1934238689">
    <w:abstractNumId w:val="11"/>
  </w:num>
  <w:num w:numId="5" w16cid:durableId="357857032">
    <w:abstractNumId w:val="12"/>
  </w:num>
  <w:num w:numId="6" w16cid:durableId="182532026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2A1"/>
    <w:rsid w:val="0015074B"/>
    <w:rsid w:val="001A66C8"/>
    <w:rsid w:val="0029639D"/>
    <w:rsid w:val="00326F90"/>
    <w:rsid w:val="00336C0E"/>
    <w:rsid w:val="0049188E"/>
    <w:rsid w:val="005F4A4A"/>
    <w:rsid w:val="00660640"/>
    <w:rsid w:val="006A05DB"/>
    <w:rsid w:val="006C099C"/>
    <w:rsid w:val="0070327B"/>
    <w:rsid w:val="00960A61"/>
    <w:rsid w:val="009B4697"/>
    <w:rsid w:val="00AA1D8D"/>
    <w:rsid w:val="00B47730"/>
    <w:rsid w:val="00CB0664"/>
    <w:rsid w:val="00D208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27C4C"/>
  <w14:defaultImageDpi w14:val="300"/>
  <w15:docId w15:val="{B0C72852-4865-D34B-906D-12B9CDECC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12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Bullet">
    <w:name w:val="Project Bullet"/>
    <w:basedOn w:val="Normal"/>
    <w:pPr>
      <w:keepLines/>
      <w:tabs>
        <w:tab w:val="num" w:pos="720"/>
      </w:tabs>
      <w:spacing w:after="160" w:line="280" w:lineRule="auto"/>
      <w:ind w:left="720" w:hanging="360"/>
    </w:pPr>
  </w:style>
  <w:style w:type="paragraph" w:customStyle="1" w:styleId="ProjectNumber">
    <w:name w:val="Project Number"/>
    <w:basedOn w:val="Normal"/>
    <w:pPr>
      <w:keepLines/>
      <w:tabs>
        <w:tab w:val="num" w:pos="720"/>
      </w:tabs>
      <w:spacing w:after="160" w:line="280" w:lineRule="auto"/>
      <w:ind w:left="720" w:hanging="360"/>
    </w:pPr>
  </w:style>
  <w:style w:type="paragraph" w:customStyle="1" w:styleId="ProjectNumberChange">
    <w:name w:val="Project Number Change"/>
    <w:basedOn w:val="Normal"/>
    <w:pPr>
      <w:keepLines/>
      <w:tabs>
        <w:tab w:val="num" w:pos="720"/>
      </w:tabs>
      <w:spacing w:after="160" w:line="280" w:lineRule="auto"/>
      <w:ind w:left="720" w:hanging="360"/>
    </w:pPr>
  </w:style>
  <w:style w:type="paragraph" w:customStyle="1" w:styleId="CaptionSmall">
    <w:name w:val="Caption Small"/>
    <w:basedOn w:val="Normal"/>
    <w:pPr>
      <w:spacing w:before="80" w:after="80"/>
    </w:pPr>
    <w:rPr>
      <w:i/>
      <w:color w:val="5F636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2028</Words>
  <Characters>11561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OsteoMap Scope of Work and Requirements Analysis</vt:lpstr>
    </vt:vector>
  </TitlesOfParts>
  <Manager/>
  <Company/>
  <LinksUpToDate>false</LinksUpToDate>
  <CharactersWithSpaces>13562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OsteoMap Scope of Work and Requirements Analysis</dc:title>
  <dc:subject>Sprint 1 scope and requirements baseline</dc:subject>
  <dc:creator>CITS3200 Team 53</dc:creator>
  <cp:keywords>OsteoMap, scope of work, requirements, PWA, skeletal inventory</cp:keywords>
  <dc:description>Draft R0.1 prepared from the official project requirements and initial project brief.</dc:description>
  <cp:lastModifiedBy>Andoni Karafilakis (24314657)</cp:lastModifiedBy>
  <cp:revision>2</cp:revision>
  <dcterms:created xsi:type="dcterms:W3CDTF">2026-08-09T12:51:00Z</dcterms:created>
  <dcterms:modified xsi:type="dcterms:W3CDTF">2026-08-09T12:51:00Z</dcterms:modified>
  <cp:category/>
</cp:coreProperties>
</file>