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BBE0" w14:textId="77777777" w:rsidR="00884CF5" w:rsidRDefault="00884CF5" w:rsidP="00884CF5">
      <w:pPr>
        <w:rPr>
          <w:b/>
          <w:bCs/>
        </w:rPr>
      </w:pPr>
      <w:r>
        <w:rPr>
          <w:b/>
          <w:bCs/>
        </w:rPr>
        <w:t>Proof:</w:t>
      </w:r>
    </w:p>
    <w:p w14:paraId="261E4529" w14:textId="77777777" w:rsidR="00884CF5" w:rsidRDefault="00884CF5" w:rsidP="00884CF5">
      <w:r>
        <w:t>The sum of the forces is equal to the change of momentum with respect to time:</w:t>
      </w:r>
    </w:p>
    <w:p w14:paraId="725005FD" w14:textId="77777777" w:rsidR="00884CF5" w:rsidRDefault="00884CF5" w:rsidP="00884CF5">
      <m:oMathPara>
        <m:oMath>
          <m:nary>
            <m:naryPr>
              <m:chr m:val="∑"/>
              <m:supHide m:val="1"/>
              <m:ctrlPr>
                <w:rPr>
                  <w:rFonts w:ascii="Cambria Math" w:hAnsi="Cambria Math"/>
                </w:rPr>
              </m:ctrlPr>
            </m:naryPr>
            <m:sub>
              <m:r>
                <m:rPr>
                  <m:sty m:val="p"/>
                </m:rPr>
                <w:rPr>
                  <w:rFonts w:ascii="Cambria Math" w:hAnsi="Cambria Math"/>
                </w:rPr>
                <m:t>i</m:t>
              </m:r>
            </m:sub>
            <m:sup/>
            <m:e>
              <m:r>
                <w:rPr>
                  <w:rFonts w:ascii="Cambria Math" w:hAnsi="Cambria Math"/>
                </w:rPr>
                <m:t>F</m:t>
              </m:r>
            </m:e>
          </m:nary>
          <m:r>
            <m:rPr>
              <m:sty m:val="b"/>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dτ</m:t>
              </m:r>
            </m:den>
          </m:f>
        </m:oMath>
      </m:oMathPara>
    </w:p>
    <w:p w14:paraId="0302C1C9" w14:textId="77777777" w:rsidR="00884CF5" w:rsidRDefault="00884CF5" w:rsidP="00884CF5">
      <w:r>
        <w:t>And for a constant mass system, we have:</w:t>
      </w:r>
    </w:p>
    <w:p w14:paraId="1BD0EDB3" w14:textId="77777777" w:rsidR="00884CF5" w:rsidRDefault="00884CF5" w:rsidP="00884CF5">
      <m:oMathPara>
        <m:oMath>
          <m:nary>
            <m:naryPr>
              <m:chr m:val="∑"/>
              <m:supHide m:val="1"/>
              <m:ctrlPr>
                <w:rPr>
                  <w:rFonts w:ascii="Cambria Math" w:hAnsi="Cambria Math"/>
                </w:rPr>
              </m:ctrlPr>
            </m:naryPr>
            <m:sub>
              <m:r>
                <m:rPr>
                  <m:sty m:val="p"/>
                </m:rPr>
                <w:rPr>
                  <w:rFonts w:ascii="Cambria Math" w:hAnsi="Cambria Math"/>
                </w:rPr>
                <m:t>i</m:t>
              </m:r>
            </m:sub>
            <m:sup/>
            <m:e>
              <m:r>
                <w:rPr>
                  <w:rFonts w:ascii="Cambria Math" w:hAnsi="Cambria Math"/>
                </w:rPr>
                <m:t>F</m:t>
              </m:r>
            </m:e>
          </m:nary>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dU</m:t>
              </m:r>
            </m:num>
            <m:den>
              <m:r>
                <w:rPr>
                  <w:rFonts w:ascii="Cambria Math" w:hAnsi="Cambria Math"/>
                </w:rPr>
                <m:t>dτ</m:t>
              </m:r>
            </m:den>
          </m:f>
        </m:oMath>
      </m:oMathPara>
    </w:p>
    <w:p w14:paraId="393BAFEA" w14:textId="77777777" w:rsidR="00884CF5" w:rsidRDefault="00884CF5" w:rsidP="00884CF5">
      <w:r>
        <w:t>In spacetime, the velocity is a 4-velocity.  Adding the basis vector and applying the product rule, we can expand the acceleration term to get:</w:t>
      </w:r>
    </w:p>
    <w:p w14:paraId="41D88437" w14:textId="77777777" w:rsidR="00884CF5" w:rsidRDefault="00884CF5" w:rsidP="00884CF5">
      <m:oMathPara>
        <m:oMath>
          <m:f>
            <m:fPr>
              <m:ctrlPr>
                <w:rPr>
                  <w:rFonts w:ascii="Cambria Math" w:hAnsi="Cambria Math"/>
                </w:rPr>
              </m:ctrlPr>
            </m:fPr>
            <m:num>
              <m:r>
                <w:rPr>
                  <w:rFonts w:ascii="Cambria Math" w:hAnsi="Cambria Math"/>
                </w:rPr>
                <m:t>dU</m:t>
              </m:r>
            </m:num>
            <m:den>
              <m:r>
                <w:rPr>
                  <w:rFonts w:ascii="Cambria Math" w:hAnsi="Cambria Math"/>
                </w:rPr>
                <m:t>dτ</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dτ</m:t>
              </m:r>
            </m:den>
          </m:f>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λ</m:t>
                  </m:r>
                </m:sup>
              </m:sSup>
              <m:sSub>
                <m:sSubPr>
                  <m:ctrlPr>
                    <w:rPr>
                      <w:rFonts w:ascii="Cambria Math" w:hAnsi="Cambria Math"/>
                    </w:rPr>
                  </m:ctrlPr>
                </m:sSubPr>
                <m:e>
                  <m:r>
                    <w:rPr>
                      <w:rFonts w:ascii="Cambria Math" w:hAnsi="Cambria Math"/>
                    </w:rPr>
                    <m:t>e</m:t>
                  </m:r>
                </m:e>
                <m:sub>
                  <m:r>
                    <w:rPr>
                      <w:rFonts w:ascii="Cambria Math" w:hAnsi="Cambria Math"/>
                    </w:rPr>
                    <m:t>λ</m:t>
                  </m:r>
                </m:sub>
              </m:sSub>
            </m:e>
          </m:d>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sSub>
            <m:sSubPr>
              <m:ctrlPr>
                <w:rPr>
                  <w:rFonts w:ascii="Cambria Math" w:hAnsi="Cambria Math"/>
                </w:rPr>
              </m:ctrlPr>
            </m:sSubPr>
            <m:e>
              <m:r>
                <w:rPr>
                  <w:rFonts w:ascii="Cambria Math" w:hAnsi="Cambria Math"/>
                </w:rPr>
                <m:t>e</m:t>
              </m:r>
            </m:e>
            <m:sub>
              <m:r>
                <w:rPr>
                  <w:rFonts w:ascii="Cambria Math" w:hAnsi="Cambria Math"/>
                </w:rPr>
                <m:t>λ</m:t>
              </m:r>
            </m:sub>
          </m:sSub>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λ</m:t>
              </m:r>
            </m:sup>
          </m:sSup>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λ</m:t>
                  </m:r>
                </m:sub>
              </m:sSub>
            </m:num>
            <m:den>
              <m:r>
                <w:rPr>
                  <w:rFonts w:ascii="Cambria Math" w:hAnsi="Cambria Math"/>
                </w:rPr>
                <m:t>dτ</m:t>
              </m:r>
            </m:den>
          </m:f>
        </m:oMath>
      </m:oMathPara>
    </w:p>
    <w:p w14:paraId="2A551483" w14:textId="77777777" w:rsidR="00884CF5" w:rsidRDefault="00884CF5" w:rsidP="00884CF5">
      <m:oMathPara>
        <m:oMath>
          <m:sSup>
            <m:sSupPr>
              <m:ctrlPr>
                <w:rPr>
                  <w:rFonts w:ascii="Cambria Math" w:hAnsi="Cambria Math"/>
                </w:rPr>
              </m:ctrlPr>
            </m:sSupPr>
            <m:e>
              <m:r>
                <w:rPr>
                  <w:rFonts w:ascii="Cambria Math" w:hAnsi="Cambria Math"/>
                </w:rPr>
                <m:t>U</m:t>
              </m:r>
            </m:e>
            <m:sup>
              <m:r>
                <w:rPr>
                  <w:rFonts w:ascii="Cambria Math" w:hAnsi="Cambria Math"/>
                </w:rPr>
                <m:t>λ</m:t>
              </m:r>
            </m:sup>
          </m:sSup>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λ</m:t>
                  </m:r>
                </m:sub>
              </m:sSub>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r>
                <m:rPr>
                  <m:sty m:val="p"/>
                </m:rPr>
                <w:rPr>
                  <w:rFonts w:ascii="Cambria Math" w:hAnsi="Cambria Math"/>
                </w:rPr>
                <m:t xml:space="preserve"> </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1D00B9F6" w14:textId="77777777" w:rsidR="00884CF5" w:rsidRDefault="00884CF5" w:rsidP="00884CF5">
      <m:oMathPara>
        <m:oMath>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sSub>
            <m:sSubPr>
              <m:ctrlPr>
                <w:rPr>
                  <w:rFonts w:ascii="Cambria Math" w:hAnsi="Cambria Math"/>
                </w:rPr>
              </m:ctrlPr>
            </m:sSubPr>
            <m:e>
              <m:r>
                <w:rPr>
                  <w:rFonts w:ascii="Cambria Math" w:hAnsi="Cambria Math"/>
                </w:rPr>
                <m:t>e</m:t>
              </m:r>
            </m:e>
            <m:sub>
              <m:r>
                <w:rPr>
                  <w:rFonts w:ascii="Cambria Math" w:hAnsi="Cambria Math"/>
                </w:rPr>
                <m:t>λ</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3FEADA13" w14:textId="77777777" w:rsidR="00884CF5" w:rsidRDefault="00884CF5" w:rsidP="00884CF5">
      <m:oMathPara>
        <m:oMath>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e>
          </m:d>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2FBCDE39" w14:textId="77777777" w:rsidR="00884CF5" w:rsidRDefault="00884CF5" w:rsidP="00884CF5">
      <w:r>
        <w:t>Substituting back into the 4-force equation, we have:</w:t>
      </w:r>
    </w:p>
    <w:p w14:paraId="7BA609F1" w14:textId="77777777" w:rsidR="00884CF5" w:rsidRDefault="00884CF5" w:rsidP="00884CF5">
      <m:oMathPara>
        <m:oMath>
          <m:r>
            <m:rPr>
              <m:sty m:val="p"/>
            </m:rPr>
            <w:rPr>
              <w:rFonts w:ascii="Cambria Math" w:hAnsi="Cambria Math"/>
            </w:rPr>
            <m:t>∑</m:t>
          </m:r>
          <m:sSup>
            <m:sSupPr>
              <m:ctrlPr>
                <w:rPr>
                  <w:rFonts w:ascii="Cambria Math" w:hAnsi="Cambria Math"/>
                  <w:b/>
                  <w:bCs/>
                </w:rPr>
              </m:ctrlPr>
            </m:sSupPr>
            <m:e>
              <m:r>
                <w:rPr>
                  <w:rFonts w:ascii="Cambria Math" w:hAnsi="Cambria Math"/>
                </w:rPr>
                <m:t>F</m:t>
              </m:r>
              <m:ctrlPr>
                <w:rPr>
                  <w:rFonts w:ascii="Cambria Math" w:hAnsi="Cambria Math"/>
                </w:rPr>
              </m:ctrlPr>
            </m:e>
            <m:sup>
              <m:r>
                <w:rPr>
                  <w:rFonts w:ascii="Cambria Math" w:hAnsi="Cambria Math"/>
                </w:rPr>
                <m:t>λ</m:t>
              </m:r>
            </m:sup>
          </m:sSup>
          <m:r>
            <m:rPr>
              <m:sty m:val="b"/>
            </m:rPr>
            <w:rPr>
              <w:rFonts w:ascii="Cambria Math" w:hAnsi="Cambria Math"/>
            </w:rPr>
            <m:t>=</m:t>
          </m:r>
          <m:r>
            <w:rPr>
              <w:rFonts w:ascii="Cambria Math" w:hAnsi="Cambria Math"/>
            </w:rPr>
            <m:t>m</m:t>
          </m:r>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e>
          </m:d>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2BD86F91" w14:textId="77777777" w:rsidR="00884CF5" w:rsidRDefault="00884CF5" w:rsidP="00884CF5">
      <m:oMathPara>
        <m:oMath>
          <m:r>
            <m:rPr>
              <m:sty m:val="bi"/>
            </m:rPr>
            <w:rPr>
              <w:rFonts w:ascii="Cambria Math" w:hAnsi="Cambria Math"/>
            </w:rPr>
            <m:t>a</m:t>
          </m:r>
          <m:r>
            <m:rPr>
              <m:sty m:val="b"/>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
                </m:rPr>
                <w:rPr>
                  <w:rFonts w:ascii="Cambria Math" w:hAnsi="Cambria Math"/>
                </w:rPr>
                <m:t>3</m:t>
              </m:r>
            </m:sub>
          </m:sSub>
          <m:r>
            <m:rPr>
              <m:sty m:val="b"/>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oMath>
      </m:oMathPara>
    </w:p>
    <w:p w14:paraId="293CE1D2" w14:textId="77777777" w:rsidR="00884CF5" w:rsidRDefault="00884CF5" w:rsidP="00884CF5">
      <w:r>
        <w:t>Substituting and simplifying for the non-relativistic domain:</w:t>
      </w:r>
    </w:p>
    <w:p w14:paraId="1FB00E75" w14:textId="77777777" w:rsidR="00884CF5" w:rsidRDefault="00884CF5" w:rsidP="00884CF5">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m</m:t>
          </m:r>
          <m:r>
            <m:rPr>
              <m:sty m:val="p"/>
            </m:rPr>
            <w:rPr>
              <w:rFonts w:ascii="Cambria Math" w:hAnsi="Cambria Math"/>
            </w:rPr>
            <m:t>(</m:t>
          </m:r>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
                </m:rPr>
                <w:rPr>
                  <w:rFonts w:ascii="Cambria Math" w:hAnsi="Cambria Math"/>
                </w:rPr>
                <m:t>3</m:t>
              </m:r>
            </m:sub>
          </m:sSub>
          <m:r>
            <m:rPr>
              <m:sty m:val="p"/>
            </m:rPr>
            <w:rPr>
              <w:rFonts w:ascii="Cambria Math" w:hAnsi="Cambria Math"/>
            </w:rPr>
            <m:t>)</m:t>
          </m:r>
        </m:oMath>
      </m:oMathPara>
    </w:p>
    <w:p w14:paraId="402757D3" w14:textId="77777777" w:rsidR="00884CF5" w:rsidRDefault="00884CF5" w:rsidP="00884CF5">
      <w:r>
        <w:t xml:space="preserve">If the local geometry of spacetime is flat, then Christoffel symbols </w:t>
      </w:r>
      <w:proofErr w:type="gramStart"/>
      <w:r>
        <w:t>vanish</w:t>
      </w:r>
      <w:proofErr w:type="gramEnd"/>
      <w:r>
        <w:t xml:space="preserve"> and we’re left with:</w:t>
      </w:r>
    </w:p>
    <w:p w14:paraId="406111C5" w14:textId="77777777" w:rsidR="00884CF5" w:rsidRDefault="00884CF5" w:rsidP="00884CF5">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m</m:t>
          </m:r>
          <m:r>
            <m:rPr>
              <m:sty m:val="bi"/>
            </m:rPr>
            <w:rPr>
              <w:rFonts w:ascii="Cambria Math" w:hAnsi="Cambria Math"/>
            </w:rPr>
            <m:t>a</m:t>
          </m:r>
        </m:oMath>
      </m:oMathPara>
    </w:p>
    <w:p w14:paraId="66F37D6B" w14:textId="77777777" w:rsidR="00884CF5" w:rsidRDefault="00884CF5" w:rsidP="00884CF5">
      <w:r>
        <w:t>Applying this formula to a gravitationally bound system, we get:</w:t>
      </w:r>
    </w:p>
    <w:p w14:paraId="261F5D52" w14:textId="77777777" w:rsidR="00884CF5" w:rsidRDefault="00884CF5" w:rsidP="00884CF5">
      <w:pPr>
        <w:rPr>
          <w:b/>
          <w:bCs/>
        </w:rPr>
      </w:pPr>
      <m:oMathPara>
        <m:oMath>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trlPr>
                <w:rPr>
                  <w:rFonts w:ascii="Cambria Math" w:hAnsi="Cambria Math"/>
                  <w:b/>
                  <w:bCs/>
                </w:rPr>
              </m:ctrlPr>
            </m:accPr>
            <m:e>
              <m:r>
                <w:rPr>
                  <w:rFonts w:ascii="Cambria Math" w:hAnsi="Cambria Math"/>
                </w:rPr>
                <m:t>r</m:t>
              </m:r>
            </m:e>
          </m:acc>
        </m:oMath>
      </m:oMathPara>
    </w:p>
    <w:p w14:paraId="1C4BD866" w14:textId="77777777" w:rsidR="00884CF5" w:rsidRDefault="00884CF5" w:rsidP="00884CF5">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r</m:t>
              </m:r>
            </m:num>
            <m:den>
              <m:r>
                <w:rPr>
                  <w:rFonts w:ascii="Cambria Math" w:hAnsi="Cambria Math"/>
                </w:rPr>
                <m:t>G</m:t>
              </m:r>
            </m:den>
          </m:f>
        </m:oMath>
      </m:oMathPara>
    </w:p>
    <w:p w14:paraId="24B99115" w14:textId="77777777" w:rsidR="00884CF5" w:rsidRDefault="00884CF5" w:rsidP="00884CF5">
      <w:r>
        <w:t xml:space="preserve">Your model, then, predicts that we should observe galaxies where the luminosity (a proxy for mass) is proportional to the product of the radius and the square of the tangential velocity.  We do not.  </w:t>
      </w:r>
      <w:r>
        <w:rPr>
          <w:b/>
          <w:bCs/>
        </w:rPr>
        <w:t>This hypothesis fails to predict the observed relationship between mass and velocity.</w:t>
      </w:r>
    </w:p>
    <w:p w14:paraId="7DFF85CD" w14:textId="77777777" w:rsidR="00884CF5" w:rsidRDefault="00884CF5" w:rsidP="00884CF5">
      <w:r>
        <w:t>We can perform the same exercise with an assumption of curved space.  Here, the Christoffel symbols do not vanish:</w:t>
      </w:r>
    </w:p>
    <w:p w14:paraId="4EBD0BFF" w14:textId="77777777" w:rsidR="00884CF5" w:rsidRDefault="00884CF5" w:rsidP="00884CF5">
      <m:oMathPara>
        <m:oMath>
          <m:r>
            <m:rPr>
              <m:sty m:val="p"/>
            </m:rPr>
            <w:rPr>
              <w:rFonts w:ascii="Cambria Math" w:hAnsi="Cambria Math"/>
            </w:rPr>
            <w:lastRenderedPageBreak/>
            <m:t>∑</m:t>
          </m:r>
          <m:r>
            <m:rPr>
              <m:sty m:val="bi"/>
            </m:rPr>
            <w:rPr>
              <w:rFonts w:ascii="Cambria Math" w:hAnsi="Cambria Math"/>
            </w:rPr>
            <m:t>F</m:t>
          </m:r>
          <m:r>
            <m:rPr>
              <m:sty m:val="p"/>
            </m:rPr>
            <w:rPr>
              <w:rFonts w:ascii="Cambria Math" w:hAnsi="Cambria Math"/>
            </w:rPr>
            <m:t>=</m:t>
          </m:r>
          <m:r>
            <w:rPr>
              <w:rFonts w:ascii="Cambria Math" w:hAnsi="Cambria Math"/>
            </w:rPr>
            <m:t>m</m:t>
          </m:r>
          <m:d>
            <m:dPr>
              <m:ctrlPr>
                <w:rPr>
                  <w:rFonts w:ascii="Cambria Math" w:hAnsi="Cambria Math"/>
                </w:rPr>
              </m:ctrlPr>
            </m:dPr>
            <m:e>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
                    </m:rPr>
                    <w:rPr>
                      <w:rFonts w:ascii="Cambria Math" w:hAnsi="Cambria Math"/>
                    </w:rPr>
                    <m:t>3</m:t>
                  </m:r>
                </m:sub>
              </m:sSub>
            </m:e>
          </m:d>
        </m:oMath>
      </m:oMathPara>
    </w:p>
    <w:p w14:paraId="45821FA9" w14:textId="77777777" w:rsidR="00884CF5" w:rsidRDefault="00884CF5" w:rsidP="00884CF5">
      <m:oMathPara>
        <m:oMath>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e>
          </m:d>
          <m:acc>
            <m:accPr>
              <m:ctrlPr>
                <w:rPr>
                  <w:rFonts w:ascii="Cambria Math" w:hAnsi="Cambria Math"/>
                  <w:b/>
                  <w:bCs/>
                </w:rPr>
              </m:ctrlPr>
            </m:accPr>
            <m:e>
              <m:r>
                <w:rPr>
                  <w:rFonts w:ascii="Cambria Math" w:hAnsi="Cambria Math"/>
                </w:rPr>
                <m:t>r</m:t>
              </m:r>
            </m:e>
          </m:acc>
        </m:oMath>
      </m:oMathPara>
    </w:p>
    <w:p w14:paraId="2C05710F" w14:textId="77777777" w:rsidR="00884CF5" w:rsidRDefault="00884CF5" w:rsidP="00884CF5">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oMath>
      </m:oMathPara>
    </w:p>
    <w:p w14:paraId="67CF1E0B" w14:textId="77777777" w:rsidR="00884CF5" w:rsidRDefault="00884CF5" w:rsidP="00884CF5">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r</m:t>
                  </m:r>
                </m:e>
              </m:d>
              <m:r>
                <w:rPr>
                  <w:rFonts w:ascii="Cambria Math" w:hAnsi="Cambria Math"/>
                </w:rPr>
                <m:t>r</m:t>
              </m:r>
            </m:num>
            <m:den>
              <m:r>
                <w:rPr>
                  <w:rFonts w:ascii="Cambria Math" w:hAnsi="Cambria Math"/>
                </w:rPr>
                <m:t>G</m:t>
              </m:r>
            </m:den>
          </m:f>
        </m:oMath>
      </m:oMathPara>
    </w:p>
    <w:p w14:paraId="0FC084C9" w14:textId="77777777" w:rsidR="00884CF5" w:rsidRDefault="00884CF5" w:rsidP="00884CF5">
      <w:r>
        <w:t>Given a velocity, the maximum mass will be found at radius, r:</w:t>
      </w:r>
    </w:p>
    <w:p w14:paraId="67B2BF00" w14:textId="77777777" w:rsidR="00884CF5" w:rsidRDefault="00884CF5" w:rsidP="00884CF5">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rPr>
              </m:ctrlPr>
            </m:fPr>
            <m:num>
              <m:r>
                <w:rPr>
                  <w:rFonts w:ascii="Cambria Math" w:hAnsi="Cambria Math"/>
                </w:rPr>
                <m:t>d</m:t>
              </m:r>
            </m:num>
            <m:den>
              <m:r>
                <w:rPr>
                  <w:rFonts w:ascii="Cambria Math" w:hAnsi="Cambria Math"/>
                </w:rPr>
                <m:t>dr</m:t>
              </m:r>
            </m:den>
          </m:f>
          <m:r>
            <m:rPr>
              <m:sty m:val="p"/>
            </m:rPr>
            <w:rPr>
              <w:rFonts w:ascii="Cambria Math" w:hAnsi="Cambria Math"/>
            </w:rPr>
            <m:t>=0</m:t>
          </m:r>
        </m:oMath>
      </m:oMathPara>
    </w:p>
    <w:p w14:paraId="4F5654BE" w14:textId="77777777" w:rsidR="00884CF5" w:rsidRDefault="00884CF5" w:rsidP="00884CF5">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num>
            <m:den>
              <m:r>
                <w:rPr>
                  <w:rFonts w:ascii="Cambria Math" w:hAnsi="Cambria Math"/>
                </w:rPr>
                <m:t>G</m:t>
              </m:r>
            </m:den>
          </m:f>
          <m:r>
            <m:rPr>
              <m:sty m:val="p"/>
            </m:rPr>
            <w:rPr>
              <w:rFonts w:ascii="Cambria Math" w:hAnsi="Cambria Math"/>
            </w:rPr>
            <m:t>=0</m:t>
          </m:r>
        </m:oMath>
      </m:oMathPara>
    </w:p>
    <w:p w14:paraId="3DFDCC86" w14:textId="77777777" w:rsidR="00884CF5" w:rsidRDefault="00884CF5" w:rsidP="00884CF5">
      <m:oMathPara>
        <m:oMath>
          <m:r>
            <w:rPr>
              <w:rFonts w:ascii="Cambria Math" w:hAnsi="Cambria Math"/>
            </w:rPr>
            <m:t>r</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oMath>
      </m:oMathPara>
    </w:p>
    <w:p w14:paraId="4C9BFFCE" w14:textId="77777777" w:rsidR="00884CF5" w:rsidRDefault="00884CF5" w:rsidP="00884CF5">
      <w:r>
        <w:t>Substituting yields the formula for the maximum mass given the velocity:</w:t>
      </w:r>
    </w:p>
    <w:p w14:paraId="17B1547C" w14:textId="77777777" w:rsidR="00884CF5" w:rsidRDefault="00884CF5" w:rsidP="00884CF5">
      <m:oMathPara>
        <m:oMath>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p w14:paraId="0902D9F0" w14:textId="77777777" w:rsidR="00884CF5" w:rsidRDefault="00884CF5" w:rsidP="00884CF5">
      <m:oMathPara>
        <m:oMath>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G</m:t>
              </m:r>
            </m:den>
          </m:f>
          <m:sSup>
            <m:sSupPr>
              <m:ctrlPr>
                <w:rPr>
                  <w:rFonts w:ascii="Cambria Math" w:hAnsi="Cambria Math"/>
                </w:rPr>
              </m:ctrlPr>
            </m:sSupPr>
            <m:e>
              <m:r>
                <m:rPr>
                  <m:sty m:val="p"/>
                </m:rPr>
                <w:rPr>
                  <w:rFonts w:ascii="Cambria Math" w:hAnsi="Cambria Math"/>
                </w:rPr>
                <m:t>v</m:t>
              </m:r>
            </m:e>
            <m:sup>
              <m:r>
                <m:rPr>
                  <m:sty m:val="p"/>
                </m:rPr>
                <w:rPr>
                  <w:rFonts w:ascii="Cambria Math" w:hAnsi="Cambria Math"/>
                </w:rPr>
                <m:t>4</m:t>
              </m:r>
            </m:sup>
          </m:sSup>
        </m:oMath>
      </m:oMathPara>
    </w:p>
    <w:p w14:paraId="4D6F8B34" w14:textId="77777777" w:rsidR="00884CF5" w:rsidRDefault="00884CF5" w:rsidP="00884CF5">
      <w:pPr>
        <w:rPr>
          <w:b/>
          <w:bCs/>
        </w:rPr>
      </w:pPr>
      <w:r>
        <w:t xml:space="preserve">Which is exactly what we observe.  Studies of the Baryonic Tully Fisher Relation (BTFR) show the coefficient of proportionality is </w:t>
      </w:r>
      <m:oMath>
        <m:r>
          <m:rPr>
            <m:sty m:val="p"/>
          </m:rPr>
          <w:rPr>
            <w:rFonts w:ascii="Cambria Math" w:hAnsi="Cambria Math"/>
            <w:color w:val="000000"/>
            <w:shd w:val="clear" w:color="auto" w:fill="FFFFFF"/>
          </w:rPr>
          <m:t>47 M</m:t>
        </m:r>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km</m:t>
            </m:r>
          </m:e>
          <m:sup>
            <m:r>
              <m:rPr>
                <m:sty m:val="p"/>
              </m:rPr>
              <w:rPr>
                <w:rFonts w:ascii="Cambria Math" w:hAnsi="Cambria Math"/>
                <w:vertAlign w:val="subscript"/>
              </w:rPr>
              <m:t>-4</m:t>
            </m:r>
          </m:sup>
        </m:sSup>
        <m:r>
          <w:rPr>
            <w:rFonts w:ascii="Cambria Math" w:hAnsi="Cambria Math"/>
            <w:vertAlign w:val="subscript"/>
          </w:rPr>
          <m:t xml:space="preserve"> </m:t>
        </m:r>
        <m:sSup>
          <m:sSupPr>
            <m:ctrlPr>
              <w:rPr>
                <w:rFonts w:ascii="Cambria Math" w:hAnsi="Cambria Math"/>
                <w:i/>
                <w:iCs/>
                <w:vertAlign w:val="subscript"/>
              </w:rPr>
            </m:ctrlPr>
          </m:sSupPr>
          <m:e>
            <m:r>
              <w:rPr>
                <w:rFonts w:ascii="Cambria Math" w:hAnsi="Cambria Math"/>
                <w:vertAlign w:val="subscript"/>
              </w:rPr>
              <m:t>s</m:t>
            </m:r>
          </m:e>
          <m:sup>
            <m:r>
              <w:rPr>
                <w:rFonts w:ascii="Cambria Math" w:hAnsi="Cambria Math"/>
                <w:vertAlign w:val="subscript"/>
              </w:rPr>
              <m:t>4</m:t>
            </m:r>
          </m:sup>
        </m:sSup>
      </m:oMath>
      <w:r>
        <w:rPr>
          <w:vertAlign w:val="subscript"/>
        </w:rPr>
        <w:t xml:space="preserve">.  </w:t>
      </w:r>
      <w:r>
        <w:rPr>
          <w:color w:val="000000"/>
          <w:shd w:val="clear" w:color="auto" w:fill="FFFFFF"/>
        </w:rPr>
        <w:t xml:space="preserve">Curve fitting gives us a rough value for </w:t>
      </w:r>
      <m:oMath>
        <m:sSub>
          <m:sSubPr>
            <m:ctrlPr>
              <w:rPr>
                <w:rFonts w:ascii="Cambria Math" w:hAnsi="Cambria Math"/>
                <w:i/>
                <w:iCs/>
              </w:rPr>
            </m:ctrlPr>
          </m:sSubPr>
          <m:e>
            <m:r>
              <w:rPr>
                <w:rFonts w:ascii="Cambria Math" w:hAnsi="Cambria Math"/>
              </w:rPr>
              <m:t>A</m:t>
            </m:r>
          </m:e>
          <m:sub>
            <m:r>
              <w:rPr>
                <w:rFonts w:ascii="Cambria Math" w:hAnsi="Cambria Math"/>
              </w:rPr>
              <m:t>3</m:t>
            </m:r>
          </m:sub>
        </m:sSub>
      </m:oMath>
      <w:r>
        <w:t xml:space="preserve"> of </w:t>
      </w:r>
      <m:oMath>
        <m:r>
          <w:rPr>
            <w:rFonts w:ascii="Cambria Math" w:hAnsi="Cambria Math"/>
          </w:rPr>
          <m:t>5×</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iCs/>
              </w:rPr>
            </m:ctrlPr>
          </m:sSupPr>
          <m:e>
            <m:r>
              <w:rPr>
                <w:rFonts w:ascii="Cambria Math" w:hAnsi="Cambria Math"/>
              </w:rPr>
              <m:t>s</m:t>
            </m:r>
          </m:e>
          <m:sup>
            <m:r>
              <w:rPr>
                <w:rFonts w:ascii="Cambria Math" w:hAnsi="Cambria Math"/>
              </w:rPr>
              <m:t>-2</m:t>
            </m:r>
          </m:sup>
        </m:sSup>
      </m:oMath>
      <w:r>
        <w:t xml:space="preserve"> and a Reduced </w:t>
      </w:r>
      <m:oMath>
        <m:sSup>
          <m:sSupPr>
            <m:ctrlPr>
              <w:rPr>
                <w:rFonts w:ascii="Cambria Math" w:hAnsi="Cambria Math"/>
                <w:i/>
                <w:iCs/>
              </w:rPr>
            </m:ctrlPr>
          </m:sSupPr>
          <m:e>
            <m:r>
              <w:rPr>
                <w:rFonts w:ascii="Cambria Math" w:hAnsi="Cambria Math"/>
              </w:rPr>
              <m:t>χ</m:t>
            </m:r>
          </m:e>
          <m:sup>
            <m:r>
              <w:rPr>
                <w:rFonts w:ascii="Cambria Math" w:hAnsi="Cambria Math"/>
              </w:rPr>
              <m:t>2</m:t>
            </m:r>
          </m:sup>
        </m:sSup>
      </m:oMath>
      <w:r>
        <w:t xml:space="preserve">of 0.60. </w:t>
      </w:r>
      <w:r>
        <w:rPr>
          <w:b/>
          <w:bCs/>
        </w:rPr>
        <w:t>The BTFR is incontrovertible evidence that local geometry of spacetime is curved.</w:t>
      </w:r>
    </w:p>
    <w:p w14:paraId="38F464B8" w14:textId="77777777" w:rsidR="00A72A1D" w:rsidRDefault="00884CF5"/>
    <w:sectPr w:rsidR="00A7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F5"/>
    <w:rsid w:val="007112CD"/>
    <w:rsid w:val="00884CF5"/>
    <w:rsid w:val="00B86353"/>
    <w:rsid w:val="00E548E9"/>
    <w:rsid w:val="00E8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A1C0"/>
  <w15:chartTrackingRefBased/>
  <w15:docId w15:val="{1E68D31C-88BC-4558-9B1B-8E7ACD80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CF5"/>
    <w:pPr>
      <w:spacing w:before="120" w:after="120" w:line="240" w:lineRule="auto"/>
      <w:ind w:firstLine="576"/>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cp:revision>
  <dcterms:created xsi:type="dcterms:W3CDTF">2022-01-06T22:49:00Z</dcterms:created>
  <dcterms:modified xsi:type="dcterms:W3CDTF">2022-01-06T22:54:00Z</dcterms:modified>
</cp:coreProperties>
</file>