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1768683D" w:rsidR="009B053E" w:rsidRDefault="009B053E" w:rsidP="00CE4F95">
      <w:pPr>
        <w:pStyle w:val="Title"/>
        <w:ind w:right="0"/>
      </w:pPr>
      <w:r>
        <w:t xml:space="preserve">The </w:t>
      </w:r>
      <w:r w:rsidR="00BA35EE">
        <w:t xml:space="preserve">Dynamic </w:t>
      </w:r>
      <w:r>
        <w:t xml:space="preserve">Properties of a </w:t>
      </w:r>
      <w:r w:rsidR="00ED0FA2">
        <w:t>SIX-DIMENSIONAL</w:t>
      </w:r>
      <w:r w:rsidR="001210C8">
        <w:t>,</w:t>
      </w:r>
      <w:r>
        <w:t xml:space="preserve"> </w:t>
      </w:r>
      <w:r w:rsidR="001210C8" w:rsidRPr="007A03AE">
        <w:t xml:space="preserve">pseudo-Riemannian </w:t>
      </w:r>
      <w:r>
        <w:t>Manifold</w:t>
      </w:r>
    </w:p>
    <w:p w14:paraId="6CFEA701" w14:textId="38BB25AC" w:rsidR="00934447" w:rsidRPr="00934447" w:rsidRDefault="00934447" w:rsidP="00934447">
      <w:r>
        <w:t>Donald Airey</w:t>
      </w:r>
      <w:r>
        <w:rPr>
          <w:rStyle w:val="FootnoteReference"/>
        </w:rPr>
        <w:footnoteReference w:id="1"/>
      </w:r>
    </w:p>
    <w:p w14:paraId="131A73A0" w14:textId="08B16460" w:rsidR="00A4188A" w:rsidRPr="001162C8" w:rsidRDefault="004219DD" w:rsidP="003770E5">
      <w:pPr>
        <w:pStyle w:val="Heading1"/>
      </w:pPr>
      <w:r w:rsidRPr="001162C8">
        <w:t>Abstract</w:t>
      </w:r>
    </w:p>
    <w:p w14:paraId="4651C54D" w14:textId="77777777" w:rsidR="00473489" w:rsidRDefault="00473489" w:rsidP="00F127E4">
      <w:pPr>
        <w:pStyle w:val="Abstract"/>
      </w:pPr>
      <w:r>
        <w:t xml:space="preserve">With every new revelation from our telescopes, the </w:t>
      </w:r>
      <w:r w:rsidRPr="0065227E">
        <w:rPr>
          <w:i/>
          <w:iCs/>
        </w:rPr>
        <w:t>Theory of General Relativity</w:t>
      </w:r>
      <w:r>
        <w:t xml:space="preserve"> appears to be more broken. This theory gives conflicting answers regarding the rate of expansion of the universe that is beyond the ability of the error bars to explain. In the language of the scientific method, General Relativity has disproven itself.</w:t>
      </w:r>
    </w:p>
    <w:p w14:paraId="4A0B05D2" w14:textId="77777777" w:rsidR="00473489" w:rsidRDefault="00473489" w:rsidP="00473489">
      <w:pPr>
        <w:pStyle w:val="Indent"/>
      </w:pPr>
      <w:r>
        <w:t>Perhaps there is more new physics to be discovered? You have already forced this theory to fit the observed data with multiple free parameters that have no plausible theoretical foundation. To paraphrase the author of this theory, expecting a different result with more new physics is insane.</w:t>
      </w:r>
    </w:p>
    <w:p w14:paraId="23EB23E1" w14:textId="77777777" w:rsidR="00473489" w:rsidRDefault="00473489" w:rsidP="00473489">
      <w:pPr>
        <w:pStyle w:val="Indent"/>
      </w:pPr>
      <w:r>
        <w:t>Perhaps an assumption is wrong? Given the lack of progress on this subject in the century since General Relativity was proposed, your profession lacks either the desire or the ability to critically examine your assumptions, so allow an outsider to think outside the box for a moment.</w:t>
      </w:r>
    </w:p>
    <w:p w14:paraId="0ECC395F" w14:textId="77777777" w:rsidR="00473489" w:rsidRDefault="00473489" w:rsidP="00473489">
      <w:pPr>
        <w:pStyle w:val="Indent"/>
      </w:pPr>
      <w:r>
        <w:t>Let us begin with logic. All forces cause acceleration. Not all acceleration is caused by forces. Some acceleration is caused by basis vectors that change with time. It is a logical fallacy to assume that there would be no acceleration in your thought experiment were you to remove all forces. What law of logic allows you to conclude that objects at rest remain at rest?</w:t>
      </w:r>
    </w:p>
    <w:p w14:paraId="4BC1A1B1" w14:textId="77777777" w:rsidR="00473489" w:rsidRDefault="00473489" w:rsidP="00473489">
      <w:pPr>
        <w:pStyle w:val="Indent"/>
      </w:pPr>
      <w:r>
        <w:t>There is none. But certainly, there must be indisputable evidence for this hypothesis that became a law.</w:t>
      </w:r>
    </w:p>
    <w:p w14:paraId="5E64D545" w14:textId="77777777" w:rsidR="00473489" w:rsidRDefault="00473489" w:rsidP="00473489">
      <w:pPr>
        <w:pStyle w:val="Indent"/>
        <w:rPr>
          <w:rFonts w:eastAsiaTheme="minorEastAsia"/>
        </w:rPr>
      </w:pPr>
      <w:r>
        <w:t xml:space="preserve">On Earth, the acceleration due to gravity is </w:t>
      </w:r>
      <m:oMath>
        <m:r>
          <w:rPr>
            <w:rFonts w:ascii="Cambria Math" w:hAnsi="Cambria Math"/>
          </w:rPr>
          <m:t xml:space="preserve">9.8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If we want to measure the freefalling acceleration between two objects, which you presume to be zero, then we must remove this noise. A clever pendulum experiment can remove most of it, but then what of the sun? The mean acceleration due to the sun is </w:t>
      </w:r>
      <m:oMath>
        <m:r>
          <w:rPr>
            <w:rFonts w:ascii="Cambria Math" w:eastAsiaTheme="minorEastAsia" w:hAnsi="Cambria Math"/>
          </w:rPr>
          <m:t>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and the amplitude of this signal is roughly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having a period of one day. Shall we add the tidal influence of the moon to the experiment as well? No pendulum can remove this noise and any experiment that tells you that two objects are at rest with respect to one another is simply wrong for we know for certain that everywhere in this solar system, there is complex, non-linear motion to be detected. The planets know this. The fact that our best instruments detect no motion when all forces are removed from an experiment tells us more about the limits of our measurements than it does about the true nature of motion.</w:t>
      </w:r>
    </w:p>
    <w:p w14:paraId="5D56AD54" w14:textId="77777777" w:rsidR="00473489" w:rsidRDefault="00473489" w:rsidP="00473489">
      <w:pPr>
        <w:pStyle w:val="Indent"/>
      </w:pPr>
      <w:bookmarkStart w:id="0" w:name="_Hlk129104395"/>
      <w:r>
        <w:t xml:space="preserve">The only unbiassed statement about freefall motion that can be made – given imperfect instruments in a laboratory spinning at the bottom of a gravity well – is that objects on the </w:t>
      </w:r>
      <w:r>
        <w:lastRenderedPageBreak/>
        <w:t xml:space="preserve">surface of a manifold accelerate at some value, </w:t>
      </w:r>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oMath>
      <w:r>
        <w:rPr>
          <w:rFonts w:eastAsiaTheme="minorEastAsia"/>
        </w:rPr>
        <w:t>, with respect to one another</w:t>
      </w:r>
      <w:r>
        <w:t>. There is nothing in pseudo-Riemannian geometry that constrains this value to be zero.</w:t>
      </w:r>
    </w:p>
    <w:p w14:paraId="6144539E" w14:textId="77777777" w:rsidR="00473489" w:rsidRPr="00747DFB" w:rsidRDefault="00473489" w:rsidP="00473489">
      <w:pPr>
        <w:pStyle w:val="Indent"/>
      </w:pPr>
      <w:r>
        <w:t>Substituting a variable for an assumption, freefall motion is described by</w:t>
      </w:r>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6F8B108A" w14:textId="77777777" w:rsidTr="00642B33">
        <w:tc>
          <w:tcPr>
            <w:tcW w:w="350" w:type="pct"/>
            <w:vAlign w:val="center"/>
          </w:tcPr>
          <w:p w14:paraId="1548C804" w14:textId="77777777" w:rsidR="00473489" w:rsidRDefault="00473489" w:rsidP="00642B33">
            <w:pPr>
              <w:pStyle w:val="Equation"/>
            </w:pPr>
          </w:p>
        </w:tc>
        <w:tc>
          <w:tcPr>
            <w:tcW w:w="4300" w:type="pct"/>
            <w:vAlign w:val="center"/>
          </w:tcPr>
          <w:p w14:paraId="242DFF59" w14:textId="77777777" w:rsidR="00473489" w:rsidRPr="00414FCE" w:rsidRDefault="00473489" w:rsidP="00642B33">
            <w:pPr>
              <w:pStyle w:val="Equation"/>
              <w:rPr>
                <w:rFonts w:eastAsia="Calibri" w:cs="Times New Roman"/>
              </w:rPr>
            </w:pPr>
            <m:oMathPara>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vAlign w:val="center"/>
          </w:tcPr>
          <w:p w14:paraId="13A9AE29" w14:textId="77777777" w:rsidR="00473489" w:rsidRDefault="00473489" w:rsidP="00642B33">
            <w:pPr>
              <w:pStyle w:val="Equation"/>
            </w:pPr>
          </w:p>
        </w:tc>
      </w:tr>
      <w:tr w:rsidR="00473489" w14:paraId="358212D9" w14:textId="77777777" w:rsidTr="00642B33">
        <w:tc>
          <w:tcPr>
            <w:tcW w:w="350" w:type="pct"/>
            <w:vAlign w:val="center"/>
          </w:tcPr>
          <w:p w14:paraId="4506806F" w14:textId="77777777" w:rsidR="00473489" w:rsidRDefault="00473489" w:rsidP="00642B33">
            <w:pPr>
              <w:pStyle w:val="Equation"/>
            </w:pPr>
          </w:p>
        </w:tc>
        <w:tc>
          <w:tcPr>
            <w:tcW w:w="4300" w:type="pct"/>
            <w:vAlign w:val="center"/>
          </w:tcPr>
          <w:p w14:paraId="2579F75F" w14:textId="77777777" w:rsidR="00473489" w:rsidRDefault="00473489"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vAlign w:val="center"/>
          </w:tcPr>
          <w:p w14:paraId="5313B135" w14:textId="77777777" w:rsidR="00473489" w:rsidRDefault="00473489" w:rsidP="00642B33">
            <w:pPr>
              <w:pStyle w:val="Equation"/>
            </w:pPr>
          </w:p>
        </w:tc>
      </w:tr>
    </w:tbl>
    <w:p w14:paraId="5A19EB71" w14:textId="77777777" w:rsidR="00473489" w:rsidRDefault="00473489" w:rsidP="00473489">
      <w:pPr>
        <w:pStyle w:val="Indent"/>
      </w:pPr>
      <w:r>
        <w:t>Which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1CD797C6" w14:textId="77777777" w:rsidTr="00642B33">
        <w:tc>
          <w:tcPr>
            <w:tcW w:w="350" w:type="pct"/>
          </w:tcPr>
          <w:p w14:paraId="2F6A3B5F" w14:textId="77777777" w:rsidR="00473489" w:rsidRDefault="00473489" w:rsidP="00642B33">
            <w:pPr>
              <w:pStyle w:val="Equation"/>
            </w:pPr>
          </w:p>
        </w:tc>
        <w:tc>
          <w:tcPr>
            <w:tcW w:w="4300" w:type="pct"/>
          </w:tcPr>
          <w:p w14:paraId="197485E1" w14:textId="77777777" w:rsidR="00473489" w:rsidRDefault="00473489" w:rsidP="00642B33">
            <w:pPr>
              <w:pStyle w:val="Equation"/>
              <w:rPr>
                <w:rFonts w:eastAsia="Calibri"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2640BE77" w14:textId="77777777" w:rsidR="00473489" w:rsidRDefault="00473489" w:rsidP="00642B33">
            <w:pPr>
              <w:pStyle w:val="Equation"/>
            </w:pPr>
          </w:p>
        </w:tc>
      </w:tr>
      <w:tr w:rsidR="00473489" w14:paraId="31E06F1E" w14:textId="77777777" w:rsidTr="00642B33">
        <w:tc>
          <w:tcPr>
            <w:tcW w:w="350" w:type="pct"/>
          </w:tcPr>
          <w:p w14:paraId="15E657C8" w14:textId="77777777" w:rsidR="00473489" w:rsidRDefault="00473489" w:rsidP="00642B33">
            <w:pPr>
              <w:pStyle w:val="Equation"/>
            </w:pPr>
          </w:p>
        </w:tc>
        <w:tc>
          <w:tcPr>
            <w:tcW w:w="4300" w:type="pct"/>
          </w:tcPr>
          <w:p w14:paraId="40C246C2" w14:textId="77777777" w:rsidR="00473489" w:rsidRDefault="00473489" w:rsidP="00642B33">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782155AB" w14:textId="77777777" w:rsidR="00473489" w:rsidRDefault="00473489" w:rsidP="00642B33">
            <w:pPr>
              <w:pStyle w:val="Equation"/>
            </w:pPr>
          </w:p>
        </w:tc>
      </w:tr>
      <w:tr w:rsidR="00473489" w14:paraId="7DD9D9CA" w14:textId="77777777" w:rsidTr="00642B33">
        <w:tc>
          <w:tcPr>
            <w:tcW w:w="350" w:type="pct"/>
          </w:tcPr>
          <w:p w14:paraId="0A139E41" w14:textId="77777777" w:rsidR="00473489" w:rsidRDefault="00473489" w:rsidP="00642B33">
            <w:pPr>
              <w:pStyle w:val="Equation"/>
            </w:pPr>
          </w:p>
        </w:tc>
        <w:tc>
          <w:tcPr>
            <w:tcW w:w="4300" w:type="pct"/>
          </w:tcPr>
          <w:p w14:paraId="2DAADA9D" w14:textId="77777777" w:rsidR="00473489" w:rsidRPr="00857A35" w:rsidRDefault="00473489"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0E9178F4" w14:textId="77777777" w:rsidR="00473489" w:rsidRDefault="00473489" w:rsidP="00642B33">
            <w:pPr>
              <w:pStyle w:val="Equation"/>
            </w:pPr>
          </w:p>
        </w:tc>
      </w:tr>
      <w:tr w:rsidR="00473489" w14:paraId="0A4D6ACC" w14:textId="77777777" w:rsidTr="00642B33">
        <w:tc>
          <w:tcPr>
            <w:tcW w:w="350" w:type="pct"/>
          </w:tcPr>
          <w:p w14:paraId="29852095" w14:textId="77777777" w:rsidR="00473489" w:rsidRDefault="00473489" w:rsidP="00642B33">
            <w:pPr>
              <w:pStyle w:val="Equation"/>
            </w:pPr>
          </w:p>
        </w:tc>
        <w:tc>
          <w:tcPr>
            <w:tcW w:w="4300" w:type="pct"/>
          </w:tcPr>
          <w:p w14:paraId="733FB3E4" w14:textId="77777777" w:rsidR="00473489" w:rsidRPr="00857A35" w:rsidRDefault="00473489"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DE521C5" w14:textId="77777777" w:rsidR="00473489" w:rsidRDefault="00473489" w:rsidP="00642B33">
            <w:pPr>
              <w:pStyle w:val="Equation"/>
            </w:pPr>
          </w:p>
        </w:tc>
      </w:tr>
    </w:tbl>
    <w:p w14:paraId="5706BAB2" w14:textId="77777777" w:rsidR="00473489" w:rsidRDefault="00473489" w:rsidP="00473489">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caused by the change in the basis vectors with time. Rearranging, the formula for the proper acceleration of a test particle on the surface of this manifold having a ubiquitous acceleration tensor, </w:t>
      </w:r>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oMath>
      <w:r>
        <w:rPr>
          <w:rFonts w:eastAsiaTheme="minorEastAsia"/>
        </w:rPr>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0D9E6B1" w14:textId="77777777" w:rsidTr="00642B33">
        <w:tc>
          <w:tcPr>
            <w:tcW w:w="350" w:type="pct"/>
          </w:tcPr>
          <w:p w14:paraId="38352D69" w14:textId="77777777" w:rsidR="00473489" w:rsidRDefault="00473489" w:rsidP="00642B33">
            <w:pPr>
              <w:pStyle w:val="Equation"/>
            </w:pPr>
          </w:p>
        </w:tc>
        <w:tc>
          <w:tcPr>
            <w:tcW w:w="4300" w:type="pct"/>
          </w:tcPr>
          <w:p w14:paraId="6B1BDA73" w14:textId="77777777" w:rsidR="00473489" w:rsidRPr="00857A35" w:rsidRDefault="00473489" w:rsidP="00642B33">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26986EA8" w14:textId="77777777" w:rsidR="00473489" w:rsidRDefault="00473489" w:rsidP="00642B33">
            <w:pPr>
              <w:pStyle w:val="Equation"/>
            </w:pPr>
          </w:p>
        </w:tc>
      </w:tr>
    </w:tbl>
    <w:p w14:paraId="0273EEF8" w14:textId="77777777"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acc>
          <m:accPr>
            <m:chr m:val="⃗"/>
            <m:ctrlPr>
              <w:rPr>
                <w:rFonts w:ascii="Cambria Math" w:hAnsi="Cambria Math"/>
                <w:i/>
              </w:rPr>
            </m:ctrlPr>
          </m:accPr>
          <m:e>
            <m:r>
              <w:rPr>
                <w:rFonts w:ascii="Cambria Math" w:hAnsi="Cambria Math"/>
              </w:rPr>
              <m:t>F</m:t>
            </m:r>
          </m:e>
        </m:acc>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8A5EF98" w14:textId="77777777" w:rsidTr="00642B33">
        <w:tc>
          <w:tcPr>
            <w:tcW w:w="350" w:type="pct"/>
            <w:vAlign w:val="center"/>
          </w:tcPr>
          <w:p w14:paraId="34A34B54" w14:textId="77777777" w:rsidR="00473489" w:rsidRDefault="00473489" w:rsidP="00642B33">
            <w:pPr>
              <w:pStyle w:val="Equation"/>
            </w:pPr>
          </w:p>
        </w:tc>
        <w:tc>
          <w:tcPr>
            <w:tcW w:w="4300" w:type="pct"/>
            <w:vAlign w:val="center"/>
          </w:tcPr>
          <w:p w14:paraId="778DA7F0" w14:textId="77777777" w:rsidR="00473489" w:rsidRDefault="00473489"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acc>
                      <m:accPr>
                        <m:chr m:val="⃗"/>
                        <m:ctrlPr>
                          <w:rPr>
                            <w:rFonts w:ascii="Cambria Math" w:hAnsi="Cambria Math"/>
                            <w:b/>
                            <w:bCs/>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e>
                    </m:acc>
                  </m:e>
                </m:nary>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b/>
                            <w:i/>
                          </w:rPr>
                        </m:ctrlPr>
                      </m:accPr>
                      <m:e>
                        <m:r>
                          <w:rPr>
                            <w:rFonts w:ascii="Cambria Math" w:hAnsi="Cambria Math"/>
                          </w:rPr>
                          <m:t>P</m:t>
                        </m:r>
                      </m:e>
                    </m:acc>
                  </m:num>
                  <m:den>
                    <m:r>
                      <w:rPr>
                        <w:rFonts w:ascii="Cambria Math" w:hAnsi="Cambria Math"/>
                      </w:rPr>
                      <m:t>dτ</m:t>
                    </m:r>
                  </m:den>
                </m:f>
              </m:oMath>
            </m:oMathPara>
          </w:p>
        </w:tc>
        <w:tc>
          <w:tcPr>
            <w:tcW w:w="350" w:type="pct"/>
            <w:vAlign w:val="center"/>
          </w:tcPr>
          <w:p w14:paraId="10708B8A" w14:textId="77777777" w:rsidR="00473489" w:rsidRDefault="00473489" w:rsidP="00642B33">
            <w:pPr>
              <w:pStyle w:val="Equation"/>
            </w:pPr>
          </w:p>
        </w:tc>
      </w:tr>
      <w:tr w:rsidR="00473489" w14:paraId="5C47B3DB" w14:textId="77777777" w:rsidTr="00642B33">
        <w:tc>
          <w:tcPr>
            <w:tcW w:w="350" w:type="pct"/>
            <w:vAlign w:val="center"/>
          </w:tcPr>
          <w:p w14:paraId="20E5787B" w14:textId="77777777" w:rsidR="00473489" w:rsidRDefault="00473489" w:rsidP="00642B33">
            <w:pPr>
              <w:pStyle w:val="Equation"/>
            </w:pPr>
          </w:p>
        </w:tc>
        <w:tc>
          <w:tcPr>
            <w:tcW w:w="4300" w:type="pct"/>
            <w:vAlign w:val="center"/>
          </w:tcPr>
          <w:p w14:paraId="1E4BCD7E" w14:textId="77777777" w:rsidR="00473489" w:rsidRPr="00857A35" w:rsidRDefault="00473489"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5D172733" w14:textId="77777777" w:rsidR="00473489" w:rsidRDefault="00473489" w:rsidP="00642B33">
            <w:pPr>
              <w:pStyle w:val="Equation"/>
            </w:pPr>
          </w:p>
        </w:tc>
      </w:tr>
      <w:tr w:rsidR="00473489" w14:paraId="16B02E1A" w14:textId="77777777" w:rsidTr="00642B33">
        <w:tc>
          <w:tcPr>
            <w:tcW w:w="350" w:type="pct"/>
            <w:vAlign w:val="center"/>
          </w:tcPr>
          <w:p w14:paraId="45CBBAB7" w14:textId="77777777" w:rsidR="00473489" w:rsidRDefault="00473489" w:rsidP="00642B33">
            <w:pPr>
              <w:pStyle w:val="Equation"/>
            </w:pPr>
          </w:p>
        </w:tc>
        <w:tc>
          <w:tcPr>
            <w:tcW w:w="4300" w:type="pct"/>
            <w:vAlign w:val="center"/>
          </w:tcPr>
          <w:p w14:paraId="33C6D65F" w14:textId="77777777" w:rsidR="00473489" w:rsidRPr="00857A35" w:rsidRDefault="00473489"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E1AD6D2" w14:textId="77777777" w:rsidR="00473489" w:rsidRDefault="00473489" w:rsidP="00642B33">
            <w:pPr>
              <w:pStyle w:val="Equation"/>
            </w:pPr>
          </w:p>
        </w:tc>
      </w:tr>
      <w:tr w:rsidR="00473489" w14:paraId="07D1542F" w14:textId="77777777" w:rsidTr="00642B33">
        <w:tc>
          <w:tcPr>
            <w:tcW w:w="350" w:type="pct"/>
            <w:vAlign w:val="center"/>
          </w:tcPr>
          <w:p w14:paraId="7FE56000" w14:textId="77777777" w:rsidR="00473489" w:rsidRDefault="00473489" w:rsidP="00642B33">
            <w:pPr>
              <w:pStyle w:val="Equation"/>
            </w:pPr>
          </w:p>
        </w:tc>
        <w:tc>
          <w:tcPr>
            <w:tcW w:w="4300" w:type="pct"/>
            <w:vAlign w:val="center"/>
          </w:tcPr>
          <w:p w14:paraId="1DA0E7EC" w14:textId="77777777" w:rsidR="00473489" w:rsidRPr="00857A35" w:rsidRDefault="00473489"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EE0F64" w14:textId="77777777" w:rsidR="00473489" w:rsidRDefault="00473489" w:rsidP="00642B33">
            <w:pPr>
              <w:pStyle w:val="Equation"/>
            </w:pPr>
          </w:p>
        </w:tc>
      </w:tr>
    </w:tbl>
    <w:p w14:paraId="04975549" w14:textId="77777777" w:rsidR="00473489" w:rsidRDefault="00473489" w:rsidP="00473489">
      <w:pPr>
        <w:pStyle w:val="Indent"/>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tensor. We can derive a formula for orbital motion in a gravitational field by replacing the general terms of this equation with specific terms: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04CAB110" w14:textId="77777777" w:rsidTr="00642B33">
        <w:tc>
          <w:tcPr>
            <w:tcW w:w="350" w:type="pct"/>
          </w:tcPr>
          <w:p w14:paraId="3CAF8C90" w14:textId="77777777" w:rsidR="00473489" w:rsidRDefault="00473489" w:rsidP="00642B33">
            <w:pPr>
              <w:pStyle w:val="Equation"/>
            </w:pPr>
          </w:p>
        </w:tc>
        <w:tc>
          <w:tcPr>
            <w:tcW w:w="4300" w:type="pct"/>
          </w:tcPr>
          <w:p w14:paraId="35B04F3F" w14:textId="77777777" w:rsidR="00473489" w:rsidRPr="00262206" w:rsidRDefault="00473489" w:rsidP="00642B3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Α</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47DD030C" w14:textId="77777777" w:rsidR="00473489" w:rsidRDefault="00473489" w:rsidP="00642B33">
            <w:pPr>
              <w:pStyle w:val="Equation"/>
            </w:pPr>
          </w:p>
        </w:tc>
      </w:tr>
      <w:tr w:rsidR="00473489" w14:paraId="7212E06D" w14:textId="77777777" w:rsidTr="00642B33">
        <w:tc>
          <w:tcPr>
            <w:tcW w:w="350" w:type="pct"/>
          </w:tcPr>
          <w:p w14:paraId="6EF77426" w14:textId="77777777" w:rsidR="00473489" w:rsidRDefault="00473489" w:rsidP="00642B33">
            <w:pPr>
              <w:pStyle w:val="Equation"/>
            </w:pPr>
          </w:p>
        </w:tc>
        <w:tc>
          <w:tcPr>
            <w:tcW w:w="4300" w:type="pct"/>
          </w:tcPr>
          <w:p w14:paraId="262FBEA2" w14:textId="77777777" w:rsidR="00473489" w:rsidRPr="00262206" w:rsidRDefault="00473489" w:rsidP="00642B3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=Α+</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0B104D4" w14:textId="77777777" w:rsidR="00473489" w:rsidRDefault="00473489" w:rsidP="00642B33">
            <w:pPr>
              <w:pStyle w:val="Equation"/>
            </w:pPr>
          </w:p>
        </w:tc>
      </w:tr>
      <w:tr w:rsidR="00473489" w14:paraId="40CD0B0C" w14:textId="77777777" w:rsidTr="00642B33">
        <w:tc>
          <w:tcPr>
            <w:tcW w:w="350" w:type="pct"/>
          </w:tcPr>
          <w:p w14:paraId="5938A444" w14:textId="77777777" w:rsidR="00473489" w:rsidRDefault="00473489" w:rsidP="00642B33">
            <w:pPr>
              <w:pStyle w:val="Equation"/>
            </w:pPr>
          </w:p>
        </w:tc>
        <w:tc>
          <w:tcPr>
            <w:tcW w:w="4300" w:type="pct"/>
          </w:tcPr>
          <w:p w14:paraId="6D02A97B" w14:textId="77777777" w:rsidR="00473489" w:rsidRPr="00262206" w:rsidRDefault="00473489" w:rsidP="00642B3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Α</m:t>
                    </m:r>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1A2CB94A" w14:textId="77777777" w:rsidR="00473489" w:rsidRDefault="00473489" w:rsidP="00642B33">
            <w:pPr>
              <w:pStyle w:val="Equation"/>
            </w:pPr>
          </w:p>
        </w:tc>
      </w:tr>
    </w:tbl>
    <w:p w14:paraId="152DA9EC" w14:textId="77777777"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 What, then, would freefall motion look like on the surface of pseudo-Riemannian manifold with a ubiquitous acceleration of </w:t>
      </w:r>
      <m:oMath>
        <m:acc>
          <m:accPr>
            <m:chr m:val="⃗"/>
            <m:ctrlPr>
              <w:rPr>
                <w:rFonts w:ascii="Cambria Math" w:eastAsiaTheme="minorEastAsia" w:hAnsi="Cambria Math"/>
                <w:i/>
              </w:rPr>
            </m:ctrlPr>
          </m:accPr>
          <m:e>
            <m:r>
              <m:rPr>
                <m:sty m:val="p"/>
              </m:rPr>
              <w:rPr>
                <w:rFonts w:ascii="Cambria Math" w:eastAsiaTheme="minorEastAsia" w:hAnsi="Cambria Math"/>
              </w:rPr>
              <m:t>Α</m:t>
            </m:r>
            <m:ctrlPr>
              <w:rPr>
                <w:rFonts w:ascii="Cambria Math" w:eastAsiaTheme="minorEastAsia" w:hAnsi="Cambria Math"/>
              </w:rPr>
            </m:ctrlPr>
          </m:e>
        </m:acc>
      </m:oMath>
      <w:r>
        <w:rPr>
          <w:rFonts w:eastAsiaTheme="minorEastAsia"/>
        </w:rPr>
        <w:t>?</w:t>
      </w:r>
    </w:p>
    <w:p w14:paraId="13DC7F0E" w14:textId="77777777" w:rsidR="00473489" w:rsidRDefault="00473489" w:rsidP="00473489">
      <w:pPr>
        <w:pStyle w:val="Figure"/>
      </w:pPr>
      <w:r>
        <w:rPr>
          <w:noProof/>
        </w:rPr>
        <w:t xml:space="preserve"> </w:t>
      </w:r>
      <w:r>
        <w:rPr>
          <w:noProof/>
        </w:rPr>
        <w:drawing>
          <wp:inline distT="0" distB="0" distL="0" distR="0" wp14:anchorId="7184B294" wp14:editId="0AC3D054">
            <wp:extent cx="3657600" cy="2981325"/>
            <wp:effectExtent l="0" t="0" r="0" b="0"/>
            <wp:docPr id="2" name="Chart 2">
              <a:extLst xmlns:a="http://schemas.openxmlformats.org/drawingml/2006/main">
                <a:ext uri="{FF2B5EF4-FFF2-40B4-BE49-F238E27FC236}">
                  <a16:creationId xmlns:a16="http://schemas.microsoft.com/office/drawing/2014/main" id="{B8ECA746-F338-64BB-CBC0-9315EA91E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t xml:space="preserve"> </w:t>
      </w:r>
    </w:p>
    <w:p w14:paraId="0D02F808" w14:textId="77777777" w:rsidR="00473489" w:rsidRDefault="00473489" w:rsidP="00473489">
      <w:pPr>
        <w:pStyle w:val="Indent"/>
        <w:rPr>
          <w:noProof/>
        </w:rPr>
      </w:pPr>
      <w:r w:rsidRPr="00A515EF">
        <w:rPr>
          <w:noProof/>
        </w:rPr>
        <w:t xml:space="preserve">This figure shows the </w:t>
      </w:r>
      <w:r>
        <w:rPr>
          <w:noProof/>
        </w:rPr>
        <w:t>rotation</w:t>
      </w:r>
      <w:r w:rsidRPr="00A515EF">
        <w:rPr>
          <w:noProof/>
        </w:rPr>
        <w:t xml:space="preserve"> curves of orbital motion around a spherical mass of </w:t>
      </w:r>
      <m:oMath>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 xml:space="preserve"> </m:t>
        </m:r>
        <m:sSub>
          <m:sSubPr>
            <m:ctrlPr>
              <w:rPr>
                <w:rFonts w:ascii="Cambria Math" w:hAnsi="Cambria Math" w:cs="Cambria Math"/>
                <w:i/>
                <w:noProof/>
              </w:rPr>
            </m:ctrlPr>
          </m:sSubPr>
          <m:e>
            <m:r>
              <w:rPr>
                <w:rFonts w:ascii="Cambria Math" w:hAnsi="Cambria Math" w:cs="Cambria Math"/>
                <w:noProof/>
              </w:rPr>
              <m:t>M</m:t>
            </m:r>
          </m:e>
          <m:sub>
            <m:r>
              <w:rPr>
                <w:rFonts w:ascii="Cambria Math" w:hAnsi="Cambria Math" w:cs="Cambria Math"/>
                <w:noProof/>
              </w:rPr>
              <m:t>⊙</m:t>
            </m:r>
          </m:sub>
        </m:sSub>
      </m:oMath>
      <w:r>
        <w:rPr>
          <w:rFonts w:ascii="Cambria Math" w:hAnsi="Cambria Math" w:cs="Cambria Math"/>
          <w:noProof/>
        </w:rPr>
        <w:t xml:space="preserve"> </w:t>
      </w:r>
      <w:r w:rsidRPr="00A515EF">
        <w:rPr>
          <w:noProof/>
        </w:rPr>
        <w:t xml:space="preserve">having a radius of </w:t>
      </w:r>
      <m:oMath>
        <m:r>
          <w:rPr>
            <w:rFonts w:ascii="Cambria Math" w:hAnsi="Cambria Math"/>
            <w:noProof/>
          </w:rPr>
          <m:t>6 kpc</m:t>
        </m:r>
      </m:oMath>
      <w:r w:rsidRPr="00A515EF">
        <w:rPr>
          <w:noProof/>
        </w:rPr>
        <w:t xml:space="preserve"> and constant density, for a variety of freefall accelerations (in units of </w:t>
      </w:r>
      <m:oMath>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 xml:space="preserve"> m </m:t>
        </m:r>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oMath>
      <w:r w:rsidRPr="00A515EF">
        <w:rPr>
          <w:noProof/>
        </w:rPr>
        <w:t xml:space="preserve">). Note that at a value of </w:t>
      </w:r>
      <m:oMath>
        <m:r>
          <m:rPr>
            <m:sty m:val="p"/>
          </m:rPr>
          <w:rPr>
            <w:rFonts w:ascii="Cambria Math" w:hAnsi="Cambria Math"/>
            <w:noProof/>
          </w:rPr>
          <m:t>Α</m:t>
        </m:r>
        <m:r>
          <w:rPr>
            <w:rFonts w:ascii="Cambria Math" w:hAnsi="Cambria Math"/>
            <w:noProof/>
          </w:rPr>
          <m:t>=0</m:t>
        </m:r>
      </m:oMath>
      <w:r w:rsidRPr="00A515EF">
        <w:rPr>
          <w:noProof/>
        </w:rPr>
        <w:t xml:space="preserve">, we recover </w:t>
      </w:r>
      <w:r>
        <w:rPr>
          <w:noProof/>
        </w:rPr>
        <w:t>Newtonian Mechanics</w:t>
      </w:r>
      <w:r w:rsidRPr="00A515EF">
        <w:rPr>
          <w:noProof/>
        </w:rPr>
        <w:t xml:space="preserve">. At higher values of </w:t>
      </w:r>
      <m:oMath>
        <m:r>
          <m:rPr>
            <m:sty m:val="p"/>
          </m:rPr>
          <w:rPr>
            <w:rFonts w:ascii="Cambria Math" w:hAnsi="Cambria Math"/>
            <w:noProof/>
          </w:rPr>
          <m:t>Α</m:t>
        </m:r>
      </m:oMath>
      <w:r w:rsidRPr="00A515EF">
        <w:rPr>
          <w:noProof/>
        </w:rPr>
        <w:t xml:space="preserve">, we see a flattening of the </w:t>
      </w:r>
      <w:r>
        <w:rPr>
          <w:noProof/>
        </w:rPr>
        <w:t>rotation</w:t>
      </w:r>
      <w:r w:rsidRPr="00A515EF">
        <w:rPr>
          <w:noProof/>
        </w:rPr>
        <w:t xml:space="preserve"> curve</w:t>
      </w:r>
      <w:r>
        <w:rPr>
          <w:noProof/>
        </w:rPr>
        <w:t>s</w:t>
      </w:r>
      <w:r w:rsidRPr="00A515EF">
        <w:rPr>
          <w:noProof/>
        </w:rPr>
        <w:t xml:space="preserve"> on a galactic scale.</w:t>
      </w:r>
      <w:bookmarkEnd w:id="0"/>
    </w:p>
    <w:p w14:paraId="3FA447F7" w14:textId="041D8E6B" w:rsidR="002E4BE5" w:rsidRPr="001162C8" w:rsidRDefault="00831D30" w:rsidP="00831D30">
      <w:pPr>
        <w:pStyle w:val="Heading1"/>
      </w:pPr>
      <w:r>
        <w:t>Two</w:t>
      </w:r>
      <w:r w:rsidR="002E4BE5">
        <w:t>-Dimensional Metric Formula</w:t>
      </w:r>
    </w:p>
    <w:p w14:paraId="1C69B71C" w14:textId="660FBA3A" w:rsidR="002E4BE5" w:rsidRDefault="00791492" w:rsidP="002E4BE5">
      <w:pPr>
        <w:pStyle w:val="Indent"/>
        <w:rPr>
          <w:rFonts w:eastAsiaTheme="minorEastAsia"/>
        </w:rPr>
      </w:pPr>
      <w:r>
        <w:rPr>
          <w:rFonts w:eastAsiaTheme="minorEastAsia"/>
        </w:rPr>
        <w:t>We can construct a metric formula by s</w:t>
      </w:r>
      <w:r w:rsidR="0063341A">
        <w:rPr>
          <w:rFonts w:eastAsiaTheme="minorEastAsia"/>
        </w:rPr>
        <w:t xml:space="preserve">ubstituting </w:t>
      </w:r>
      <w:r w:rsidR="002E4BE5">
        <w:rPr>
          <w:rFonts w:eastAsiaTheme="minorEastAsia"/>
        </w:rPr>
        <w:t>Eq.</w:t>
      </w:r>
      <w:r w:rsidR="0063341A">
        <w:rPr>
          <w:rFonts w:eastAsiaTheme="minorEastAsia"/>
        </w:rPr>
        <w:t xml:space="preserve"> </w:t>
      </w:r>
      <w:r w:rsidR="0063341A">
        <w:rPr>
          <w:rFonts w:eastAsiaTheme="minorEastAsia"/>
        </w:rPr>
        <w:fldChar w:fldCharType="begin"/>
      </w:r>
      <w:r w:rsidR="0063341A">
        <w:rPr>
          <w:rFonts w:eastAsiaTheme="minorEastAsia"/>
        </w:rPr>
        <w:instrText xml:space="preserve"> REF _Ref108260468 \h </w:instrText>
      </w:r>
      <w:r w:rsidR="0063341A">
        <w:rPr>
          <w:rFonts w:eastAsiaTheme="minorEastAsia"/>
        </w:rPr>
      </w:r>
      <w:r w:rsidR="0063341A">
        <w:rPr>
          <w:rFonts w:eastAsiaTheme="minorEastAsia"/>
        </w:rPr>
        <w:fldChar w:fldCharType="separate"/>
      </w:r>
      <w:r w:rsidR="00EA7244">
        <w:t>(</w:t>
      </w:r>
      <w:r w:rsidR="00EA7244">
        <w:rPr>
          <w:noProof/>
        </w:rPr>
        <w:t>5</w:t>
      </w:r>
      <w:r w:rsidR="00EA7244">
        <w:t>)</w:t>
      </w:r>
      <w:r w:rsidR="0063341A">
        <w:rPr>
          <w:rFonts w:eastAsiaTheme="minorEastAsia"/>
        </w:rPr>
        <w:fldChar w:fldCharType="end"/>
      </w:r>
      <w:r>
        <w:rPr>
          <w:rFonts w:eastAsiaTheme="minorEastAsia"/>
        </w:rPr>
        <w:t xml:space="preserve"> into Eq. </w:t>
      </w:r>
      <w:r>
        <w:rPr>
          <w:rFonts w:eastAsiaTheme="minorEastAsia"/>
        </w:rPr>
        <w:fldChar w:fldCharType="begin"/>
      </w:r>
      <w:r>
        <w:rPr>
          <w:rFonts w:eastAsiaTheme="minorEastAsia"/>
        </w:rPr>
        <w:instrText xml:space="preserve"> REF _Ref108260907 \h </w:instrText>
      </w:r>
      <w:r>
        <w:rPr>
          <w:rFonts w:eastAsiaTheme="minorEastAsia"/>
        </w:rPr>
      </w:r>
      <w:r>
        <w:rPr>
          <w:rFonts w:eastAsiaTheme="minorEastAsia"/>
        </w:rPr>
        <w:fldChar w:fldCharType="separate"/>
      </w:r>
      <w:r w:rsidR="00EA7244">
        <w:t>(</w:t>
      </w:r>
      <w:r w:rsidR="00EA7244">
        <w:rPr>
          <w:noProof/>
        </w:rPr>
        <w:t>6</w:t>
      </w:r>
      <w:r w:rsidR="00EA7244">
        <w:t>)</w:t>
      </w:r>
      <w:r>
        <w:rPr>
          <w:rFonts w:eastAsiaTheme="minorEastAsia"/>
        </w:rPr>
        <w:fldChar w:fldCharType="end"/>
      </w:r>
      <w:r>
        <w:rPr>
          <w:rFonts w:eastAsiaTheme="minorEastAsia"/>
        </w:rPr>
        <w:t xml:space="preserve"> for the blue space term,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and then deriving an expression for the magenta space term</w:t>
      </w:r>
      <w:r w:rsidR="00EA18D9">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C81A1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31E11D2D" w14:textId="77777777" w:rsidTr="002A2D9E">
        <w:tc>
          <w:tcPr>
            <w:tcW w:w="350" w:type="pct"/>
            <w:vAlign w:val="center"/>
          </w:tcPr>
          <w:p w14:paraId="45B2F005" w14:textId="77777777" w:rsidR="002E4BE5" w:rsidRPr="001162C8" w:rsidRDefault="002E4BE5" w:rsidP="00A4188A"/>
        </w:tc>
        <w:tc>
          <w:tcPr>
            <w:tcW w:w="4300" w:type="pct"/>
            <w:vAlign w:val="center"/>
          </w:tcPr>
          <w:p w14:paraId="7CAEBC77" w14:textId="6B1A97DC" w:rsidR="002E4BE5" w:rsidRPr="001162C8" w:rsidRDefault="002E4BE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1"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1"/>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nary>
                          <m:naryPr>
                            <m:ctrlPr>
                              <w:rPr>
                                <w:rFonts w:ascii="Cambria Math" w:hAnsi="Cambria Math"/>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e>
                    </m:d>
                  </m:e>
                  <m:sup>
                    <m:r>
                      <w:rPr>
                        <w:rFonts w:ascii="Cambria Math" w:hAnsi="Cambria Math"/>
                      </w:rPr>
                      <m:t>2</m:t>
                    </m:r>
                  </m:sup>
                </m:sSup>
              </m:oMath>
            </m:oMathPara>
          </w:p>
        </w:tc>
        <w:tc>
          <w:tcPr>
            <w:tcW w:w="350" w:type="pct"/>
            <w:vAlign w:val="center"/>
          </w:tcPr>
          <w:p w14:paraId="56811A77" w14:textId="2D6E372D" w:rsidR="002E4BE5" w:rsidRPr="001162C8" w:rsidRDefault="002E4BE5" w:rsidP="00A4188A">
            <w:pPr>
              <w:jc w:val="right"/>
            </w:pPr>
            <w:r>
              <w:t>(</w:t>
            </w:r>
            <w:fldSimple w:instr=" SEQ Equation \* MERGEFORMAT ">
              <w:r w:rsidR="00EA7244">
                <w:rPr>
                  <w:noProof/>
                </w:rPr>
                <w:t>9</w:t>
              </w:r>
            </w:fldSimple>
            <w:r>
              <w:t>)</w:t>
            </w:r>
          </w:p>
        </w:tc>
      </w:tr>
    </w:tbl>
    <w:p w14:paraId="242907F0" w14:textId="28D36804"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is the</w:t>
      </w:r>
      <w:r w:rsidR="00C81A19">
        <w:rPr>
          <w:rFonts w:eastAsiaTheme="minorEastAsia"/>
        </w:rPr>
        <w:t xml:space="preserve"> </w:t>
      </w:r>
      <w:r>
        <w:rPr>
          <w:rFonts w:eastAsiaTheme="minorEastAsia"/>
        </w:rPr>
        <w:t xml:space="preserve">time of </w:t>
      </w:r>
      <w:r w:rsidR="00CE2BF6">
        <w:rPr>
          <w:rFonts w:eastAsiaTheme="minorEastAsia"/>
        </w:rPr>
        <w:t>an</w:t>
      </w:r>
      <w:r>
        <w:rPr>
          <w:rFonts w:eastAsiaTheme="minorEastAsia"/>
        </w:rPr>
        <w:t xml:space="preserve"> observation,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is the arbitrary time of some</w:t>
      </w:r>
      <w:r w:rsidR="00CA3301">
        <w:rPr>
          <w:rFonts w:eastAsiaTheme="minorEastAsia"/>
        </w:rPr>
        <w:t xml:space="preserve"> event.</w:t>
      </w:r>
      <w:r>
        <w:rPr>
          <w:rFonts w:eastAsiaTheme="minorEastAsia"/>
        </w:rPr>
        <w:t xml:space="preserve"> However, </w:t>
      </w:r>
      <w:r w:rsidR="009E289D">
        <w:rPr>
          <w:rFonts w:eastAsiaTheme="minorEastAsia"/>
        </w:rPr>
        <w:t>w</w:t>
      </w:r>
      <w:r>
        <w:rPr>
          <w:rFonts w:eastAsiaTheme="minorEastAsia"/>
        </w:rPr>
        <w:t xml:space="preserve">e have no 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BE114C">
        <w:rPr>
          <w:rFonts w:eastAsiaTheme="minorEastAsia"/>
        </w:rPr>
        <w:t xml:space="preserve"> in expanding space</w:t>
      </w:r>
      <w:r>
        <w:rPr>
          <w:rFonts w:eastAsiaTheme="minorEastAsia"/>
        </w:rPr>
        <w:t xml:space="preserve">. The schematic of </w:t>
      </w:r>
      <w:r w:rsidRPr="001162C8">
        <w:t xml:space="preserve">Figure </w:t>
      </w:r>
      <w:r>
        <w:rPr>
          <w:noProof/>
        </w:rPr>
        <w:t>2</w:t>
      </w:r>
      <w:r>
        <w:rPr>
          <w:rFonts w:eastAsiaTheme="minorEastAsia"/>
        </w:rPr>
        <w:t xml:space="preserve"> illustrates that the only values that can be measured directly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We need </w:t>
      </w:r>
      <w:r w:rsidR="0089408A">
        <w:rPr>
          <w:rFonts w:eastAsiaTheme="minorEastAsia"/>
        </w:rPr>
        <w:t xml:space="preserve">a method </w:t>
      </w:r>
      <w:r>
        <w:rPr>
          <w:rFonts w:eastAsiaTheme="minorEastAsia"/>
        </w:rPr>
        <w:t xml:space="preserve">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w:t>
      </w:r>
    </w:p>
    <w:p w14:paraId="55224BB1" w14:textId="0EA33DC8" w:rsidR="002E4BE5" w:rsidRPr="005272F0" w:rsidRDefault="00B265D2" w:rsidP="002E4BE5">
      <w:pPr>
        <w:pStyle w:val="Figure"/>
      </w:pPr>
      <w:r w:rsidRPr="00B265D2">
        <w:rPr>
          <w:noProof/>
        </w:rPr>
        <w:lastRenderedPageBreak/>
        <w:drawing>
          <wp:inline distT="0" distB="0" distL="0" distR="0" wp14:anchorId="2785E338" wp14:editId="2A5F48B9">
            <wp:extent cx="3200400" cy="1618488"/>
            <wp:effectExtent l="0" t="0" r="0" b="127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2"/>
                    <a:stretch>
                      <a:fillRect/>
                    </a:stretch>
                  </pic:blipFill>
                  <pic:spPr>
                    <a:xfrm>
                      <a:off x="0" y="0"/>
                      <a:ext cx="3200400" cy="1618488"/>
                    </a:xfrm>
                    <a:prstGeom prst="rect">
                      <a:avLst/>
                    </a:prstGeom>
                  </pic:spPr>
                </pic:pic>
              </a:graphicData>
            </a:graphic>
          </wp:inline>
        </w:drawing>
      </w:r>
    </w:p>
    <w:p w14:paraId="1FBEA669" w14:textId="4392FAE5" w:rsidR="002E4BE5" w:rsidRPr="001162C8" w:rsidRDefault="002E4BE5" w:rsidP="002E4BE5">
      <w:pPr>
        <w:pStyle w:val="Caption"/>
      </w:pPr>
      <w:bookmarkStart w:id="2" w:name="_Ref87379321"/>
      <w:r>
        <w:t xml:space="preserve">Figure </w:t>
      </w:r>
      <w:r>
        <w:fldChar w:fldCharType="begin"/>
      </w:r>
      <w:r>
        <w:instrText xml:space="preserve"> SEQ Figure \* ARABIC </w:instrText>
      </w:r>
      <w:r>
        <w:fldChar w:fldCharType="separate"/>
      </w:r>
      <w:r w:rsidR="00EA7244">
        <w:t>2</w:t>
      </w:r>
      <w:r>
        <w:fldChar w:fldCharType="end"/>
      </w:r>
      <w:r>
        <w:t xml:space="preserve"> - </w:t>
      </w:r>
      <w:r w:rsidRPr="001162C8">
        <w:t xml:space="preserve">The </w:t>
      </w:r>
      <w:r>
        <w:t>interval</w:t>
      </w:r>
      <w:r w:rsidRPr="001162C8">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2"/>
      <w:r w:rsidR="000467D6">
        <w:t>space</w:t>
      </w:r>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and</w:t>
      </w:r>
      <w:r w:rsidR="001D5B12">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w:t>
      </w:r>
    </w:p>
    <w:p w14:paraId="7002CD34" w14:textId="15010195" w:rsidR="002E4BE5" w:rsidRPr="001162C8" w:rsidRDefault="002E4BE5" w:rsidP="002E4BE5">
      <w:pPr>
        <w:pStyle w:val="Indent"/>
        <w:rPr>
          <w:rFonts w:eastAsiaTheme="minorEastAsia"/>
        </w:rPr>
      </w:pPr>
      <w:r>
        <w:rPr>
          <w:rFonts w:eastAsiaTheme="minorEastAsia"/>
        </w:rPr>
        <w:t xml:space="preserve">Using Eq. </w:t>
      </w:r>
      <w:r>
        <w:fldChar w:fldCharType="begin"/>
      </w:r>
      <w:r>
        <w:rPr>
          <w:rFonts w:eastAsiaTheme="minorEastAsia"/>
        </w:rPr>
        <w:instrText xml:space="preserve"> REF _Ref108259541 \h </w:instrText>
      </w:r>
      <w:r>
        <w:fldChar w:fldCharType="separate"/>
      </w:r>
      <w:r w:rsidR="00EA7244">
        <w:t>(</w:t>
      </w:r>
      <w:r w:rsidR="00EA7244">
        <w:rPr>
          <w:noProof/>
        </w:rPr>
        <w:t>2</w:t>
      </w:r>
      <w:r w:rsidR="00EA7244">
        <w:t>)</w:t>
      </w:r>
      <w: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77777777" w:rsidR="002E4BE5" w:rsidRPr="001162C8" w:rsidRDefault="00000000" w:rsidP="00A4188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7BCEA7AE" w:rsidR="002E4BE5" w:rsidRPr="001162C8" w:rsidRDefault="002E4BE5" w:rsidP="00A4188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3C841D1F" w14:textId="280076DB" w:rsidR="002E4BE5" w:rsidRPr="001162C8" w:rsidRDefault="00480F44" w:rsidP="00A4188A">
            <w:pPr>
              <w:jc w:val="right"/>
            </w:pPr>
            <w:r>
              <w:t>(</w:t>
            </w:r>
            <w:fldSimple w:instr=" SEQ Equation \* MERGEFORMAT ">
              <w:r w:rsidR="00EA7244">
                <w:rPr>
                  <w:noProof/>
                </w:rPr>
                <w:t>10</w:t>
              </w:r>
            </w:fldSimple>
            <w:r>
              <w:t>)</w:t>
            </w:r>
          </w:p>
        </w:tc>
      </w:tr>
    </w:tbl>
    <w:p w14:paraId="37CBB1BE" w14:textId="180EDAFF"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A2D9E">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7777777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vAlign w:val="center"/>
          </w:tcPr>
          <w:p w14:paraId="2B223CCA" w14:textId="77777777" w:rsidR="002E4BE5" w:rsidRPr="001162C8" w:rsidRDefault="002E4BE5" w:rsidP="00A4188A">
            <w:pPr>
              <w:jc w:val="right"/>
            </w:pPr>
          </w:p>
        </w:tc>
      </w:tr>
      <w:tr w:rsidR="002E4BE5" w:rsidRPr="001162C8" w14:paraId="22D2B4EA" w14:textId="77777777" w:rsidTr="002A2D9E">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00925081"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55CC89E3" w14:textId="0A92EB1C" w:rsidR="002E4BE5" w:rsidRPr="001162C8" w:rsidRDefault="002E4BE5" w:rsidP="00A4188A">
            <w:pPr>
              <w:pStyle w:val="Equation"/>
            </w:pPr>
            <w:r>
              <w:t>(</w:t>
            </w:r>
            <w:fldSimple w:instr=" SEQ Equation \* MERGEFORMAT ">
              <w:r w:rsidR="00EA7244">
                <w:rPr>
                  <w:noProof/>
                </w:rPr>
                <w:t>11</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2A2D9E">
        <w:tc>
          <w:tcPr>
            <w:tcW w:w="350" w:type="pct"/>
            <w:vAlign w:val="center"/>
          </w:tcPr>
          <w:p w14:paraId="479C8F6C" w14:textId="77777777" w:rsidR="002E4BE5" w:rsidRPr="001162C8" w:rsidRDefault="002E4BE5" w:rsidP="00A4188A"/>
        </w:tc>
        <w:tc>
          <w:tcPr>
            <w:tcW w:w="4300" w:type="pct"/>
            <w:vAlign w:val="center"/>
          </w:tcPr>
          <w:p w14:paraId="5C36FBC6" w14:textId="52B5475F" w:rsidR="002E4BE5" w:rsidRPr="001162C8" w:rsidRDefault="00000000" w:rsidP="00A4188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4465B717" w14:textId="0EAA08C1" w:rsidR="002E4BE5" w:rsidRPr="001162C8" w:rsidRDefault="002E4BE5" w:rsidP="00A4188A">
            <w:pPr>
              <w:pStyle w:val="Equation"/>
            </w:pPr>
            <w:r>
              <w:t>(</w:t>
            </w:r>
            <w:fldSimple w:instr=" SEQ Equation \* MERGEFORMAT ">
              <w:r w:rsidR="00EA7244">
                <w:rPr>
                  <w:noProof/>
                </w:rPr>
                <w:t>12</w:t>
              </w:r>
            </w:fldSimple>
            <w:r>
              <w:t>)</w:t>
            </w:r>
          </w:p>
        </w:tc>
      </w:tr>
    </w:tbl>
    <w:p w14:paraId="32A6BF29" w14:textId="49C7287F" w:rsidR="002E4BE5" w:rsidRPr="001162C8" w:rsidRDefault="0042709B" w:rsidP="002E4BE5">
      <w:pPr>
        <w:pStyle w:val="Heading1"/>
      </w:pPr>
      <w:r>
        <w:t>Four</w:t>
      </w:r>
      <w:r w:rsidR="002E4BE5">
        <w:t>-Dimensional Metric Formula</w:t>
      </w:r>
    </w:p>
    <w:p w14:paraId="420061BC" w14:textId="77777777" w:rsidR="002E4BE5" w:rsidRPr="001162C8" w:rsidRDefault="002E4BE5" w:rsidP="002E4BE5">
      <w:pPr>
        <w:pStyle w:val="Indent"/>
        <w:rPr>
          <w:vertAlign w:val="subscript"/>
        </w:rPr>
      </w:pPr>
      <w:r>
        <w:t>We now consider the</w:t>
      </w:r>
      <w:r w:rsidRPr="001162C8">
        <w:t xml:space="preserve"> permutations of space and time. Two dimensions of time result in only one </w:t>
      </w:r>
      <w:r>
        <w:t>spatial</w:t>
      </w:r>
      <w:r w:rsidRPr="001162C8">
        <w:t xml:space="preserve"> dimension, so any discussion would be </w:t>
      </w:r>
      <w:r>
        <w:t>of limited value</w:t>
      </w:r>
      <w:r w:rsidRPr="001162C8">
        <w:t xml:space="preserve">. </w:t>
      </w:r>
      <w:r>
        <w:t>T</w:t>
      </w:r>
      <w:r w:rsidRPr="001162C8">
        <w:t>hree dimensions of time</w:t>
      </w:r>
      <w:r>
        <w:t xml:space="preserve"> result in</w:t>
      </w:r>
      <w:r w:rsidRPr="001162C8">
        <w:t xml:space="preserve"> three dimensions of space, one for each imaginary plane. This option</w:t>
      </w:r>
      <w:r>
        <w:t xml:space="preserve"> agrees with the observed inverse-square law</w:t>
      </w:r>
      <w:r w:rsidRPr="001162C8">
        <w:t xml:space="preserve">, so let us put a pin in it. If we had four dimensions of time, then we would observe </w:t>
      </w:r>
      <w:r>
        <w:t>six</w:t>
      </w:r>
      <w:r w:rsidRPr="001162C8">
        <w:t xml:space="preserve"> </w:t>
      </w:r>
      <w:r w:rsidRPr="001162C8">
        <w:rPr>
          <w:rFonts w:eastAsiaTheme="minorEastAsia"/>
        </w:rPr>
        <w:t xml:space="preserve">dimensions of space. </w:t>
      </w:r>
      <w:r>
        <w:rPr>
          <w:rFonts w:eastAsiaTheme="minorEastAsia"/>
        </w:rPr>
        <w:t>We do not</w:t>
      </w:r>
      <w:r w:rsidRPr="001162C8">
        <w:rPr>
          <w:rFonts w:eastAsiaTheme="minorEastAsia"/>
        </w:rPr>
        <w:t>, so</w:t>
      </w:r>
      <w:r>
        <w:rPr>
          <w:rFonts w:eastAsiaTheme="minorEastAsia"/>
        </w:rPr>
        <w:t xml:space="preserve"> this option also shows little promise</w:t>
      </w:r>
      <w:r w:rsidRPr="001162C8">
        <w:rPr>
          <w:rFonts w:eastAsiaTheme="minorEastAsia"/>
        </w:rPr>
        <w:t>.</w:t>
      </w:r>
    </w:p>
    <w:p w14:paraId="078D157D" w14:textId="00C1D24C" w:rsidR="002E4BE5" w:rsidRPr="001162C8" w:rsidRDefault="002E4BE5" w:rsidP="002E4BE5">
      <w:pPr>
        <w:pStyle w:val="Indent"/>
      </w:pPr>
      <w:r w:rsidRPr="001162C8">
        <w:t xml:space="preserve">Having considered the permutations, we will focus the discussion on a manifold with three imaginary dimensions of time and three real dimensions of space. We are going to label them as red time,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Pr="001162C8">
        <w:t xml:space="preserve">, green time, </w:t>
      </w:r>
      <m:oMath>
        <m:sSup>
          <m:sSupPr>
            <m:ctrlPr>
              <w:rPr>
                <w:rFonts w:ascii="Cambria Math" w:hAnsi="Cambria Math"/>
                <w:i/>
              </w:rPr>
            </m:ctrlPr>
          </m:sSupPr>
          <m:e>
            <m:r>
              <w:rPr>
                <w:rFonts w:ascii="Cambria Math" w:hAnsi="Cambria Math"/>
              </w:rPr>
              <m:t>τ</m:t>
            </m:r>
          </m:e>
          <m:sup>
            <m:r>
              <w:rPr>
                <w:rFonts w:ascii="Cambria Math" w:hAnsi="Cambria Math"/>
              </w:rPr>
              <m:t>G</m:t>
            </m:r>
          </m:sup>
        </m:sSup>
        <m:r>
          <w:rPr>
            <w:rFonts w:ascii="Cambria Math" w:hAnsi="Cambria Math"/>
          </w:rPr>
          <m:t>,</m:t>
        </m:r>
      </m:oMath>
      <w:r w:rsidRPr="001162C8">
        <w:t xml:space="preserve"> and blue time, </w:t>
      </w:r>
      <m:oMath>
        <m:sSup>
          <m:sSupPr>
            <m:ctrlPr>
              <w:rPr>
                <w:rFonts w:ascii="Cambria Math" w:hAnsi="Cambria Math"/>
                <w:i/>
              </w:rPr>
            </m:ctrlPr>
          </m:sSupPr>
          <m:e>
            <m:r>
              <w:rPr>
                <w:rFonts w:ascii="Cambria Math" w:hAnsi="Cambria Math"/>
              </w:rPr>
              <m:t>τ</m:t>
            </m:r>
          </m:e>
          <m:sup>
            <m:r>
              <w:rPr>
                <w:rFonts w:ascii="Cambria Math" w:hAnsi="Cambria Math"/>
              </w:rPr>
              <m:t>B</m:t>
            </m:r>
          </m:sup>
        </m:sSup>
      </m:oMath>
      <w:r w:rsidRPr="001162C8">
        <w:rPr>
          <w:rFonts w:eastAsiaTheme="minorEastAsia"/>
        </w:rPr>
        <w:t xml:space="preserve"> due to the way they </w:t>
      </w:r>
      <w:r>
        <w:rPr>
          <w:rFonts w:eastAsiaTheme="minorEastAsia"/>
        </w:rPr>
        <w:t>produce secondary</w:t>
      </w:r>
      <w:r w:rsidRPr="001162C8">
        <w:rPr>
          <w:rFonts w:eastAsiaTheme="minorEastAsia"/>
        </w:rPr>
        <w:t xml:space="preserve"> </w:t>
      </w:r>
      <w:r w:rsidRPr="001162C8">
        <w:rPr>
          <w:rFonts w:eastAsiaTheme="minorEastAsia"/>
        </w:rPr>
        <w:lastRenderedPageBreak/>
        <w:t xml:space="preserve">dimensions.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Pr="001162C8">
        <w:rPr>
          <w:rFonts w:eastAsiaTheme="minorEastAsia"/>
        </w:rPr>
        <w:t>.</w:t>
      </w:r>
      <w:r w:rsidR="00CA3301">
        <w:rPr>
          <w:rFonts w:eastAsiaTheme="minorEastAsia"/>
        </w:rPr>
        <w:t xml:space="preserve"> </w:t>
      </w:r>
      <w:r w:rsidR="006A41EA" w:rsidRPr="001162C8">
        <w:rPr>
          <w:rFonts w:eastAsiaTheme="minorEastAsia"/>
        </w:rPr>
        <w:t xml:space="preserve">The product of green time and red time is yellow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6A41EA" w:rsidRPr="001162C8">
        <w:rPr>
          <w:rFonts w:eastAsiaTheme="minorEastAsia"/>
        </w:rPr>
        <w:t xml:space="preserve">. </w:t>
      </w:r>
      <w:r>
        <w:t>T</w:t>
      </w:r>
      <w:r w:rsidRPr="001162C8">
        <w:t>he</w:t>
      </w:r>
      <w:r>
        <w:t xml:space="preserve"> additional line elements are: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3F1539C" w14:textId="77777777" w:rsidTr="00A4188A">
        <w:tc>
          <w:tcPr>
            <w:tcW w:w="350" w:type="pct"/>
          </w:tcPr>
          <w:p w14:paraId="4A7E0446" w14:textId="77777777" w:rsidR="002E4BE5" w:rsidRPr="001162C8" w:rsidRDefault="002E4BE5" w:rsidP="00A4188A"/>
        </w:tc>
        <w:tc>
          <w:tcPr>
            <w:tcW w:w="4300" w:type="pct"/>
          </w:tcPr>
          <w:p w14:paraId="5F76BD2E" w14:textId="5E3674BB"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CG</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6944800D" w14:textId="289B10AB" w:rsidR="002E4BE5" w:rsidRPr="001162C8" w:rsidRDefault="002E4BE5" w:rsidP="00A4188A">
            <w:pPr>
              <w:jc w:val="right"/>
            </w:pPr>
            <w:r>
              <w:t>(</w:t>
            </w:r>
            <w:fldSimple w:instr=" SEQ Equation \* MERGEFORMAT ">
              <w:r w:rsidR="00EA7244">
                <w:rPr>
                  <w:noProof/>
                </w:rPr>
                <w:t>13</w:t>
              </w:r>
            </w:fldSimple>
            <w:r>
              <w:t>)</w:t>
            </w:r>
          </w:p>
        </w:tc>
      </w:tr>
      <w:tr w:rsidR="002E4BE5" w:rsidRPr="001162C8" w14:paraId="3730D4F3" w14:textId="77777777" w:rsidTr="00A4188A">
        <w:tc>
          <w:tcPr>
            <w:tcW w:w="350" w:type="pct"/>
          </w:tcPr>
          <w:p w14:paraId="5C2135D4" w14:textId="77777777" w:rsidR="002E4BE5" w:rsidRPr="001162C8" w:rsidRDefault="002E4BE5" w:rsidP="00A4188A"/>
        </w:tc>
        <w:tc>
          <w:tcPr>
            <w:tcW w:w="4300" w:type="pct"/>
          </w:tcPr>
          <w:p w14:paraId="011ADBAA" w14:textId="5DCA15A5"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7E69AD78" w14:textId="7A0A7B89" w:rsidR="002E4BE5" w:rsidRPr="001162C8" w:rsidRDefault="002E4BE5" w:rsidP="00A4188A">
            <w:pPr>
              <w:jc w:val="right"/>
            </w:pPr>
            <w:r>
              <w:t>(</w:t>
            </w:r>
            <w:fldSimple w:instr=" SEQ Equation \* MERGEFORMAT ">
              <w:r w:rsidR="00EA7244">
                <w:rPr>
                  <w:noProof/>
                </w:rPr>
                <w:t>14</w:t>
              </w:r>
            </w:fldSimple>
            <w:r>
              <w:t>)</w:t>
            </w:r>
          </w:p>
        </w:tc>
      </w:tr>
    </w:tbl>
    <w:p w14:paraId="67663322" w14:textId="6A16607B" w:rsidR="002E4BE5" w:rsidRPr="001162C8" w:rsidRDefault="00141239" w:rsidP="002E4BE5">
      <w:pPr>
        <w:pStyle w:val="Indent"/>
      </w:pPr>
      <w:r>
        <w:t>T</w:t>
      </w:r>
      <w:r w:rsidR="002E4BE5" w:rsidRPr="001162C8">
        <w:t xml:space="preserve">hese line elements </w:t>
      </w:r>
      <w:r w:rsidR="000152E0">
        <w:t xml:space="preserve">combine to </w:t>
      </w:r>
      <w:r w:rsidR="00FD61E3">
        <w:t>give us</w:t>
      </w:r>
      <w:r w:rsidR="002E4BE5" w:rsidRPr="001162C8">
        <w:t xml:space="preserve"> the metric formula for </w:t>
      </w:r>
      <w:r w:rsidR="005B6AD8">
        <w:t xml:space="preserve">the </w:t>
      </w:r>
      <w:r w:rsidR="002E4BE5" w:rsidRPr="001162C8">
        <w:t>six-dimensional</w:t>
      </w:r>
      <w:r w:rsidR="005B6AD8">
        <w:t xml:space="preserve"> distance</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4ADB1DF" w14:textId="77777777" w:rsidTr="00A4188A">
        <w:tc>
          <w:tcPr>
            <w:tcW w:w="350" w:type="pct"/>
            <w:vAlign w:val="center"/>
          </w:tcPr>
          <w:p w14:paraId="56C49CC8" w14:textId="77777777" w:rsidR="002E4BE5" w:rsidRPr="001162C8" w:rsidRDefault="002E4BE5" w:rsidP="00A4188A"/>
        </w:tc>
        <w:tc>
          <w:tcPr>
            <w:tcW w:w="4300" w:type="pct"/>
            <w:vAlign w:val="center"/>
          </w:tcPr>
          <w:p w14:paraId="4FBF810B" w14:textId="5FC90D0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MB</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CG</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YR</m:t>
                            </m:r>
                          </m:sup>
                        </m:sSup>
                      </m:e>
                    </m:d>
                  </m:e>
                  <m:sup>
                    <m:r>
                      <m:rPr>
                        <m:sty m:val="p"/>
                      </m:rPr>
                      <w:rPr>
                        <w:rFonts w:ascii="Cambria Math" w:hAnsi="Cambria Math"/>
                      </w:rPr>
                      <m:t>2</m:t>
                    </m:r>
                  </m:sup>
                </m:sSup>
              </m:oMath>
            </m:oMathPara>
          </w:p>
        </w:tc>
        <w:tc>
          <w:tcPr>
            <w:tcW w:w="350" w:type="pct"/>
            <w:vAlign w:val="center"/>
          </w:tcPr>
          <w:p w14:paraId="00C65B6A" w14:textId="77777777" w:rsidR="002E4BE5" w:rsidRPr="001162C8" w:rsidRDefault="002E4BE5" w:rsidP="00A4188A">
            <w:pPr>
              <w:jc w:val="right"/>
            </w:pPr>
          </w:p>
        </w:tc>
      </w:tr>
      <w:tr w:rsidR="002E4BE5" w:rsidRPr="001162C8" w14:paraId="391F612C" w14:textId="77777777" w:rsidTr="00A4188A">
        <w:tc>
          <w:tcPr>
            <w:tcW w:w="350" w:type="pct"/>
            <w:vAlign w:val="center"/>
          </w:tcPr>
          <w:p w14:paraId="268D92FA" w14:textId="77777777" w:rsidR="002E4BE5" w:rsidRPr="001162C8" w:rsidRDefault="002E4BE5" w:rsidP="00A4188A"/>
        </w:tc>
        <w:tc>
          <w:tcPr>
            <w:tcW w:w="4300" w:type="pct"/>
            <w:vAlign w:val="center"/>
          </w:tcPr>
          <w:p w14:paraId="204C5365" w14:textId="7AA50232"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d>
                              <m:dPr>
                                <m:ctrlPr>
                                  <w:rPr>
                                    <w:rFonts w:ascii="Cambria Math" w:hAnsi="Cambria Math"/>
                                    <w:i/>
                                  </w:rPr>
                                </m:ctrlPr>
                              </m:dPr>
                              <m:e>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e>
                            </m: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2B28039D" w14:textId="45B5B1B8" w:rsidR="002E4BE5" w:rsidRPr="001162C8" w:rsidRDefault="002E4BE5" w:rsidP="00A4188A">
            <w:pPr>
              <w:jc w:val="right"/>
            </w:pPr>
            <w:r>
              <w:t>(</w:t>
            </w:r>
            <w:fldSimple w:instr=" SEQ Equation \* MERGEFORMAT ">
              <w:r w:rsidR="00EA7244">
                <w:rPr>
                  <w:noProof/>
                </w:rPr>
                <w:t>15</w:t>
              </w:r>
            </w:fldSimple>
            <w:r>
              <w:t>)</w:t>
            </w:r>
          </w:p>
        </w:tc>
      </w:tr>
    </w:tbl>
    <w:p w14:paraId="03A9BBE1" w14:textId="36258DAC" w:rsidR="002E4BE5" w:rsidRPr="001162C8" w:rsidRDefault="006A423B" w:rsidP="002E4BE5">
      <w:pPr>
        <w:pStyle w:val="Indent"/>
      </w:pPr>
      <w:r>
        <w:t>We can simplify this formula by recognizing that</w:t>
      </w:r>
      <w:r w:rsidR="002E4BE5"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4BE5" w:rsidRPr="001162C8">
        <w:t xml:space="preserve"> and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sidR="002E4BE5" w:rsidRPr="001162C8">
        <w:t xml:space="preserve"> can be combined into</w:t>
      </w:r>
      <w:r w:rsidR="002E4BE5">
        <w:t xml:space="preserve"> three-plane</w:t>
      </w:r>
      <w:r w:rsidR="002E4BE5" w:rsidRPr="001162C8">
        <w:t xml:space="preserve"> </w:t>
      </w:r>
      <w:r w:rsidR="002E4BE5">
        <w:t>aggregates</w:t>
      </w:r>
      <w:r w:rsidR="006C69DA">
        <w:t xml:space="preserve"> (the subscript indicates the number of temporal planes)</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A53922D" w14:textId="77777777" w:rsidTr="00A4188A">
        <w:tc>
          <w:tcPr>
            <w:tcW w:w="350" w:type="pct"/>
          </w:tcPr>
          <w:p w14:paraId="21994CBB" w14:textId="77777777" w:rsidR="002E4BE5" w:rsidRPr="001162C8" w:rsidRDefault="002E4BE5" w:rsidP="00A4188A"/>
        </w:tc>
        <w:tc>
          <w:tcPr>
            <w:tcW w:w="4300" w:type="pct"/>
          </w:tcPr>
          <w:p w14:paraId="112158EF" w14:textId="17E2A584" w:rsidR="002E4BE5"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475D88BD" w14:textId="77777777" w:rsidR="002E4BE5" w:rsidRPr="001162C8" w:rsidRDefault="002E4BE5" w:rsidP="00A4188A">
            <w:pPr>
              <w:jc w:val="right"/>
            </w:pPr>
          </w:p>
        </w:tc>
      </w:tr>
      <w:tr w:rsidR="002E4BE5" w:rsidRPr="001162C8" w14:paraId="11D5F6D6" w14:textId="77777777" w:rsidTr="00A4188A">
        <w:tc>
          <w:tcPr>
            <w:tcW w:w="350" w:type="pct"/>
          </w:tcPr>
          <w:p w14:paraId="231BA82F" w14:textId="77777777" w:rsidR="002E4BE5" w:rsidRPr="001162C8" w:rsidRDefault="002E4BE5" w:rsidP="00A4188A"/>
        </w:tc>
        <w:tc>
          <w:tcPr>
            <w:tcW w:w="4300" w:type="pct"/>
          </w:tcPr>
          <w:p w14:paraId="770FD2C3" w14:textId="3264CF2E" w:rsidR="002E4BE5" w:rsidRPr="001162C8" w:rsidRDefault="00000000" w:rsidP="00A4188A">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350" w:type="pct"/>
          </w:tcPr>
          <w:p w14:paraId="35156BD1" w14:textId="77777777" w:rsidR="002E4BE5" w:rsidRPr="001162C8" w:rsidRDefault="002E4BE5" w:rsidP="00A4188A">
            <w:pPr>
              <w:jc w:val="right"/>
            </w:pPr>
          </w:p>
        </w:tc>
      </w:tr>
    </w:tbl>
    <w:p w14:paraId="586B3546" w14:textId="76B5DA0D" w:rsidR="002E4BE5" w:rsidRPr="001162C8" w:rsidRDefault="00863B06" w:rsidP="002E4BE5">
      <w:pPr>
        <w:pStyle w:val="Indent"/>
      </w:pPr>
      <w:r>
        <w:t xml:space="preserve">In addition, the constraints of our reference frame result in only four independent parameters to this metric formula, not six. </w:t>
      </w:r>
      <w:r w:rsidR="002E4BE5">
        <w:t xml:space="preserve">With these </w:t>
      </w:r>
      <w:r w:rsidR="006A570B">
        <w:t>constraints</w:t>
      </w:r>
      <w:r w:rsidR="002E4BE5">
        <w:t xml:space="preserve"> and substitutions, t</w:t>
      </w:r>
      <w:r w:rsidR="002E4BE5" w:rsidRPr="001162C8">
        <w:t>he metric</w:t>
      </w:r>
      <w:r w:rsidR="002E4BE5">
        <w:t xml:space="preserve"> formula</w:t>
      </w:r>
      <w:r w:rsidR="002E4BE5" w:rsidRPr="001162C8">
        <w:t xml:space="preserve"> </w:t>
      </w:r>
      <w:r w:rsidR="002E4BE5">
        <w:t xml:space="preserve">for a </w:t>
      </w:r>
      <w:r w:rsidR="00C03EA3">
        <w:t>three</w:t>
      </w:r>
      <w:r w:rsidR="002E4BE5">
        <w:t xml:space="preserve">-dimensional </w:t>
      </w:r>
      <w:r w:rsidR="006A423B">
        <w:t>projection</w:t>
      </w:r>
      <w:r w:rsidR="002E4BE5">
        <w:t xml:space="preserve"> of </w:t>
      </w:r>
      <w:r w:rsidR="006A423B">
        <w:t>a</w:t>
      </w:r>
      <w:r w:rsidR="002E4BE5">
        <w:t xml:space="preserve"> six-dimensional </w:t>
      </w:r>
      <w:r w:rsidR="006A423B">
        <w:t>manifold</w:t>
      </w:r>
      <w:r w:rsidR="002E4BE5">
        <w:t xml:space="preserve"> with a single evolution parameter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B625758" w14:textId="77777777" w:rsidTr="00A4188A">
        <w:tc>
          <w:tcPr>
            <w:tcW w:w="350" w:type="pct"/>
            <w:vAlign w:val="center"/>
          </w:tcPr>
          <w:p w14:paraId="23E7ADDA" w14:textId="77777777" w:rsidR="002E4BE5" w:rsidRPr="001162C8" w:rsidRDefault="002E4BE5" w:rsidP="00A4188A"/>
        </w:tc>
        <w:tc>
          <w:tcPr>
            <w:tcW w:w="4300" w:type="pct"/>
            <w:vAlign w:val="center"/>
          </w:tcPr>
          <w:p w14:paraId="0A053B7F" w14:textId="64932819"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den>
                        </m:f>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05C82C91" w14:textId="680236EF" w:rsidR="002E4BE5" w:rsidRPr="001162C8" w:rsidRDefault="002E4BE5" w:rsidP="00A4188A">
            <w:pPr>
              <w:jc w:val="right"/>
            </w:pPr>
            <w:bookmarkStart w:id="3" w:name="_Ref108261243"/>
            <w:r>
              <w:t>(</w:t>
            </w:r>
            <w:fldSimple w:instr=" SEQ Equation \* MERGEFORMAT ">
              <w:r w:rsidR="00EA7244">
                <w:rPr>
                  <w:noProof/>
                </w:rPr>
                <w:t>16</w:t>
              </w:r>
            </w:fldSimple>
            <w:r>
              <w:t>)</w:t>
            </w:r>
            <w:bookmarkEnd w:id="3"/>
          </w:p>
        </w:tc>
      </w:tr>
    </w:tbl>
    <w:p w14:paraId="36BDAC4D" w14:textId="14A9AD0A" w:rsidR="002E4BE5" w:rsidRDefault="002E4BE5" w:rsidP="002E4BE5">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distance between two </w:t>
      </w:r>
      <w:r w:rsidR="00507AD8">
        <w:rPr>
          <w:rFonts w:eastAsiaTheme="minorEastAsia"/>
        </w:rPr>
        <w:t>points</w:t>
      </w:r>
      <w:r>
        <w:rPr>
          <w:rFonts w:eastAsiaTheme="minorEastAsia"/>
        </w:rPr>
        <w:t xml:space="preserve">, </w:t>
      </w:r>
      <m:oMath>
        <m:sSub>
          <m:sSubPr>
            <m:ctrlPr>
              <w:rPr>
                <w:rFonts w:ascii="Cambria Math" w:hAnsi="Cambria Math"/>
                <w:i/>
              </w:rPr>
            </m:ctrlPr>
          </m:sSubPr>
          <m:e>
            <m:r>
              <w:rPr>
                <w:rFonts w:ascii="Cambria Math" w:eastAsia="Calibri" w:hAnsi="Cambria Math" w:cs="Times New Roman"/>
              </w:rPr>
              <m:t>τ</m:t>
            </m:r>
          </m:e>
          <m:sub>
            <m:r>
              <w:rPr>
                <w:rFonts w:ascii="Cambria Math" w:hAnsi="Cambria Math"/>
              </w:rPr>
              <m:t>0</m:t>
            </m:r>
          </m:sub>
        </m:sSub>
      </m:oMath>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oMath>
      <w:r>
        <w:rPr>
          <w:rFonts w:eastAsiaTheme="minorEastAsia"/>
        </w:rPr>
        <w:t xml:space="preserve"> are the temporal coordinates of </w:t>
      </w:r>
      <w:r w:rsidR="00080129">
        <w:rPr>
          <w:rFonts w:eastAsiaTheme="minorEastAsia"/>
        </w:rPr>
        <w:t>those</w:t>
      </w:r>
      <w:r>
        <w:rPr>
          <w:rFonts w:eastAsiaTheme="minorEastAsia"/>
        </w:rPr>
        <w:t xml:space="preserve"> </w:t>
      </w:r>
      <w:r w:rsidR="00507AD8">
        <w:rPr>
          <w:rFonts w:eastAsiaTheme="minorEastAsia"/>
        </w:rPr>
        <w:t>points</w:t>
      </w:r>
      <w:r>
        <w:rPr>
          <w:rFonts w:eastAsiaTheme="minorEastAsia"/>
        </w:rPr>
        <w:t xml:space="preserve">, </w:t>
      </w:r>
      <w:r w:rsidR="000467D6">
        <w:rPr>
          <w:rFonts w:eastAsiaTheme="minorEastAsia"/>
        </w:rPr>
        <w:t xml:space="preserve">and </w:t>
      </w:r>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sidR="00036564">
        <w:rPr>
          <w:rFonts w:eastAsiaTheme="minorEastAsia"/>
        </w:rPr>
        <w:t xml:space="preserve">, </w:t>
      </w:r>
      <w:r>
        <w:rPr>
          <w:rFonts w:eastAsiaTheme="minorEastAsia"/>
        </w:rPr>
        <w:t>are the spatial distances.</w:t>
      </w:r>
    </w:p>
    <w:p w14:paraId="1C54B898" w14:textId="77777777" w:rsidR="002E5D8C" w:rsidRDefault="002E5D8C" w:rsidP="002E5D8C">
      <w:pPr>
        <w:pStyle w:val="Heading1"/>
      </w:pPr>
      <w:r>
        <w:t>INitial Conditions</w:t>
      </w:r>
    </w:p>
    <w:p w14:paraId="793A59CF" w14:textId="10CC957D" w:rsidR="002E5D8C" w:rsidRDefault="00CA59D2" w:rsidP="002E5D8C">
      <w:pPr>
        <w:pStyle w:val="Indent"/>
      </w:pPr>
      <w:r>
        <w:t xml:space="preserve">There are </w:t>
      </w:r>
      <w:r w:rsidR="002E5D8C">
        <w:t>three initial conditions</w:t>
      </w:r>
      <w:r w:rsidR="008F7C45">
        <w:t xml:space="preserve"> in Eq. </w:t>
      </w:r>
      <w:r w:rsidR="008F7C45">
        <w:fldChar w:fldCharType="begin"/>
      </w:r>
      <w:r w:rsidR="008F7C45">
        <w:instrText xml:space="preserve"> REF _Ref108261243 \h </w:instrText>
      </w:r>
      <w:r w:rsidR="008F7C45">
        <w:fldChar w:fldCharType="separate"/>
      </w:r>
      <w:r w:rsidR="00EA7244">
        <w:t>(</w:t>
      </w:r>
      <w:r w:rsidR="00EA7244">
        <w:rPr>
          <w:noProof/>
        </w:rPr>
        <w:t>16</w:t>
      </w:r>
      <w:r w:rsidR="00EA7244">
        <w:t>)</w:t>
      </w:r>
      <w:r w:rsidR="008F7C45">
        <w:fldChar w:fldCharType="end"/>
      </w:r>
      <w:r w:rsidR="002E5D8C">
        <w:t xml:space="preserve">: the </w:t>
      </w:r>
      <w:r w:rsidR="008F7C45">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755450C6" w:rsidR="002E5D8C" w:rsidRDefault="002E5D8C" w:rsidP="002E5D8C">
      <w:pPr>
        <w:pStyle w:val="Indent"/>
        <w:rPr>
          <w:rFonts w:eastAsiaTheme="minorEastAsia"/>
        </w:rPr>
      </w:pPr>
      <w:r>
        <w:t xml:space="preserve">If we chose a line-of-sign path along a null geodesic (that is, a path having </w:t>
      </w:r>
      <m:oMath>
        <m:sSup>
          <m:sSupPr>
            <m:ctrlPr>
              <w:rPr>
                <w:rFonts w:ascii="Cambria Math" w:hAnsi="Cambria Math"/>
                <w:i/>
              </w:rPr>
            </m:ctrlPr>
          </m:sSupPr>
          <m:e>
            <m:sSup>
              <m:sSupPr>
                <m:ctrlPr>
                  <w:rPr>
                    <w:rFonts w:ascii="Cambria Math" w:eastAsiaTheme="minorEastAsia"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r>
          <w:rPr>
            <w:rFonts w:ascii="Cambria Math" w:eastAsiaTheme="minorEastAsia" w:hAnsi="Cambria Math"/>
          </w:rPr>
          <m:t>=0</m:t>
        </m:r>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fldChar w:fldCharType="begin"/>
      </w:r>
      <w:r>
        <w:instrText xml:space="preserve"> REF _Ref108261243 \h </w:instrText>
      </w:r>
      <w:r>
        <w:fldChar w:fldCharType="separate"/>
      </w:r>
      <w:r w:rsidR="00EA7244">
        <w:t>(</w:t>
      </w:r>
      <w:r w:rsidR="00EA7244">
        <w:rPr>
          <w:noProof/>
        </w:rPr>
        <w:t>16</w:t>
      </w:r>
      <w:r w:rsidR="00EA7244">
        <w:t>)</w:t>
      </w:r>
      <w:r>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0E047668" w:rsidR="002E5D8C" w:rsidRPr="001162C8" w:rsidRDefault="002E5D8C" w:rsidP="00A4188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A4188A">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165CEF02" w:rsidR="002E5D8C" w:rsidRDefault="002E5D8C" w:rsidP="00A4188A">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132F064F" w:rsidR="002E5D8C"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4D1D0D3C" w:rsidR="002E5D8C" w:rsidRPr="001162C8" w:rsidRDefault="002E5D8C" w:rsidP="00A4188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2DB61BED" w:rsidR="002E5D8C" w:rsidRPr="001162C8" w:rsidRDefault="002E5D8C" w:rsidP="00A4188A">
            <w:pPr>
              <w:jc w:val="right"/>
            </w:pPr>
            <w:r>
              <w:t>(</w:t>
            </w:r>
            <w:fldSimple w:instr=" SEQ Equation \* MERGEFORMAT ">
              <w:r w:rsidR="00EA7244">
                <w:rPr>
                  <w:noProof/>
                </w:rPr>
                <w:t>17</w:t>
              </w:r>
            </w:fldSimple>
            <w:r>
              <w:t>)</w:t>
            </w:r>
          </w:p>
        </w:tc>
      </w:tr>
    </w:tbl>
    <w:p w14:paraId="380A4F77" w14:textId="33B45867"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4C74F6BB" w:rsidR="00293723" w:rsidRPr="001162C8" w:rsidRDefault="00000000" w:rsidP="00A4188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1FC09B4F" w:rsidR="00293723" w:rsidRPr="001162C8" w:rsidRDefault="00293723" w:rsidP="00A4188A">
            <w:pPr>
              <w:jc w:val="right"/>
            </w:pPr>
            <w:r>
              <w:t>(</w:t>
            </w:r>
            <w:fldSimple w:instr=" SEQ Equation \* MERGEFORMAT ">
              <w:r w:rsidR="00EA7244">
                <w:rPr>
                  <w:noProof/>
                </w:rPr>
                <w:t>18</w:t>
              </w:r>
            </w:fldSimple>
            <w:r>
              <w:t>)</w:t>
            </w:r>
          </w:p>
        </w:tc>
      </w:tr>
    </w:tbl>
    <w:p w14:paraId="7E975F85" w14:textId="336BF871" w:rsidR="002E5D8C" w:rsidRDefault="00F81CDF" w:rsidP="002E5D8C">
      <w:pPr>
        <w:pStyle w:val="Figure"/>
      </w:pPr>
      <w:r w:rsidRPr="00F81CDF">
        <w:rPr>
          <w:noProof/>
        </w:rPr>
        <w:drawing>
          <wp:inline distT="0" distB="0" distL="0" distR="0" wp14:anchorId="5026D3C7" wp14:editId="3C1EAF3D">
            <wp:extent cx="3200400" cy="2798064"/>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200400" cy="2798064"/>
                    </a:xfrm>
                    <a:prstGeom prst="rect">
                      <a:avLst/>
                    </a:prstGeom>
                  </pic:spPr>
                </pic:pic>
              </a:graphicData>
            </a:graphic>
          </wp:inline>
        </w:drawing>
      </w:r>
    </w:p>
    <w:p w14:paraId="1038629C" w14:textId="3ACBC795" w:rsidR="002E5D8C" w:rsidRDefault="002E5D8C" w:rsidP="002E5D8C">
      <w:pPr>
        <w:pStyle w:val="Caption"/>
      </w:pPr>
      <w:bookmarkStart w:id="4" w:name="_Ref109055945"/>
      <w:r>
        <w:t xml:space="preserve">Figure </w:t>
      </w:r>
      <w:r>
        <w:fldChar w:fldCharType="begin"/>
      </w:r>
      <w:r>
        <w:instrText xml:space="preserve"> SEQ Figure \* ARABIC </w:instrText>
      </w:r>
      <w:r>
        <w:fldChar w:fldCharType="separate"/>
      </w:r>
      <w:r w:rsidR="00EA7244">
        <w:t>3</w:t>
      </w:r>
      <w:r>
        <w:fldChar w:fldCharType="end"/>
      </w:r>
      <w:bookmarkEnd w:id="4"/>
      <w:r>
        <w:t xml:space="preserve"> - Top: The </w:t>
      </w:r>
      <w:r w:rsidR="00E40EE9">
        <w:t xml:space="preserve">luminous </w:t>
      </w:r>
      <w:r>
        <w:t>distances to a selection of 482 SNe Ia supernovae (green) and the distance predicted by the quadratically expandig space metric formula (red) and, for comparison, the distance predicted by the FLRW metric formula (blue)</w:t>
      </w:r>
      <w:r w:rsidR="00E54735">
        <w:rPr>
          <w:rStyle w:val="FootnoteReference"/>
        </w:rPr>
        <w:footnoteReference w:id="2"/>
      </w:r>
      <w:r>
        <w:t xml:space="preserve">. Bottom: </w:t>
      </w:r>
      <w:r w:rsidR="000D0984">
        <w:t>The difference between the predicted luminous distance and the observed</w:t>
      </w:r>
      <w:r>
        <w:t xml:space="preserve"> value in Gpc.</w:t>
      </w:r>
    </w:p>
    <w:p w14:paraId="5E2BC6B9" w14:textId="42DA210D" w:rsidR="002E5D8C" w:rsidRDefault="002E5D8C" w:rsidP="002E5D8C">
      <w:pPr>
        <w:pStyle w:val="Indent"/>
      </w:pPr>
      <w:r>
        <w:rPr>
          <w:rFonts w:eastAsiaTheme="minorEastAsia"/>
        </w:rPr>
        <w:lastRenderedPageBreak/>
        <w:t>Using the combined data from</w:t>
      </w:r>
      <w:r w:rsidR="008E7800">
        <w:rPr>
          <w:rFonts w:eastAsiaTheme="minorEastAsia"/>
        </w:rPr>
        <w:t xml:space="preserve"> </w:t>
      </w:r>
      <w:r w:rsidR="008E7800">
        <w:rPr>
          <w:rFonts w:eastAsiaTheme="minorEastAsia"/>
        </w:rPr>
        <w:fldChar w:fldCharType="begin"/>
      </w:r>
      <w:r w:rsidR="00FD7453">
        <w:rPr>
          <w:rFonts w:eastAsiaTheme="minorEastAsia"/>
        </w:rPr>
        <w:instrText xml:space="preserve"> ADDIN ZOTERO_ITEM CSL_CITATION {"citationID":"95tjXXOJ","properties":{"formattedCitation":"(Conley et al. 2010)","plainCitation":"(Conley et al. 2010)","noteIndex":0},"citationItems":[{"id":40,"uris":["http://zotero.org/users/6653796/items/XA7WFJC7"],"itemData":{"id":40,"type":"article-journal","abstract":"We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FD7453">
        <w:instrText xml:space="preserve"> ADDIN ZOTERO_ITEM CSL_CITATION {"citationID":"XG4FUJXn","properties":{"formattedCitation":"(Rodney et al. 2012)","plainCitation":"(Rodney et al. 2012)","noteIndex":0},"citationItems":[{"id":39,"uris":["http://zotero.org/users/6653796/items/MRG4SC9T"],"itemData":{"id":39,"type":"article-journal","abstract":"We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FD7453">
        <w:instrText xml:space="preserve"> ADDIN ZOTERO_ITEM CSL_CITATION {"citationID":"aBmDyO2X","properties":{"formattedCitation":"(Jones et al. 2013)","plainCitation":"(Jones et al. 2013)","noteIndex":0},"citationItems":[{"id":37,"uris":["http://zotero.org/users/6653796/items/BV3DQ479"],"itemData":{"id":37,"type":"article-journal","container-title":"arXiv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FD7453">
        <w:instrText xml:space="preserve"> ADDIN ZOTERO_ITEM CSL_CITATION {"citationID":"PfelFjjZ","properties":{"formattedCitation":"(Rodney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FD7453">
        <w:instrText xml:space="preserve"> ADDIN ZOTERO_ITEM CSL_CITATION {"citationID":"p3Z5zp1n","properties":{"formattedCitation":"(Rodney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C1796D">
        <w:rPr>
          <w:rFonts w:eastAsiaTheme="minorEastAsia"/>
        </w:rPr>
        <w:t>,</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sidR="008216DA">
        <w:rPr>
          <w:rFonts w:eastAsiaTheme="minorEastAsia"/>
        </w:rPr>
        <w:t>a fiduciary model</w:t>
      </w:r>
      <w:r>
        <w:rPr>
          <w:rFonts w:eastAsiaTheme="minorEastAsia"/>
        </w:rPr>
        <w:t xml:space="preserve">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582E14D9" w14:textId="77777777" w:rsidTr="00A4188A">
        <w:trPr>
          <w:cantSplit/>
          <w:jc w:val="center"/>
        </w:trPr>
        <w:tc>
          <w:tcPr>
            <w:tcW w:w="4675" w:type="dxa"/>
            <w:vAlign w:val="center"/>
          </w:tcPr>
          <w:p w14:paraId="50738F0F"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7C4402D8" w14:textId="77777777" w:rsidR="002E5D8C" w:rsidRDefault="002E5D8C" w:rsidP="00A4188A">
            <w:pPr>
              <w:pStyle w:val="Indent"/>
              <w:keepNext/>
              <w:spacing w:after="0"/>
              <w:ind w:firstLine="0"/>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A4188A">
        <w:trPr>
          <w:cantSplit/>
          <w:jc w:val="center"/>
        </w:trPr>
        <w:tc>
          <w:tcPr>
            <w:tcW w:w="4675" w:type="dxa"/>
            <w:vAlign w:val="center"/>
          </w:tcPr>
          <w:p w14:paraId="7AE2B6C0"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689CF7F" w14:textId="65539B50" w:rsidR="002E5D8C" w:rsidRDefault="00F40B1D" w:rsidP="00A4188A">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A4188A">
        <w:trPr>
          <w:cantSplit/>
          <w:jc w:val="center"/>
        </w:trPr>
        <w:tc>
          <w:tcPr>
            <w:tcW w:w="4675" w:type="dxa"/>
            <w:vAlign w:val="center"/>
          </w:tcPr>
          <w:p w14:paraId="635E7F0A" w14:textId="77777777" w:rsidR="002E5D8C" w:rsidRDefault="00000000" w:rsidP="00A4188A">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4675" w:type="dxa"/>
            <w:vAlign w:val="bottom"/>
          </w:tcPr>
          <w:p w14:paraId="3B3C9BCB" w14:textId="3508E214" w:rsidR="002E5D8C" w:rsidRDefault="00F40B1D" w:rsidP="00A4188A">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2DDB658C" w:rsidR="002E5D8C" w:rsidRDefault="002E5D8C" w:rsidP="002E5D8C">
      <w:pPr>
        <w:pStyle w:val="Caption"/>
      </w:pPr>
      <w:bookmarkStart w:id="5" w:name="_Ref112489188"/>
      <w:bookmarkStart w:id="6" w:name="_Ref102565818"/>
      <w:bookmarkStart w:id="7" w:name="_Ref112489154"/>
      <w:r>
        <w:t xml:space="preserve">Table </w:t>
      </w:r>
      <w:r>
        <w:fldChar w:fldCharType="begin"/>
      </w:r>
      <w:r>
        <w:instrText xml:space="preserve"> SEQ Table \* ARABIC </w:instrText>
      </w:r>
      <w:r>
        <w:fldChar w:fldCharType="separate"/>
      </w:r>
      <w:r w:rsidR="00EA7244">
        <w:t>1</w:t>
      </w:r>
      <w:r>
        <w:fldChar w:fldCharType="end"/>
      </w:r>
      <w:bookmarkEnd w:id="5"/>
      <w:r>
        <w:t>– The initial conditions</w:t>
      </w:r>
      <w:bookmarkEnd w:id="6"/>
      <w:bookmarkEnd w:id="7"/>
      <w:r w:rsidR="001E0D4B">
        <w:t xml:space="preserve"> of the fiduciary model.</w:t>
      </w:r>
    </w:p>
    <w:p w14:paraId="0E7D1BCF" w14:textId="0519AB75" w:rsidR="00876B02" w:rsidRDefault="00D02F1F" w:rsidP="00876B02">
      <w:pPr>
        <w:pStyle w:val="Heading1"/>
      </w:pPr>
      <w:r>
        <w:t>Motion</w:t>
      </w:r>
    </w:p>
    <w:p w14:paraId="70A0807B" w14:textId="0687050F" w:rsidR="00876B02" w:rsidRDefault="00331627" w:rsidP="00876B02">
      <w:pPr>
        <w:pStyle w:val="Indent"/>
      </w:pPr>
      <w:r>
        <w:t xml:space="preserve">A particle on the surface of this manifold in free fall will accelerate. </w:t>
      </w:r>
      <w:r w:rsidR="005A3E94">
        <w:t>T</w:t>
      </w:r>
      <w:r w:rsidR="00137A66">
        <w:t>he</w:t>
      </w:r>
      <w:r w:rsidR="00615575">
        <w:t xml:space="preserve"> </w:t>
      </w:r>
      <w:r>
        <w:t>equation</w:t>
      </w:r>
      <w:r w:rsidR="005B2E66">
        <w:t xml:space="preserve"> describing this</w:t>
      </w:r>
      <w:r w:rsidR="00615575">
        <w:t xml:space="preserve"> </w:t>
      </w:r>
      <w:r w:rsidR="00163D43">
        <w:t xml:space="preserve">motion </w:t>
      </w:r>
      <w:r>
        <w:t xml:space="preserve">can </w:t>
      </w:r>
      <w:r w:rsidR="00876B02">
        <w:t xml:space="preserve">be </w:t>
      </w:r>
      <w:r>
        <w:t xml:space="preserve">derived from Eq. </w:t>
      </w:r>
      <w:r>
        <w:fldChar w:fldCharType="begin"/>
      </w:r>
      <w:r>
        <w:instrText xml:space="preserve"> REF _Ref111297950 \h </w:instrText>
      </w:r>
      <w:r>
        <w:fldChar w:fldCharType="separate"/>
      </w:r>
      <w:r w:rsidR="00EA7244">
        <w:t>(</w:t>
      </w:r>
      <w:r w:rsidR="00EA7244">
        <w:rPr>
          <w:noProof/>
        </w:rPr>
        <w:t>4</w:t>
      </w:r>
      <w:r w:rsidR="00EA7244">
        <w:t>)</w:t>
      </w:r>
      <w:r>
        <w:fldChar w:fldCharType="end"/>
      </w:r>
      <w:r w:rsidR="00876B02">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0E55BE4C" w14:textId="77777777" w:rsidTr="002A2D9E">
        <w:tc>
          <w:tcPr>
            <w:tcW w:w="350" w:type="pct"/>
            <w:vAlign w:val="center"/>
          </w:tcPr>
          <w:p w14:paraId="586DD5EF" w14:textId="77777777" w:rsidR="00876B02" w:rsidRDefault="00876B02" w:rsidP="00A4188A">
            <w:pPr>
              <w:pStyle w:val="Equation"/>
            </w:pPr>
          </w:p>
        </w:tc>
        <w:tc>
          <w:tcPr>
            <w:tcW w:w="4300" w:type="pct"/>
            <w:vAlign w:val="center"/>
          </w:tcPr>
          <w:p w14:paraId="08B5175B" w14:textId="3F8429AD" w:rsidR="00876B02" w:rsidRPr="00414FCE" w:rsidRDefault="00000000" w:rsidP="00A4188A">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acc>
                      <m:accPr>
                        <m:chr m:val="⃗"/>
                        <m:ctrlPr>
                          <w:rPr>
                            <w:rFonts w:ascii="Cambria Math" w:eastAsia="Calibri" w:hAnsi="Cambria Math" w:cs="Times New Roman"/>
                            <w:i/>
                          </w:rPr>
                        </m:ctrlPr>
                      </m:accPr>
                      <m:e>
                        <m:r>
                          <w:rPr>
                            <w:rFonts w:ascii="Cambria Math" w:eastAsia="Calibri" w:hAnsi="Cambria Math" w:cs="Times New Roman"/>
                          </w:rPr>
                          <m:t>x</m:t>
                        </m:r>
                      </m:e>
                    </m:acc>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264DB642" w14:textId="318329AB" w:rsidR="00876B02" w:rsidRDefault="00876B02" w:rsidP="00A4188A">
            <w:pPr>
              <w:pStyle w:val="Equation"/>
            </w:pPr>
            <w:r>
              <w:t>(</w:t>
            </w:r>
            <w:fldSimple w:instr=" SEQ Equation \* MERGEFORMAT ">
              <w:r w:rsidR="00EA7244">
                <w:rPr>
                  <w:noProof/>
                </w:rPr>
                <w:t>19</w:t>
              </w:r>
            </w:fldSimple>
            <w:r>
              <w:t>)</w:t>
            </w:r>
          </w:p>
        </w:tc>
      </w:tr>
      <w:tr w:rsidR="006F1197" w14:paraId="5D74D0E0" w14:textId="77777777" w:rsidTr="002A2D9E">
        <w:tc>
          <w:tcPr>
            <w:tcW w:w="350" w:type="pct"/>
            <w:vAlign w:val="center"/>
          </w:tcPr>
          <w:p w14:paraId="07C251AE" w14:textId="77777777" w:rsidR="006F1197" w:rsidRDefault="006F1197" w:rsidP="00A4188A">
            <w:pPr>
              <w:pStyle w:val="Equation"/>
            </w:pPr>
          </w:p>
        </w:tc>
        <w:tc>
          <w:tcPr>
            <w:tcW w:w="4300" w:type="pct"/>
            <w:vAlign w:val="center"/>
          </w:tcPr>
          <w:p w14:paraId="44C439FB" w14:textId="26B896F4" w:rsidR="006F1197" w:rsidRDefault="00000000" w:rsidP="00A4188A">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6F12DBF" w14:textId="77777777" w:rsidR="006F1197" w:rsidRDefault="006F1197" w:rsidP="00A4188A">
            <w:pPr>
              <w:pStyle w:val="Equation"/>
            </w:pPr>
          </w:p>
        </w:tc>
      </w:tr>
    </w:tbl>
    <w:p w14:paraId="0A72258E" w14:textId="3BBB8104" w:rsidR="00876B02" w:rsidRDefault="00876B02" w:rsidP="00876B02">
      <w:pPr>
        <w:pStyle w:val="Indent"/>
      </w:pPr>
      <w:r>
        <w:t>This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3BF0F85B" w14:textId="77777777" w:rsidTr="00A4188A">
        <w:tc>
          <w:tcPr>
            <w:tcW w:w="350" w:type="pct"/>
          </w:tcPr>
          <w:p w14:paraId="5817780D" w14:textId="77777777" w:rsidR="00876B02" w:rsidRDefault="00876B02" w:rsidP="00A4188A">
            <w:pPr>
              <w:pStyle w:val="Equation"/>
            </w:pPr>
          </w:p>
        </w:tc>
        <w:tc>
          <w:tcPr>
            <w:tcW w:w="4300" w:type="pct"/>
          </w:tcPr>
          <w:p w14:paraId="17655ECC" w14:textId="43681266" w:rsidR="00876B02" w:rsidRDefault="00000000"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26F263F2" w14:textId="77777777" w:rsidR="00876B02" w:rsidRDefault="00876B02" w:rsidP="00A4188A">
            <w:pPr>
              <w:pStyle w:val="Equation"/>
            </w:pPr>
          </w:p>
        </w:tc>
      </w:tr>
      <w:tr w:rsidR="00876B02" w14:paraId="0EBC746E" w14:textId="77777777" w:rsidTr="00A4188A">
        <w:tc>
          <w:tcPr>
            <w:tcW w:w="350" w:type="pct"/>
          </w:tcPr>
          <w:p w14:paraId="5392DA23" w14:textId="77777777" w:rsidR="00876B02" w:rsidRDefault="00876B02" w:rsidP="00A4188A">
            <w:pPr>
              <w:pStyle w:val="Equation"/>
            </w:pPr>
          </w:p>
        </w:tc>
        <w:tc>
          <w:tcPr>
            <w:tcW w:w="4300" w:type="pct"/>
          </w:tcPr>
          <w:p w14:paraId="43C7648E" w14:textId="6AA83BD1" w:rsidR="00876B02"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3696E61" w14:textId="77777777" w:rsidR="00876B02" w:rsidRDefault="00876B02" w:rsidP="00A4188A">
            <w:pPr>
              <w:pStyle w:val="Equation"/>
            </w:pPr>
          </w:p>
        </w:tc>
      </w:tr>
      <w:tr w:rsidR="007C24AB" w14:paraId="47306A5E" w14:textId="77777777" w:rsidTr="00A4188A">
        <w:tc>
          <w:tcPr>
            <w:tcW w:w="350" w:type="pct"/>
          </w:tcPr>
          <w:p w14:paraId="24F7E8E4" w14:textId="77777777" w:rsidR="007C24AB" w:rsidRDefault="007C24AB" w:rsidP="00A4188A">
            <w:pPr>
              <w:pStyle w:val="Equation"/>
            </w:pPr>
          </w:p>
        </w:tc>
        <w:tc>
          <w:tcPr>
            <w:tcW w:w="4300" w:type="pct"/>
          </w:tcPr>
          <w:p w14:paraId="55AE4865" w14:textId="5267F3DF" w:rsidR="007C24AB"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1A1C352B" w14:textId="77777777" w:rsidR="007C24AB" w:rsidRDefault="007C24AB" w:rsidP="00A4188A">
            <w:pPr>
              <w:pStyle w:val="Equation"/>
            </w:pPr>
          </w:p>
        </w:tc>
      </w:tr>
      <w:tr w:rsidR="00876B02" w14:paraId="6FC8E573" w14:textId="77777777" w:rsidTr="00A4188A">
        <w:tc>
          <w:tcPr>
            <w:tcW w:w="350" w:type="pct"/>
          </w:tcPr>
          <w:p w14:paraId="6ECB56BB" w14:textId="77777777" w:rsidR="00876B02" w:rsidRDefault="00876B02" w:rsidP="00A4188A">
            <w:pPr>
              <w:pStyle w:val="Equation"/>
            </w:pPr>
          </w:p>
        </w:tc>
        <w:tc>
          <w:tcPr>
            <w:tcW w:w="4300" w:type="pct"/>
          </w:tcPr>
          <w:p w14:paraId="09CB3BAC" w14:textId="50EB83AF" w:rsidR="00876B02"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oMath>
            </m:oMathPara>
          </w:p>
        </w:tc>
        <w:tc>
          <w:tcPr>
            <w:tcW w:w="350" w:type="pct"/>
            <w:vAlign w:val="center"/>
          </w:tcPr>
          <w:p w14:paraId="54BCF326" w14:textId="76FDBC18" w:rsidR="00876B02" w:rsidRDefault="00876B02" w:rsidP="00A4188A">
            <w:pPr>
              <w:pStyle w:val="Equation"/>
            </w:pPr>
            <w:bookmarkStart w:id="8" w:name="_Ref108710599"/>
            <w:r>
              <w:t>(</w:t>
            </w:r>
            <w:fldSimple w:instr=" SEQ Equation \* MERGEFORMAT ">
              <w:r w:rsidR="00EA7244">
                <w:rPr>
                  <w:noProof/>
                </w:rPr>
                <w:t>20</w:t>
              </w:r>
            </w:fldSimple>
            <w:r>
              <w:t>)</w:t>
            </w:r>
            <w:bookmarkEnd w:id="8"/>
          </w:p>
        </w:tc>
      </w:tr>
    </w:tbl>
    <w:p w14:paraId="09175528" w14:textId="6EF00C14" w:rsidR="00876B02" w:rsidRDefault="00074EB4" w:rsidP="00876B02">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sidR="004667AB">
        <w:rPr>
          <w:rFonts w:eastAsiaTheme="minorEastAsia"/>
        </w:rPr>
        <w:t xml:space="preserve"> is the </w:t>
      </w:r>
      <w:r w:rsidR="00A23AE1">
        <w:rPr>
          <w:rFonts w:eastAsiaTheme="minorEastAsia"/>
        </w:rPr>
        <w:t xml:space="preserve">proper </w:t>
      </w:r>
      <w:r w:rsidR="004667AB">
        <w:rPr>
          <w:rFonts w:eastAsiaTheme="minorEastAsia"/>
        </w:rPr>
        <w:t>acceleration</w:t>
      </w:r>
      <w:r w:rsidR="006A6411">
        <w:rPr>
          <w:rFonts w:eastAsiaTheme="minorEastAsia"/>
        </w:rPr>
        <w:t xml:space="preserve"> of an object</w:t>
      </w:r>
      <w:r w:rsidR="004667AB">
        <w:rPr>
          <w:rFonts w:eastAsiaTheme="minorEastAsia"/>
        </w:rPr>
        <w:t xml:space="preserve">, </w:t>
      </w:r>
      <w:r w:rsidR="00876B02">
        <w:rPr>
          <w:rFonts w:eastAsiaTheme="minorEastAsia"/>
        </w:rPr>
        <w:t xml:space="preserve">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sidR="00876B02">
        <w:rPr>
          <w:rFonts w:eastAsiaTheme="minorEastAsia"/>
        </w:rPr>
        <w:t xml:space="preserve"> is the </w:t>
      </w:r>
      <w:r w:rsidR="00E92B27">
        <w:rPr>
          <w:rFonts w:eastAsiaTheme="minorEastAsia"/>
        </w:rPr>
        <w:t>a</w:t>
      </w:r>
      <w:r w:rsidR="00876B02">
        <w:rPr>
          <w:rFonts w:eastAsiaTheme="minorEastAsia"/>
        </w:rPr>
        <w:t>cceleration</w:t>
      </w:r>
      <w:r w:rsidR="00E92B27">
        <w:rPr>
          <w:rFonts w:eastAsiaTheme="minorEastAsia"/>
        </w:rPr>
        <w:t xml:space="preserve"> </w:t>
      </w:r>
      <w:r w:rsidR="00FA767B">
        <w:rPr>
          <w:rFonts w:eastAsiaTheme="minorEastAsia"/>
        </w:rPr>
        <w:t xml:space="preserve">caused by </w:t>
      </w:r>
      <w:r w:rsidR="009A3842">
        <w:rPr>
          <w:rFonts w:eastAsiaTheme="minorEastAsia"/>
        </w:rPr>
        <w:t>a</w:t>
      </w:r>
      <w:r w:rsidR="00163D43">
        <w:rPr>
          <w:rFonts w:eastAsiaTheme="minorEastAsia"/>
        </w:rPr>
        <w:t xml:space="preserve"> </w:t>
      </w:r>
      <w:r w:rsidR="00CB37D6">
        <w:rPr>
          <w:rFonts w:eastAsiaTheme="minorEastAsia"/>
        </w:rPr>
        <w:t>fictitious</w:t>
      </w:r>
      <w:r w:rsidR="00163D43">
        <w:rPr>
          <w:rFonts w:eastAsiaTheme="minorEastAsia"/>
        </w:rPr>
        <w:t xml:space="preserve"> force (that is,</w:t>
      </w:r>
      <w:r w:rsidR="00FA767B">
        <w:rPr>
          <w:rFonts w:eastAsiaTheme="minorEastAsia"/>
        </w:rPr>
        <w:t xml:space="preserve"> </w:t>
      </w:r>
      <w:r w:rsidR="008B6F03">
        <w:rPr>
          <w:rFonts w:eastAsiaTheme="minorEastAsia"/>
        </w:rPr>
        <w:t xml:space="preserve">the </w:t>
      </w:r>
      <w:r w:rsidR="00FA767B">
        <w:rPr>
          <w:rFonts w:eastAsiaTheme="minorEastAsia"/>
        </w:rPr>
        <w:t>change in the</w:t>
      </w:r>
      <w:r w:rsidR="00E92B27">
        <w:rPr>
          <w:rFonts w:eastAsiaTheme="minorEastAsia"/>
        </w:rPr>
        <w:t xml:space="preserve"> basis vector with time</w:t>
      </w:r>
      <w:r w:rsidR="00163D43">
        <w:rPr>
          <w:rFonts w:eastAsiaTheme="minorEastAsia"/>
        </w:rPr>
        <w:t>)</w:t>
      </w:r>
      <w:r w:rsidR="00876B02">
        <w:rPr>
          <w:rFonts w:eastAsiaTheme="minorEastAsia"/>
        </w:rPr>
        <w:t>.</w:t>
      </w:r>
      <w:r w:rsidR="007B01E1">
        <w:rPr>
          <w:rFonts w:eastAsiaTheme="minorEastAsia"/>
        </w:rPr>
        <w:t xml:space="preserve"> </w:t>
      </w:r>
      <w:r w:rsidR="00163D43">
        <w:rPr>
          <w:rFonts w:eastAsiaTheme="minorEastAsia"/>
        </w:rPr>
        <w:t>Our geodesic equation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376E6" w14:paraId="0978FA85" w14:textId="77777777" w:rsidTr="00A4188A">
        <w:tc>
          <w:tcPr>
            <w:tcW w:w="350" w:type="pct"/>
          </w:tcPr>
          <w:p w14:paraId="4C6816A1" w14:textId="77777777" w:rsidR="00C376E6" w:rsidRDefault="00C376E6" w:rsidP="00A4188A">
            <w:pPr>
              <w:pStyle w:val="Equation"/>
            </w:pPr>
          </w:p>
        </w:tc>
        <w:tc>
          <w:tcPr>
            <w:tcW w:w="4300" w:type="pct"/>
          </w:tcPr>
          <w:p w14:paraId="5038FE05" w14:textId="2ADFD4B4" w:rsidR="00C376E6" w:rsidRPr="00857A35"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3575F65C" w14:textId="464BDCCB" w:rsidR="00C376E6" w:rsidRDefault="00C376E6" w:rsidP="00A4188A">
            <w:pPr>
              <w:pStyle w:val="Equation"/>
            </w:pPr>
            <w:r>
              <w:t>(</w:t>
            </w:r>
            <w:fldSimple w:instr=" SEQ Equation \* MERGEFORMAT ">
              <w:r w:rsidR="00EA7244">
                <w:rPr>
                  <w:noProof/>
                </w:rPr>
                <w:t>21</w:t>
              </w:r>
            </w:fldSimple>
            <w:r>
              <w:t>)</w:t>
            </w:r>
          </w:p>
        </w:tc>
      </w:tr>
    </w:tbl>
    <w:p w14:paraId="614AC85E" w14:textId="05A18881" w:rsidR="00876B02" w:rsidRDefault="00876B02" w:rsidP="00876B02">
      <w:pPr>
        <w:pStyle w:val="Indent"/>
      </w:pPr>
      <w:r>
        <w:t xml:space="preserve">In non-relativistic domains, </w:t>
      </w:r>
      <w:r w:rsidR="00DF67EC">
        <w:t>the</w:t>
      </w:r>
      <w:r>
        <w:t xml:space="preserve"> equation for </w:t>
      </w:r>
      <w:r w:rsidR="00B712E1">
        <w:t xml:space="preserve">the </w:t>
      </w:r>
      <w:r>
        <w:t>motion</w:t>
      </w:r>
      <w:r w:rsidR="00F97B88">
        <w:t xml:space="preserve"> of a </w:t>
      </w:r>
      <w:r w:rsidR="003A5E6E">
        <w:t xml:space="preserve">free-falling </w:t>
      </w:r>
      <w:r w:rsidR="00F97B88">
        <w:t xml:space="preserve">particle with a mass of </w:t>
      </w:r>
      <m:oMath>
        <m:r>
          <w:rPr>
            <w:rFonts w:ascii="Cambria Math" w:hAnsi="Cambria Math"/>
          </w:rPr>
          <m:t>m</m:t>
        </m:r>
      </m:oMath>
      <w:r w:rsidR="00282244">
        <w:t xml:space="preserve"> in the presence of a</w:t>
      </w:r>
      <w:r w:rsidR="00F97B88">
        <w:t xml:space="preserve"> collection of </w:t>
      </w:r>
      <w:r w:rsidR="00CB37D6">
        <w:rPr>
          <w:rFonts w:eastAsiaTheme="minorEastAsia"/>
        </w:rPr>
        <w:t xml:space="preserve">fictitious </w:t>
      </w:r>
      <w:r w:rsidR="00F97B88">
        <w:t>forces,</w:t>
      </w:r>
      <w:r w:rsidR="005B30BA">
        <w:t xml:space="preserve"> </w:t>
      </w:r>
      <m:oMath>
        <m:nary>
          <m:naryPr>
            <m:chr m:val="∑"/>
            <m:limLoc m:val="undOvr"/>
            <m:subHide m:val="1"/>
            <m:supHide m:val="1"/>
            <m:ctrlPr>
              <w:rPr>
                <w:rFonts w:ascii="Cambria Math" w:hAnsi="Cambria Math"/>
                <w:i/>
              </w:rPr>
            </m:ctrlPr>
          </m:naryPr>
          <m:sub/>
          <m:sup/>
          <m:e>
            <m:r>
              <w:rPr>
                <w:rFonts w:ascii="Cambria Math" w:hAnsi="Cambria Math"/>
              </w:rPr>
              <m:t>F</m:t>
            </m:r>
          </m:e>
        </m:nary>
      </m:oMath>
      <w:r w:rsidR="00F97B88">
        <w:rPr>
          <w:rFonts w:eastAsiaTheme="minorEastAsia"/>
        </w:rPr>
        <w:t>,</w:t>
      </w:r>
      <w:r w:rsidR="00282244">
        <w:t xml:space="preserve"> is</w:t>
      </w:r>
      <w:r>
        <w:t>:</w:t>
      </w:r>
      <w:r w:rsidR="009C4909">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2B07BCC2" w14:textId="77777777" w:rsidTr="002A2D9E">
        <w:tc>
          <w:tcPr>
            <w:tcW w:w="350" w:type="pct"/>
            <w:vAlign w:val="center"/>
          </w:tcPr>
          <w:p w14:paraId="0CF59871" w14:textId="77777777" w:rsidR="00876B02" w:rsidRDefault="00876B02" w:rsidP="00A4188A">
            <w:pPr>
              <w:pStyle w:val="Equation"/>
            </w:pPr>
          </w:p>
        </w:tc>
        <w:tc>
          <w:tcPr>
            <w:tcW w:w="4300" w:type="pct"/>
            <w:vAlign w:val="center"/>
          </w:tcPr>
          <w:p w14:paraId="44E5D5CE" w14:textId="1C4F6D1B" w:rsidR="00876B02" w:rsidRPr="00857A35" w:rsidRDefault="008544DA" w:rsidP="00A4188A">
            <w:pPr>
              <w:rPr>
                <w:rFonts w:eastAsia="Times New Roman" w:cs="Times New Roman"/>
              </w:rPr>
            </w:pPr>
            <m:oMathPara>
              <m:oMath>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4826DD" w14:textId="77777777" w:rsidR="00876B02" w:rsidRDefault="00876B02" w:rsidP="00A4188A">
            <w:pPr>
              <w:pStyle w:val="Equation"/>
            </w:pPr>
          </w:p>
        </w:tc>
      </w:tr>
      <w:tr w:rsidR="00876B02" w14:paraId="79DAC5C5" w14:textId="77777777" w:rsidTr="002A2D9E">
        <w:tc>
          <w:tcPr>
            <w:tcW w:w="350" w:type="pct"/>
            <w:vAlign w:val="center"/>
          </w:tcPr>
          <w:p w14:paraId="62E13B76" w14:textId="77777777" w:rsidR="00876B02" w:rsidRDefault="00876B02" w:rsidP="00A4188A">
            <w:pPr>
              <w:pStyle w:val="Equation"/>
            </w:pPr>
          </w:p>
        </w:tc>
        <w:tc>
          <w:tcPr>
            <w:tcW w:w="4300" w:type="pct"/>
            <w:vAlign w:val="center"/>
          </w:tcPr>
          <w:p w14:paraId="75B307AA" w14:textId="55DDE4AA"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7039F0E0" w14:textId="77777777" w:rsidR="00876B02" w:rsidRDefault="00876B02" w:rsidP="00A4188A">
            <w:pPr>
              <w:pStyle w:val="Equation"/>
            </w:pPr>
          </w:p>
        </w:tc>
      </w:tr>
      <w:tr w:rsidR="00876B02" w14:paraId="6110BB6E" w14:textId="77777777" w:rsidTr="002A2D9E">
        <w:tc>
          <w:tcPr>
            <w:tcW w:w="350" w:type="pct"/>
            <w:vAlign w:val="center"/>
          </w:tcPr>
          <w:p w14:paraId="58E21545" w14:textId="77777777" w:rsidR="00876B02" w:rsidRDefault="00876B02" w:rsidP="00A4188A">
            <w:pPr>
              <w:pStyle w:val="Equation"/>
            </w:pPr>
          </w:p>
        </w:tc>
        <w:tc>
          <w:tcPr>
            <w:tcW w:w="4300" w:type="pct"/>
            <w:vAlign w:val="center"/>
          </w:tcPr>
          <w:p w14:paraId="7456D7E6" w14:textId="0D0E23EB"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2A5789B" w14:textId="3A913622" w:rsidR="00876B02" w:rsidRDefault="00876B02" w:rsidP="00A4188A">
            <w:pPr>
              <w:pStyle w:val="Equation"/>
            </w:pPr>
            <w:bookmarkStart w:id="9" w:name="_Ref108712124"/>
            <w:r>
              <w:t>(</w:t>
            </w:r>
            <w:fldSimple w:instr=" SEQ Equation \* MERGEFORMAT ">
              <w:r w:rsidR="00EA7244">
                <w:rPr>
                  <w:noProof/>
                </w:rPr>
                <w:t>22</w:t>
              </w:r>
            </w:fldSimple>
            <w:r>
              <w:t>)</w:t>
            </w:r>
            <w:bookmarkEnd w:id="9"/>
          </w:p>
        </w:tc>
      </w:tr>
    </w:tbl>
    <w:p w14:paraId="2885C17E" w14:textId="55BA5D8D" w:rsidR="00485EF6" w:rsidRDefault="00DF67EC" w:rsidP="00485EF6">
      <w:pPr>
        <w:pStyle w:val="Indent"/>
      </w:pPr>
      <w:r>
        <w:rPr>
          <w:rFonts w:eastAsiaTheme="minorEastAsia"/>
        </w:rPr>
        <w:t xml:space="preserve">Where </w:t>
      </w:r>
      <m:oMath>
        <m:r>
          <w:rPr>
            <w:rFonts w:ascii="Cambria Math" w:hAnsi="Cambria Math"/>
          </w:rPr>
          <m:t>P</m:t>
        </m:r>
      </m:oMath>
      <w:r>
        <w:rPr>
          <w:rFonts w:eastAsiaTheme="minorEastAsia"/>
        </w:rPr>
        <w:t xml:space="preserve"> is the momentum. </w:t>
      </w:r>
      <w:r w:rsidR="00485EF6">
        <w:rPr>
          <w:rFonts w:eastAsiaTheme="minorEastAsia"/>
        </w:rPr>
        <w:t xml:space="preserve">We can </w:t>
      </w:r>
      <w:r w:rsidR="00E90894">
        <w:rPr>
          <w:rFonts w:eastAsiaTheme="minorEastAsia"/>
        </w:rPr>
        <w:t xml:space="preserve">derive a formula for </w:t>
      </w:r>
      <w:r w:rsidR="00BA6BC2">
        <w:rPr>
          <w:rFonts w:eastAsiaTheme="minorEastAsia"/>
        </w:rPr>
        <w:t xml:space="preserve">orbital </w:t>
      </w:r>
      <w:r w:rsidR="00E90894">
        <w:rPr>
          <w:rFonts w:eastAsiaTheme="minorEastAsia"/>
        </w:rPr>
        <w:t xml:space="preserve">motion in a gravitational </w:t>
      </w:r>
      <w:r w:rsidR="00CE6ED7">
        <w:rPr>
          <w:rFonts w:eastAsiaTheme="minorEastAsia"/>
        </w:rPr>
        <w:t>field</w:t>
      </w:r>
      <w:r w:rsidR="00E90894">
        <w:rPr>
          <w:rFonts w:eastAsiaTheme="minorEastAsia"/>
        </w:rPr>
        <w:t xml:space="preserve"> by replacing</w:t>
      </w:r>
      <w:r w:rsidR="00485EF6">
        <w:rPr>
          <w:rFonts w:eastAsiaTheme="minorEastAsia"/>
        </w:rPr>
        <w:t xml:space="preserve"> the general terms of Eq. </w:t>
      </w:r>
      <w:r w:rsidR="00485EF6">
        <w:rPr>
          <w:rFonts w:eastAsiaTheme="minorEastAsia"/>
        </w:rPr>
        <w:fldChar w:fldCharType="begin"/>
      </w:r>
      <w:r w:rsidR="00485EF6">
        <w:rPr>
          <w:rFonts w:eastAsiaTheme="minorEastAsia"/>
        </w:rPr>
        <w:instrText xml:space="preserve"> REF _Ref108712124 \h </w:instrText>
      </w:r>
      <w:r w:rsidR="00485EF6">
        <w:rPr>
          <w:rFonts w:eastAsiaTheme="minorEastAsia"/>
        </w:rPr>
      </w:r>
      <w:r w:rsidR="00485EF6">
        <w:rPr>
          <w:rFonts w:eastAsiaTheme="minorEastAsia"/>
        </w:rPr>
        <w:fldChar w:fldCharType="separate"/>
      </w:r>
      <w:r w:rsidR="00EA7244">
        <w:t>(</w:t>
      </w:r>
      <w:r w:rsidR="00EA7244">
        <w:rPr>
          <w:noProof/>
        </w:rPr>
        <w:t>22</w:t>
      </w:r>
      <w:r w:rsidR="00EA7244">
        <w:t>)</w:t>
      </w:r>
      <w:r w:rsidR="00485EF6">
        <w:rPr>
          <w:rFonts w:eastAsiaTheme="minorEastAsia"/>
        </w:rPr>
        <w:fldChar w:fldCharType="end"/>
      </w:r>
      <w:r w:rsidR="00485EF6">
        <w:rPr>
          <w:rFonts w:eastAsiaTheme="minorEastAsia"/>
        </w:rPr>
        <w:t xml:space="preserve"> with </w:t>
      </w:r>
      <w:r w:rsidR="00BB7FF4">
        <w:rPr>
          <w:rFonts w:eastAsiaTheme="minorEastAsia"/>
        </w:rPr>
        <w:t xml:space="preserve">more </w:t>
      </w:r>
      <w:r w:rsidR="00485EF6">
        <w:rPr>
          <w:rFonts w:eastAsiaTheme="minorEastAsia"/>
        </w:rPr>
        <w:t>specific terms</w:t>
      </w:r>
      <w:r w:rsidR="00BA6BC2">
        <w:rPr>
          <w:rFonts w:eastAsiaTheme="minorEastAsia"/>
        </w:rPr>
        <w:t xml:space="preserve">. </w:t>
      </w:r>
      <w:r w:rsidR="00A90923">
        <w:rPr>
          <w:rFonts w:eastAsiaTheme="minorEastAsia"/>
        </w:rPr>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85EF6" w14:paraId="4617A1CD" w14:textId="77777777" w:rsidTr="00A4188A">
        <w:tc>
          <w:tcPr>
            <w:tcW w:w="350" w:type="pct"/>
          </w:tcPr>
          <w:p w14:paraId="2E5CB64C" w14:textId="77777777" w:rsidR="00485EF6" w:rsidRDefault="00485EF6" w:rsidP="00A4188A">
            <w:pPr>
              <w:pStyle w:val="Equation"/>
            </w:pPr>
          </w:p>
        </w:tc>
        <w:tc>
          <w:tcPr>
            <w:tcW w:w="4300" w:type="pct"/>
          </w:tcPr>
          <w:p w14:paraId="35CA4BF0" w14:textId="7F5124FB" w:rsidR="00485EF6" w:rsidRPr="00262206" w:rsidRDefault="00485EF6" w:rsidP="00A4188A">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2CD01739" w14:textId="77777777" w:rsidR="00485EF6" w:rsidRDefault="00485EF6" w:rsidP="00A4188A">
            <w:pPr>
              <w:pStyle w:val="Equation"/>
            </w:pPr>
          </w:p>
        </w:tc>
      </w:tr>
      <w:tr w:rsidR="00485EF6" w14:paraId="77DB0680" w14:textId="77777777" w:rsidTr="00A4188A">
        <w:tc>
          <w:tcPr>
            <w:tcW w:w="350" w:type="pct"/>
          </w:tcPr>
          <w:p w14:paraId="13A702E0" w14:textId="77777777" w:rsidR="00485EF6" w:rsidRDefault="00485EF6" w:rsidP="00A4188A">
            <w:pPr>
              <w:pStyle w:val="Equation"/>
            </w:pPr>
          </w:p>
        </w:tc>
        <w:tc>
          <w:tcPr>
            <w:tcW w:w="4300" w:type="pct"/>
          </w:tcPr>
          <w:p w14:paraId="09261735" w14:textId="4421549E" w:rsidR="00485EF6" w:rsidRPr="00262206" w:rsidRDefault="00000000" w:rsidP="00A4188A">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554F8D7" w14:textId="77777777" w:rsidR="00485EF6" w:rsidRDefault="00485EF6" w:rsidP="00A4188A">
            <w:pPr>
              <w:pStyle w:val="Equation"/>
            </w:pPr>
          </w:p>
        </w:tc>
      </w:tr>
      <w:tr w:rsidR="00485EF6" w14:paraId="3E7A67A0" w14:textId="77777777" w:rsidTr="00A4188A">
        <w:tc>
          <w:tcPr>
            <w:tcW w:w="350" w:type="pct"/>
          </w:tcPr>
          <w:p w14:paraId="289557C2" w14:textId="77777777" w:rsidR="00485EF6" w:rsidRDefault="00485EF6" w:rsidP="00A4188A">
            <w:pPr>
              <w:pStyle w:val="Equation"/>
            </w:pPr>
          </w:p>
        </w:tc>
        <w:tc>
          <w:tcPr>
            <w:tcW w:w="4300" w:type="pct"/>
          </w:tcPr>
          <w:p w14:paraId="04547FAD" w14:textId="5F69F7B8" w:rsidR="00485EF6" w:rsidRPr="00262206" w:rsidRDefault="00485EF6" w:rsidP="00A4188A">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38B2CD4A" w14:textId="4BCD7E2A" w:rsidR="00485EF6" w:rsidRDefault="00485EF6" w:rsidP="00A4188A">
            <w:pPr>
              <w:pStyle w:val="Equation"/>
            </w:pPr>
            <w:bookmarkStart w:id="10" w:name="_Ref108887767"/>
            <w:r>
              <w:t>(</w:t>
            </w:r>
            <w:fldSimple w:instr=" SEQ Equation \* MERGEFORMAT ">
              <w:r w:rsidR="00EA7244">
                <w:rPr>
                  <w:noProof/>
                </w:rPr>
                <w:t>23</w:t>
              </w:r>
            </w:fldSimple>
            <w:r>
              <w:t>)</w:t>
            </w:r>
            <w:bookmarkEnd w:id="10"/>
          </w:p>
        </w:tc>
      </w:tr>
    </w:tbl>
    <w:p w14:paraId="70207718" w14:textId="0129F6BA" w:rsidR="00485EF6" w:rsidRDefault="00CE6ED7" w:rsidP="00876B02">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sidR="00510AC7">
        <w:rPr>
          <w:rFonts w:eastAsiaTheme="minorEastAsia"/>
        </w:rPr>
        <w:t xml:space="preserve"> </w:t>
      </w:r>
      <w:r>
        <w:rPr>
          <w:rFonts w:eastAsiaTheme="minorEastAsia"/>
        </w:rPr>
        <w:t xml:space="preserve">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DE3913">
        <w:rPr>
          <w:rFonts w:eastAsiaTheme="minorEastAsia"/>
        </w:rPr>
        <w:t xml:space="preserve">tangential </w:t>
      </w:r>
      <w:r>
        <w:rPr>
          <w:rFonts w:eastAsiaTheme="minorEastAsia"/>
        </w:rPr>
        <w:t>velocity of an object at the given radius</w:t>
      </w:r>
      <w:r w:rsidR="005736D0">
        <w:rPr>
          <w:rFonts w:eastAsiaTheme="minorEastAsia"/>
        </w:rPr>
        <w:t>.</w:t>
      </w:r>
    </w:p>
    <w:p w14:paraId="30F844BC" w14:textId="11587268" w:rsidR="00630CAD" w:rsidRDefault="002C4811" w:rsidP="000577BD">
      <w:pPr>
        <w:pStyle w:val="Figure"/>
      </w:pPr>
      <w:r w:rsidRPr="002C4811">
        <w:rPr>
          <w:noProof/>
        </w:rPr>
        <w:drawing>
          <wp:inline distT="0" distB="0" distL="0" distR="0" wp14:anchorId="0929C744" wp14:editId="5C987680">
            <wp:extent cx="2734056" cy="18288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34056" cy="1828800"/>
                    </a:xfrm>
                    <a:prstGeom prst="rect">
                      <a:avLst/>
                    </a:prstGeom>
                  </pic:spPr>
                </pic:pic>
              </a:graphicData>
            </a:graphic>
          </wp:inline>
        </w:drawing>
      </w:r>
    </w:p>
    <w:p w14:paraId="17D64D2B" w14:textId="50A6BE96" w:rsidR="00042770" w:rsidRDefault="00042770" w:rsidP="00042770">
      <w:pPr>
        <w:pStyle w:val="Caption"/>
      </w:pPr>
      <w:r>
        <w:t xml:space="preserve">Figure </w:t>
      </w:r>
      <w:r>
        <w:fldChar w:fldCharType="begin"/>
      </w:r>
      <w:r>
        <w:instrText xml:space="preserve"> SEQ Figure \* ARABIC </w:instrText>
      </w:r>
      <w:r>
        <w:fldChar w:fldCharType="separate"/>
      </w:r>
      <w:r w:rsidR="00EA7244">
        <w:t>4</w:t>
      </w:r>
      <w:r>
        <w:fldChar w:fldCharType="end"/>
      </w:r>
      <w:r>
        <w:t xml:space="preserve"> –</w:t>
      </w:r>
      <w:r w:rsidR="0083194D">
        <w:t xml:space="preserve">The velocity curves of </w:t>
      </w:r>
      <w:r w:rsidR="00EC03B7">
        <w:t>orbital</w:t>
      </w:r>
      <w:r w:rsidR="0051577D">
        <w:rPr>
          <w:rFonts w:eastAsiaTheme="minorEastAsia"/>
        </w:rPr>
        <w:t xml:space="preserve"> motion around a </w:t>
      </w:r>
      <w:r w:rsidR="00FE1A66">
        <w:rPr>
          <w:rFonts w:eastAsiaTheme="minorEastAsia"/>
        </w:rPr>
        <w:t xml:space="preserve">spherical mass </w:t>
      </w:r>
      <w:r w:rsidR="0083194D">
        <w:rPr>
          <w:rFonts w:eastAsiaTheme="minorEastAsia"/>
        </w:rPr>
        <w:t xml:space="preserve">of </w:t>
      </w:r>
      <m:oMath>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83194D">
        <w:rPr>
          <w:rFonts w:eastAsiaTheme="minorEastAsia"/>
        </w:rPr>
        <w:t xml:space="preserve"> </w:t>
      </w:r>
      <w:r w:rsidR="002B465C">
        <w:rPr>
          <w:rFonts w:eastAsiaTheme="minorEastAsia"/>
        </w:rPr>
        <w:t>having</w:t>
      </w:r>
      <w:r w:rsidR="00C74779">
        <w:rPr>
          <w:rFonts w:eastAsiaTheme="minorEastAsia"/>
        </w:rPr>
        <w:t xml:space="preserve"> a radius of 4 kpc</w:t>
      </w:r>
      <w:r w:rsidR="002B465C">
        <w:rPr>
          <w:rFonts w:eastAsiaTheme="minorEastAsia"/>
        </w:rPr>
        <w:t xml:space="preserve"> and</w:t>
      </w:r>
      <w:r w:rsidR="00FE1A66">
        <w:rPr>
          <w:rFonts w:eastAsiaTheme="minorEastAsia"/>
        </w:rPr>
        <w:t xml:space="preserve"> constant density</w:t>
      </w:r>
      <w:r w:rsidR="00C74779">
        <w:rPr>
          <w:rFonts w:eastAsiaTheme="minorEastAsia"/>
        </w:rPr>
        <w:t xml:space="preserve">, </w:t>
      </w:r>
      <w:r w:rsidR="00AF12E7">
        <w:rPr>
          <w:rFonts w:eastAsiaTheme="minorEastAsia"/>
        </w:rPr>
        <w:t>for</w:t>
      </w:r>
      <w:r w:rsidR="0051577D">
        <w:rPr>
          <w:rFonts w:eastAsiaTheme="minorEastAsia"/>
        </w:rPr>
        <w:t xml:space="preserve"> </w:t>
      </w:r>
      <w:r w:rsidR="00D51D42">
        <w:rPr>
          <w:rFonts w:eastAsiaTheme="minorEastAsia"/>
        </w:rPr>
        <w:t xml:space="preserve">our fiducial model in </w:t>
      </w:r>
      <w:r w:rsidR="0051577D">
        <w:rPr>
          <w:rFonts w:eastAsiaTheme="minorEastAsia"/>
        </w:rPr>
        <w:t>quadratically expanding space (red), and</w:t>
      </w:r>
      <w:r w:rsidR="0083194D">
        <w:rPr>
          <w:rFonts w:eastAsiaTheme="minorEastAsia"/>
        </w:rPr>
        <w:t xml:space="preserve"> </w:t>
      </w:r>
      <w:r w:rsidR="0051577D">
        <w:rPr>
          <w:rFonts w:eastAsiaTheme="minorEastAsia"/>
        </w:rPr>
        <w:t xml:space="preserve">Newtonian </w:t>
      </w:r>
      <w:r w:rsidR="002C4811">
        <w:rPr>
          <w:rFonts w:eastAsiaTheme="minorEastAsia"/>
        </w:rPr>
        <w:t>dynamics</w:t>
      </w:r>
      <w:r w:rsidR="007E57BF">
        <w:rPr>
          <w:rFonts w:eastAsiaTheme="minorEastAsia"/>
        </w:rPr>
        <w:t xml:space="preserve"> (that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w:r w:rsidR="007E57BF">
        <w:rPr>
          <w:rFonts w:eastAsiaTheme="minorEastAsia"/>
        </w:rPr>
        <w:t>)</w:t>
      </w:r>
      <w:r w:rsidR="0083194D">
        <w:rPr>
          <w:rFonts w:eastAsiaTheme="minorEastAsia"/>
        </w:rPr>
        <w:t xml:space="preserve"> (blue).</w:t>
      </w:r>
    </w:p>
    <w:p w14:paraId="662A0C1E" w14:textId="01BD7AF6" w:rsidR="00E9670D" w:rsidRDefault="00E9670D" w:rsidP="00E9670D">
      <w:pPr>
        <w:pStyle w:val="Heading1"/>
      </w:pPr>
      <w:r>
        <w:t>Fundamental Plane</w:t>
      </w:r>
    </w:p>
    <w:p w14:paraId="761FDB19" w14:textId="009C52AA" w:rsidR="00E9670D" w:rsidRDefault="00F26CC6" w:rsidP="00E9670D">
      <w:pPr>
        <w:pStyle w:val="Indent"/>
      </w:pPr>
      <w:r>
        <w:t xml:space="preserve">Eq. </w:t>
      </w:r>
      <w:r>
        <w:fldChar w:fldCharType="begin"/>
      </w:r>
      <w:r>
        <w:instrText xml:space="preserve"> REF _Ref108887767 \h </w:instrText>
      </w:r>
      <w:r>
        <w:fldChar w:fldCharType="separate"/>
      </w:r>
      <w:r w:rsidR="00EA7244">
        <w:t>(</w:t>
      </w:r>
      <w:r w:rsidR="00EA7244">
        <w:rPr>
          <w:noProof/>
        </w:rPr>
        <w:t>23</w:t>
      </w:r>
      <w:r w:rsidR="00EA7244">
        <w:t>)</w:t>
      </w:r>
      <w:r>
        <w:fldChar w:fldCharType="end"/>
      </w:r>
      <w:r>
        <w:t xml:space="preserve"> </w:t>
      </w:r>
      <w:r w:rsidR="00E9670D">
        <w:t>defines</w:t>
      </w:r>
      <w:r w:rsidR="00616B03">
        <w:t xml:space="preserve"> relationship between the</w:t>
      </w:r>
      <w:r w:rsidR="00E9670D">
        <w:t xml:space="preserve"> </w:t>
      </w:r>
      <w:r>
        <w:t>tangential</w:t>
      </w:r>
      <w:r w:rsidR="00E9670D">
        <w:t xml:space="preserve"> velocity</w:t>
      </w:r>
      <w:r w:rsidR="00616B03">
        <w:t>,</w:t>
      </w:r>
      <w:r w:rsidR="00E9670D">
        <w:t xml:space="preserve"> the radius of orbiting objects</w:t>
      </w:r>
      <w:r w:rsidR="00616B03">
        <w:t xml:space="preserve"> and the enclosed mass</w:t>
      </w:r>
      <w:r w:rsidR="00E9670D">
        <w:t xml:space="preserve">. </w:t>
      </w:r>
      <w:r w:rsidR="00616B03">
        <w:t>Th</w:t>
      </w:r>
      <w:r w:rsidR="00E37585">
        <w:t>is</w:t>
      </w:r>
      <w:r w:rsidR="00616B03">
        <w:t xml:space="preserve"> formula</w:t>
      </w:r>
      <w:r w:rsidR="00E9670D">
        <w:t xml:space="preserve"> can be rearranged to predict the maximum mass possible in </w:t>
      </w:r>
      <w:r w:rsidR="00D86955">
        <w:t>gravitationally bound</w:t>
      </w:r>
      <w:r w:rsidR="004056EE">
        <w:t xml:space="preserve"> </w:t>
      </w:r>
      <w:r w:rsidR="00E9670D">
        <w:t>orbit.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9670D" w14:paraId="1E4A78B5" w14:textId="77777777" w:rsidTr="00A4188A">
        <w:tc>
          <w:tcPr>
            <w:tcW w:w="350" w:type="pct"/>
          </w:tcPr>
          <w:p w14:paraId="3F25461E" w14:textId="77777777" w:rsidR="00E9670D" w:rsidRDefault="00E9670D" w:rsidP="00A4188A">
            <w:pPr>
              <w:pStyle w:val="Equation"/>
            </w:pPr>
          </w:p>
        </w:tc>
        <w:tc>
          <w:tcPr>
            <w:tcW w:w="4300" w:type="pct"/>
          </w:tcPr>
          <w:p w14:paraId="13FFC671" w14:textId="77777777" w:rsidR="00E9670D" w:rsidRDefault="00E9670D"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350" w:type="pct"/>
            <w:vAlign w:val="center"/>
          </w:tcPr>
          <w:p w14:paraId="566C92D9" w14:textId="32CBF746" w:rsidR="00E9670D" w:rsidRDefault="00E9670D" w:rsidP="00A4188A">
            <w:pPr>
              <w:pStyle w:val="Equation"/>
            </w:pPr>
            <w:bookmarkStart w:id="11" w:name="_Ref108888696"/>
            <w:r>
              <w:t>(</w:t>
            </w:r>
            <w:fldSimple w:instr=" SEQ Equation \* MERGEFORMAT ">
              <w:r w:rsidR="00EA7244">
                <w:rPr>
                  <w:noProof/>
                </w:rPr>
                <w:t>24</w:t>
              </w:r>
            </w:fldSimple>
            <w:r>
              <w:t>)</w:t>
            </w:r>
            <w:bookmarkEnd w:id="11"/>
          </w:p>
        </w:tc>
      </w:tr>
    </w:tbl>
    <w:p w14:paraId="5F8322F8" w14:textId="77777777" w:rsidR="002C7DDC" w:rsidRDefault="002C7DDC" w:rsidP="002C7DDC">
      <w:pPr>
        <w:pStyle w:val="Indent"/>
      </w:pPr>
      <w:r>
        <w:t>The radius where the maximum mass will be found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7DDC" w14:paraId="5FF3C944" w14:textId="77777777" w:rsidTr="00A4188A">
        <w:tc>
          <w:tcPr>
            <w:tcW w:w="750" w:type="pct"/>
            <w:vAlign w:val="center"/>
          </w:tcPr>
          <w:p w14:paraId="44E15DEF" w14:textId="77777777" w:rsidR="002C7DDC" w:rsidRDefault="002C7DDC" w:rsidP="00A4188A">
            <w:pPr>
              <w:pStyle w:val="Equation"/>
            </w:pPr>
          </w:p>
        </w:tc>
        <w:tc>
          <w:tcPr>
            <w:tcW w:w="3500" w:type="pct"/>
            <w:vAlign w:val="center"/>
          </w:tcPr>
          <w:p w14:paraId="14DD6B80" w14:textId="7739FE95" w:rsidR="002C7DDC" w:rsidRDefault="002C7DDC"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0D71C088" w14:textId="77777777" w:rsidR="002C7DDC" w:rsidRDefault="002C7DDC" w:rsidP="00A4188A">
            <w:pPr>
              <w:pStyle w:val="Equation"/>
            </w:pPr>
          </w:p>
        </w:tc>
      </w:tr>
      <w:tr w:rsidR="002C7DDC" w14:paraId="4AE9A303" w14:textId="77777777" w:rsidTr="00A4188A">
        <w:tc>
          <w:tcPr>
            <w:tcW w:w="750" w:type="pct"/>
            <w:vAlign w:val="center"/>
          </w:tcPr>
          <w:p w14:paraId="267D27D2" w14:textId="77777777" w:rsidR="002C7DDC" w:rsidRDefault="002C7DDC" w:rsidP="00A4188A">
            <w:pPr>
              <w:pStyle w:val="Equation"/>
            </w:pPr>
          </w:p>
        </w:tc>
        <w:tc>
          <w:tcPr>
            <w:tcW w:w="3500" w:type="pct"/>
            <w:vAlign w:val="center"/>
          </w:tcPr>
          <w:p w14:paraId="2A6D6F45" w14:textId="6D3E4768" w:rsidR="002C7DDC" w:rsidRDefault="00000000" w:rsidP="00A4188A">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43526496" w14:textId="77777777" w:rsidR="002C7DDC" w:rsidRDefault="002C7DDC" w:rsidP="00A4188A">
            <w:pPr>
              <w:pStyle w:val="Equation"/>
            </w:pPr>
          </w:p>
        </w:tc>
      </w:tr>
      <w:tr w:rsidR="002C7DDC" w14:paraId="22554248" w14:textId="77777777" w:rsidTr="00A4188A">
        <w:tc>
          <w:tcPr>
            <w:tcW w:w="750" w:type="pct"/>
            <w:vAlign w:val="center"/>
          </w:tcPr>
          <w:p w14:paraId="001F7FBD" w14:textId="77777777" w:rsidR="002C7DDC" w:rsidRDefault="002C7DDC" w:rsidP="00A4188A">
            <w:pPr>
              <w:pStyle w:val="Equation"/>
            </w:pPr>
          </w:p>
        </w:tc>
        <w:tc>
          <w:tcPr>
            <w:tcW w:w="3500" w:type="pct"/>
            <w:vAlign w:val="center"/>
          </w:tcPr>
          <w:p w14:paraId="53741A60" w14:textId="6C76701E" w:rsidR="002C7DDC" w:rsidRDefault="002C7DDC" w:rsidP="00A4188A">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oMath>
            </m:oMathPara>
          </w:p>
        </w:tc>
        <w:tc>
          <w:tcPr>
            <w:tcW w:w="750" w:type="pct"/>
            <w:vAlign w:val="center"/>
          </w:tcPr>
          <w:p w14:paraId="2824AEDE" w14:textId="48E629EF" w:rsidR="002C7DDC" w:rsidRDefault="002C7DDC" w:rsidP="00A4188A">
            <w:pPr>
              <w:pStyle w:val="Equation"/>
            </w:pPr>
            <w:bookmarkStart w:id="12" w:name="_Ref113171925"/>
            <w:r>
              <w:t>(</w:t>
            </w:r>
            <w:fldSimple w:instr=" SEQ Equation \* MERGEFORMAT ">
              <w:r w:rsidR="00EA7244">
                <w:rPr>
                  <w:noProof/>
                </w:rPr>
                <w:t>25</w:t>
              </w:r>
            </w:fldSimple>
            <w:r>
              <w:t>)</w:t>
            </w:r>
            <w:bookmarkEnd w:id="12"/>
          </w:p>
        </w:tc>
      </w:tr>
    </w:tbl>
    <w:p w14:paraId="55351DBA" w14:textId="02C61210" w:rsidR="00C613F4" w:rsidRDefault="002C7DDC" w:rsidP="00C613F4">
      <w:pPr>
        <w:pStyle w:val="Indent"/>
      </w:pPr>
      <w:r>
        <w:t xml:space="preserve">Substituting the </w:t>
      </w:r>
      <w:r w:rsidR="00600200">
        <w:t xml:space="preserve">Eq. </w:t>
      </w:r>
      <w:r w:rsidR="00600200">
        <w:fldChar w:fldCharType="begin"/>
      </w:r>
      <w:r w:rsidR="00600200">
        <w:instrText xml:space="preserve"> REF _Ref113171925 \h </w:instrText>
      </w:r>
      <w:r w:rsidR="00600200">
        <w:fldChar w:fldCharType="separate"/>
      </w:r>
      <w:r w:rsidR="00EA7244">
        <w:t>(</w:t>
      </w:r>
      <w:r w:rsidR="00EA7244">
        <w:rPr>
          <w:noProof/>
        </w:rPr>
        <w:t>25</w:t>
      </w:r>
      <w:r w:rsidR="00EA7244">
        <w:t>)</w:t>
      </w:r>
      <w:r w:rsidR="00600200">
        <w:fldChar w:fldCharType="end"/>
      </w:r>
      <w:r>
        <w:t xml:space="preserve"> back into </w:t>
      </w:r>
      <w:r w:rsidR="00600200">
        <w:t xml:space="preserve">Eq. </w:t>
      </w:r>
      <w:r w:rsidR="00600200">
        <w:fldChar w:fldCharType="begin"/>
      </w:r>
      <w:r w:rsidR="00600200">
        <w:instrText xml:space="preserve"> REF _Ref108888696 \h </w:instrText>
      </w:r>
      <w:r w:rsidR="00600200">
        <w:fldChar w:fldCharType="separate"/>
      </w:r>
      <w:r w:rsidR="00EA7244">
        <w:t>(</w:t>
      </w:r>
      <w:r w:rsidR="00EA7244">
        <w:rPr>
          <w:noProof/>
        </w:rPr>
        <w:t>24</w:t>
      </w:r>
      <w:r w:rsidR="00EA7244">
        <w:t>)</w:t>
      </w:r>
      <w:r w:rsidR="00600200">
        <w:fldChar w:fldCharType="end"/>
      </w:r>
      <w:r>
        <w:t xml:space="preserve"> yields the formula for the maximum mass given the velocity</w:t>
      </w:r>
      <w:r w:rsidR="0009703D">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613F4" w14:paraId="220588B9" w14:textId="77777777" w:rsidTr="00A4188A">
        <w:tc>
          <w:tcPr>
            <w:tcW w:w="350" w:type="pct"/>
          </w:tcPr>
          <w:p w14:paraId="71C25D75" w14:textId="77777777" w:rsidR="00C613F4" w:rsidRDefault="00C613F4" w:rsidP="00A4188A">
            <w:pPr>
              <w:pStyle w:val="Equation"/>
            </w:pPr>
          </w:p>
        </w:tc>
        <w:tc>
          <w:tcPr>
            <w:tcW w:w="4300" w:type="pct"/>
          </w:tcPr>
          <w:p w14:paraId="48883921" w14:textId="3238F2AD" w:rsidR="00C613F4" w:rsidRPr="005253E8" w:rsidRDefault="00000000" w:rsidP="00A4188A">
            <w:pPr>
              <w:pStyle w:val="Equation"/>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tc>
        <w:tc>
          <w:tcPr>
            <w:tcW w:w="350" w:type="pct"/>
            <w:vAlign w:val="center"/>
          </w:tcPr>
          <w:p w14:paraId="2D0488EC" w14:textId="77777777" w:rsidR="00C613F4" w:rsidRDefault="00C613F4" w:rsidP="00A4188A">
            <w:pPr>
              <w:pStyle w:val="Equation"/>
            </w:pPr>
          </w:p>
        </w:tc>
      </w:tr>
      <w:tr w:rsidR="00BD64E2" w14:paraId="74A5AB37" w14:textId="77777777" w:rsidTr="00A4188A">
        <w:tc>
          <w:tcPr>
            <w:tcW w:w="350" w:type="pct"/>
          </w:tcPr>
          <w:p w14:paraId="07EDA1F9" w14:textId="77777777" w:rsidR="00BD64E2" w:rsidRDefault="00BD64E2" w:rsidP="00A4188A">
            <w:pPr>
              <w:pStyle w:val="Equation"/>
            </w:pPr>
          </w:p>
        </w:tc>
        <w:tc>
          <w:tcPr>
            <w:tcW w:w="4300" w:type="pct"/>
          </w:tcPr>
          <w:p w14:paraId="426B86A1" w14:textId="508844B7" w:rsidR="00BD64E2" w:rsidRDefault="00000000" w:rsidP="00A4188A">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w:rPr>
                        <w:rFonts w:ascii="Cambria Math" w:eastAsia="Times New Roman" w:hAnsi="Cambria Math" w:cs="Times New Roman"/>
                      </w:rPr>
                      <m:t>G</m:t>
                    </m:r>
                  </m:den>
                </m:f>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321898AB" w14:textId="068DA33D" w:rsidR="00BD64E2" w:rsidRDefault="00BD64E2" w:rsidP="00A4188A">
            <w:pPr>
              <w:pStyle w:val="Equation"/>
            </w:pPr>
            <w:bookmarkStart w:id="13" w:name="_Ref109056889"/>
            <w:r>
              <w:t>(</w:t>
            </w:r>
            <w:fldSimple w:instr=" SEQ Equation \* MERGEFORMAT ">
              <w:r w:rsidR="00EA7244">
                <w:rPr>
                  <w:noProof/>
                </w:rPr>
                <w:t>26</w:t>
              </w:r>
            </w:fldSimple>
            <w:r>
              <w:t>)</w:t>
            </w:r>
            <w:bookmarkEnd w:id="13"/>
          </w:p>
        </w:tc>
      </w:tr>
    </w:tbl>
    <w:p w14:paraId="2A05847B" w14:textId="5507BDE5" w:rsidR="00E9670D" w:rsidRDefault="00A553C9" w:rsidP="00E9670D">
      <w:pPr>
        <w:pStyle w:val="Figure"/>
      </w:pPr>
      <w:r w:rsidRPr="00A553C9">
        <w:rPr>
          <w:noProof/>
        </w:rPr>
        <w:drawing>
          <wp:inline distT="0" distB="0" distL="0" distR="0" wp14:anchorId="250CEB7C" wp14:editId="138066F0">
            <wp:extent cx="3200400" cy="2130552"/>
            <wp:effectExtent l="0" t="0" r="0" b="317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5"/>
                    <a:stretch>
                      <a:fillRect/>
                    </a:stretch>
                  </pic:blipFill>
                  <pic:spPr>
                    <a:xfrm>
                      <a:off x="0" y="0"/>
                      <a:ext cx="3200400" cy="2130552"/>
                    </a:xfrm>
                    <a:prstGeom prst="rect">
                      <a:avLst/>
                    </a:prstGeom>
                  </pic:spPr>
                </pic:pic>
              </a:graphicData>
            </a:graphic>
          </wp:inline>
        </w:drawing>
      </w:r>
    </w:p>
    <w:p w14:paraId="30B83C86" w14:textId="45E78A49" w:rsidR="00E9670D" w:rsidRDefault="00E9670D" w:rsidP="00E9670D">
      <w:pPr>
        <w:pStyle w:val="Caption"/>
        <w:rPr>
          <w:rFonts w:eastAsia="Arial Unicode MS" w:cs="Times New Roman"/>
          <w:szCs w:val="24"/>
        </w:rPr>
      </w:pPr>
      <w:bookmarkStart w:id="14" w:name="_Ref108888547"/>
      <w:r>
        <w:t xml:space="preserve">Figure </w:t>
      </w:r>
      <w:r>
        <w:fldChar w:fldCharType="begin"/>
      </w:r>
      <w:r>
        <w:instrText xml:space="preserve"> SEQ Figure \* ARABIC </w:instrText>
      </w:r>
      <w:r>
        <w:fldChar w:fldCharType="separate"/>
      </w:r>
      <w:r w:rsidR="00EA7244">
        <w:t>5</w:t>
      </w:r>
      <w:r>
        <w:fldChar w:fldCharType="end"/>
      </w:r>
      <w:bookmarkEnd w:id="14"/>
      <w:r>
        <w:t xml:space="preserve"> - The </w:t>
      </w:r>
      <w:r w:rsidR="006C083D">
        <w:t>f</w:t>
      </w:r>
      <w:r w:rsidR="007C0F17">
        <w:t xml:space="preserve">undamental </w:t>
      </w:r>
      <w:r w:rsidR="006C083D">
        <w:t>p</w:t>
      </w:r>
      <w:r w:rsidR="007C0F17">
        <w:t>lane</w:t>
      </w:r>
      <w:r w:rsidR="00A553C9">
        <w:t xml:space="preserve"> where </w:t>
      </w:r>
      <w:r w:rsidR="003D3BA1">
        <w:t xml:space="preserve">the </w:t>
      </w:r>
      <w:r w:rsidR="00A553C9">
        <w:t>r</w:t>
      </w:r>
      <w:r>
        <w:t xml:space="preserve">adius is in </w:t>
      </w:r>
      <m:oMath>
        <m:r>
          <w:rPr>
            <w:rFonts w:ascii="Cambria Math" w:hAnsi="Cambria Math"/>
          </w:rPr>
          <m:t>kpc</m:t>
        </m:r>
      </m:oMath>
      <w:r>
        <w:t xml:space="preserve">, </w:t>
      </w:r>
      <w:r w:rsidR="003D3BA1">
        <w:t xml:space="preserve">the </w:t>
      </w:r>
      <w:r>
        <w:t xml:space="preserve">velocity </w:t>
      </w:r>
      <w:r w:rsidR="003D3BA1">
        <w:t xml:space="preserve">is </w:t>
      </w:r>
      <w:r>
        <w:t>in</w:t>
      </w:r>
      <w:r w:rsidR="00515DB2">
        <w:t xml:space="preserve">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15DB2">
        <w:rPr>
          <w:rFonts w:eastAsiaTheme="minorEastAsia"/>
        </w:rPr>
        <w:t>,</w:t>
      </w:r>
      <w:r w:rsidR="00515DB2">
        <w:t xml:space="preserve"> </w:t>
      </w:r>
      <w:r>
        <w:t xml:space="preserve">and </w:t>
      </w:r>
      <w:r w:rsidR="003D3BA1">
        <w:t xml:space="preserve">the </w:t>
      </w:r>
      <w:r w:rsidR="00C26BE4">
        <w:t>mass</w:t>
      </w:r>
      <w:r w:rsidR="002A1D36">
        <w:t xml:space="preserve"> </w:t>
      </w:r>
      <w:r>
        <w:t xml:space="preserve">is in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Pr>
          <w:rFonts w:eastAsia="Arial Unicode MS" w:cs="Times New Roman"/>
          <w:szCs w:val="24"/>
        </w:rPr>
        <w:t xml:space="preserve">. Solid line is the </w:t>
      </w:r>
      <w:r w:rsidR="005F5C1E">
        <w:rPr>
          <w:rFonts w:eastAsia="Arial Unicode MS" w:cs="Times New Roman"/>
          <w:szCs w:val="24"/>
        </w:rPr>
        <w:t>maximum</w:t>
      </w:r>
      <w:r>
        <w:rPr>
          <w:rFonts w:eastAsia="Arial Unicode MS" w:cs="Times New Roman"/>
          <w:szCs w:val="24"/>
        </w:rPr>
        <w:t xml:space="preserve"> mass allowed </w:t>
      </w:r>
      <w:r w:rsidR="005F5C1E">
        <w:rPr>
          <w:rFonts w:eastAsia="Arial Unicode MS" w:cs="Times New Roman"/>
          <w:szCs w:val="24"/>
        </w:rPr>
        <w:t xml:space="preserve">for </w:t>
      </w:r>
      <w:r w:rsidR="003E3310">
        <w:rPr>
          <w:rFonts w:eastAsia="Arial Unicode MS" w:cs="Times New Roman"/>
          <w:szCs w:val="24"/>
        </w:rPr>
        <w:t>orbital</w:t>
      </w:r>
      <w:r w:rsidR="005F5C1E">
        <w:rPr>
          <w:rFonts w:eastAsia="Arial Unicode MS" w:cs="Times New Roman"/>
          <w:szCs w:val="24"/>
        </w:rPr>
        <w:t xml:space="preserve"> motion in</w:t>
      </w:r>
      <w:r>
        <w:rPr>
          <w:rFonts w:eastAsia="Arial Unicode MS" w:cs="Times New Roman"/>
          <w:szCs w:val="24"/>
        </w:rPr>
        <w:t xml:space="preserve"> quadratically expanding space.</w:t>
      </w:r>
    </w:p>
    <w:p w14:paraId="0D45A94F" w14:textId="3061921D" w:rsidR="000C50D5" w:rsidRDefault="00E9670D" w:rsidP="00E9670D">
      <w:pPr>
        <w:pStyle w:val="Indent"/>
        <w:rPr>
          <w:rFonts w:eastAsiaTheme="minorEastAsia"/>
        </w:rPr>
      </w:pPr>
      <w:r w:rsidRPr="00750636">
        <w:t>A study of the relation between velocity and mass was conducted in</w:t>
      </w:r>
      <w:r w:rsidR="00B94AE3">
        <w:t xml:space="preserve"> </w:t>
      </w:r>
      <w:r w:rsidR="00B94AE3">
        <w:fldChar w:fldCharType="begin"/>
      </w:r>
      <w:r w:rsidR="00FD7453">
        <w:instrText xml:space="preserve"> ADDIN ZOTERO_ITEM CSL_CITATION {"citationID":"XfOSPiTa","properties":{"formattedCitation":"(McGaugh 2012)","plainCitation":"(McGaugh 2012)","noteIndex":0},"citationItems":[{"id":14,"uris":["http://zotero.org/users/6653796/items/AAQ6UW2G"],"itemData":{"id":14,"type":"article-journal","container-title":"The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rsidR="00B94AE3">
        <w:fldChar w:fldCharType="separate"/>
      </w:r>
      <w:r w:rsidR="00B94AE3" w:rsidRPr="00B94AE3">
        <w:rPr>
          <w:rFonts w:cs="Times New Roman"/>
        </w:rPr>
        <w:t>(McGaugh 2012)</w:t>
      </w:r>
      <w:r w:rsidR="00B94AE3">
        <w:fldChar w:fldCharType="end"/>
      </w:r>
      <w:r w:rsidRPr="00750636">
        <w:t xml:space="preserve">. </w:t>
      </w:r>
      <w:r w:rsidR="00C85D9D">
        <w:t>Employing</w:t>
      </w:r>
      <w:r w:rsidR="001C2E32">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3A37">
        <w:rPr>
          <w:rFonts w:eastAsiaTheme="minorEastAsia"/>
        </w:rPr>
        <w:t xml:space="preserve"> </w:t>
      </w:r>
      <w:r w:rsidR="001C2E32">
        <w:rPr>
          <w:rFonts w:eastAsiaTheme="minorEastAsia"/>
        </w:rPr>
        <w:t>minimization algorithm</w:t>
      </w:r>
      <w:r w:rsidR="00A67F27">
        <w:rPr>
          <w:rFonts w:eastAsiaTheme="minorEastAsia"/>
        </w:rPr>
        <w:t xml:space="preserve"> on Eq. </w:t>
      </w:r>
      <w:r w:rsidR="00A67F27">
        <w:rPr>
          <w:rFonts w:eastAsiaTheme="minorEastAsia"/>
        </w:rPr>
        <w:fldChar w:fldCharType="begin"/>
      </w:r>
      <w:r w:rsidR="00A67F27">
        <w:rPr>
          <w:rFonts w:eastAsiaTheme="minorEastAsia"/>
        </w:rPr>
        <w:instrText xml:space="preserve"> REF _Ref109056889 \h </w:instrText>
      </w:r>
      <w:r w:rsidR="00A67F27">
        <w:rPr>
          <w:rFonts w:eastAsiaTheme="minorEastAsia"/>
        </w:rPr>
      </w:r>
      <w:r w:rsidR="00A67F27">
        <w:rPr>
          <w:rFonts w:eastAsiaTheme="minorEastAsia"/>
        </w:rPr>
        <w:fldChar w:fldCharType="separate"/>
      </w:r>
      <w:r w:rsidR="00EA7244">
        <w:t>(</w:t>
      </w:r>
      <w:r w:rsidR="00EA7244">
        <w:rPr>
          <w:noProof/>
        </w:rPr>
        <w:t>26</w:t>
      </w:r>
      <w:r w:rsidR="00EA7244">
        <w:t>)</w:t>
      </w:r>
      <w:r w:rsidR="00A67F27">
        <w:rPr>
          <w:rFonts w:eastAsiaTheme="minorEastAsia"/>
        </w:rPr>
        <w:fldChar w:fldCharType="end"/>
      </w:r>
      <w:r w:rsidR="00A67F27">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1C2E32">
        <w:rPr>
          <w:rFonts w:eastAsiaTheme="minorEastAsia"/>
        </w:rPr>
        <w:t xml:space="preserve">, 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1946">
        <w:rPr>
          <w:rFonts w:eastAsiaTheme="minorEastAsia"/>
        </w:rPr>
        <w:t>,</w:t>
      </w:r>
      <w:r w:rsidR="00E35707">
        <w:rPr>
          <w:rFonts w:eastAsiaTheme="minorEastAsia"/>
        </w:rPr>
        <w:t xml:space="preserve"> which we </w:t>
      </w:r>
      <w:r w:rsidR="006C083D">
        <w:rPr>
          <w:rFonts w:eastAsiaTheme="minorEastAsia"/>
        </w:rPr>
        <w:t>used earlier</w:t>
      </w:r>
      <w:r w:rsidR="00E35707">
        <w:rPr>
          <w:rFonts w:eastAsiaTheme="minorEastAsia"/>
        </w:rPr>
        <w:t xml:space="preserve"> to </w:t>
      </w:r>
      <w:r w:rsidR="006C083D">
        <w:rPr>
          <w:rFonts w:eastAsiaTheme="minorEastAsia"/>
        </w:rPr>
        <w:t>define</w:t>
      </w:r>
      <w:r w:rsidR="00E35707">
        <w:rPr>
          <w:rFonts w:eastAsiaTheme="minorEastAsia"/>
        </w:rPr>
        <w:t xml:space="preserve"> our fiducial model.</w:t>
      </w:r>
      <w:r w:rsidR="00334907" w:rsidRPr="00334907">
        <w:t xml:space="preserve"> </w:t>
      </w:r>
      <w:r w:rsidR="00334907" w:rsidRPr="00750636">
        <w:t>Th</w:t>
      </w:r>
      <w:r w:rsidR="00334907">
        <w:t>e</w:t>
      </w:r>
      <w:r w:rsidR="00334907" w:rsidRPr="00750636">
        <w:t xml:space="preserve"> </w:t>
      </w:r>
      <w:r w:rsidR="00334907">
        <w:t>combined stellar and gas masses</w:t>
      </w:r>
      <w:r w:rsidR="00B67962">
        <w:t xml:space="preserve"> of a collection of gas-rich spiral galaxies</w:t>
      </w:r>
      <w:r w:rsidR="00334907" w:rsidRPr="00750636">
        <w:t xml:space="preserve"> are displayed in </w:t>
      </w:r>
      <w:r w:rsidR="00334907">
        <w:fldChar w:fldCharType="begin"/>
      </w:r>
      <w:r w:rsidR="00334907">
        <w:instrText xml:space="preserve"> REF _Ref109156500 \h </w:instrText>
      </w:r>
      <w:r w:rsidR="00334907">
        <w:fldChar w:fldCharType="separate"/>
      </w:r>
      <w:r w:rsidR="00EA7244">
        <w:t xml:space="preserve">Figure </w:t>
      </w:r>
      <w:r w:rsidR="00EA7244">
        <w:rPr>
          <w:noProof/>
        </w:rPr>
        <w:t>6</w:t>
      </w:r>
      <w:r w:rsidR="00334907">
        <w:fldChar w:fldCharType="end"/>
      </w:r>
      <w:r w:rsidR="00334907">
        <w:t xml:space="preserve"> </w:t>
      </w:r>
      <w:r w:rsidR="00334907" w:rsidRPr="00750636">
        <w:t xml:space="preserve">and overlaid with </w:t>
      </w:r>
      <w:r w:rsidR="00334907">
        <w:t xml:space="preserve">Eq. </w:t>
      </w:r>
      <w:r w:rsidR="00334907">
        <w:fldChar w:fldCharType="begin"/>
      </w:r>
      <w:r w:rsidR="00334907">
        <w:instrText xml:space="preserve"> REF _Ref109056889 \h </w:instrText>
      </w:r>
      <w:r w:rsidR="00334907">
        <w:fldChar w:fldCharType="separate"/>
      </w:r>
      <w:r w:rsidR="00EA7244">
        <w:t>(</w:t>
      </w:r>
      <w:r w:rsidR="00EA7244">
        <w:rPr>
          <w:noProof/>
        </w:rPr>
        <w:t>26</w:t>
      </w:r>
      <w:r w:rsidR="00EA7244">
        <w:t>)</w:t>
      </w:r>
      <w:r w:rsidR="00334907">
        <w:fldChar w:fldCharType="end"/>
      </w:r>
      <w:r w:rsidR="00175CDD">
        <w:t xml:space="preserve"> using our fiducial model.</w:t>
      </w:r>
    </w:p>
    <w:p w14:paraId="725F1837" w14:textId="024C3773" w:rsidR="00E9670D" w:rsidRDefault="00D00861" w:rsidP="00E9670D">
      <w:pPr>
        <w:pStyle w:val="Figure"/>
      </w:pPr>
      <w:r w:rsidRPr="00D00861">
        <w:rPr>
          <w:noProof/>
        </w:rPr>
        <w:lastRenderedPageBreak/>
        <w:drawing>
          <wp:inline distT="0" distB="0" distL="0" distR="0" wp14:anchorId="40F7EA1A" wp14:editId="0F5FBA22">
            <wp:extent cx="2743200" cy="235000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530E686" w14:textId="618405F1" w:rsidR="00E9670D" w:rsidRDefault="00E9670D" w:rsidP="00E9670D">
      <w:pPr>
        <w:pStyle w:val="Caption"/>
      </w:pPr>
      <w:bookmarkStart w:id="15" w:name="_Ref109156500"/>
      <w:r>
        <w:t xml:space="preserve">Figure </w:t>
      </w:r>
      <w:r>
        <w:fldChar w:fldCharType="begin"/>
      </w:r>
      <w:r>
        <w:instrText xml:space="preserve"> SEQ Figure \* ARABIC </w:instrText>
      </w:r>
      <w:r>
        <w:fldChar w:fldCharType="separate"/>
      </w:r>
      <w:r w:rsidR="00EA7244">
        <w:t>6</w:t>
      </w:r>
      <w:r>
        <w:fldChar w:fldCharType="end"/>
      </w:r>
      <w:bookmarkEnd w:id="15"/>
      <w:r>
        <w:t xml:space="preserve"> - The relation</w:t>
      </w:r>
      <w:r w:rsidR="00C85D9D">
        <w:t>ship</w:t>
      </w:r>
      <w:r>
        <w:t xml:space="preserve"> between </w:t>
      </w:r>
      <w:r w:rsidR="00C85D9D">
        <w:t>tangential</w:t>
      </w:r>
      <w:r>
        <w:t xml:space="preserve"> velocity and mass.</w:t>
      </w:r>
      <w:r w:rsidR="00C85D9D">
        <w:t xml:space="preserve"> The b</w:t>
      </w:r>
      <w:r w:rsidR="00136720">
        <w:t>lue c</w:t>
      </w:r>
      <w:r>
        <w:t xml:space="preserve">ircles are the combined gas and stellar mass of the gas-rich galaxies and the solid line is the maximum mass allowed </w:t>
      </w:r>
      <w:r w:rsidR="004D6B5B">
        <w:t>by quadratically expanding space for orbital</w:t>
      </w:r>
      <w:r>
        <w:t xml:space="preserve"> motion.</w:t>
      </w:r>
    </w:p>
    <w:p w14:paraId="1A3B78B5" w14:textId="4A364D0A" w:rsidR="00D81B3E" w:rsidRDefault="00D81B3E" w:rsidP="00D81B3E">
      <w:pPr>
        <w:pStyle w:val="Heading1"/>
      </w:pPr>
      <w:r>
        <w:t>Conclusion</w:t>
      </w:r>
    </w:p>
    <w:p w14:paraId="2036541F" w14:textId="4236A63F" w:rsidR="00334907" w:rsidRDefault="00473489" w:rsidP="00473489">
      <w:pPr>
        <w:pStyle w:val="Indent"/>
      </w:pPr>
      <w:r w:rsidRPr="004B647D">
        <w:rPr>
          <w:noProof/>
        </w:rPr>
        <w:t>The assumption that objects at rest remain at rest is the root cause of every wrong prediction of General Relativity</w:t>
      </w:r>
      <w:r>
        <w:rPr>
          <w:noProof/>
        </w:rPr>
        <w:t>, and there are several</w:t>
      </w:r>
      <w:r w:rsidRPr="004B647D">
        <w:rPr>
          <w:noProof/>
        </w:rPr>
        <w:t xml:space="preserve">. </w:t>
      </w:r>
      <w:r w:rsidRPr="004B647D">
        <w:t xml:space="preserve">If we allow ourselves the conceit to critically examine a belief that we acquired when we still had a favorite blanket, then we find a perfectly good theory </w:t>
      </w:r>
      <w:r>
        <w:t xml:space="preserve">of gravity </w:t>
      </w:r>
      <w:r w:rsidRPr="004B647D">
        <w:t>that agrees with observations on every scale</w:t>
      </w:r>
      <w:r w:rsidRPr="004B647D">
        <w:rPr>
          <w:noProof/>
        </w:rPr>
        <w:t xml:space="preserve"> without the need for new physics</w:t>
      </w:r>
      <w:r>
        <w:t>.</w:t>
      </w:r>
    </w:p>
    <w:p w14:paraId="1ED25BAC" w14:textId="6D32A181" w:rsidR="002C1107" w:rsidRDefault="002C1107" w:rsidP="002C1107">
      <w:pPr>
        <w:pStyle w:val="Heading1"/>
      </w:pPr>
      <w:r>
        <w:t>Data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0F237C0D" w14:textId="77777777" w:rsidR="00FD7453" w:rsidRPr="00FD7453" w:rsidRDefault="00340497" w:rsidP="00FD7453">
      <w:pPr>
        <w:pStyle w:val="Bibliography"/>
        <w:rPr>
          <w:rFonts w:cs="Times New Roman"/>
        </w:rPr>
      </w:pPr>
      <w:r>
        <w:fldChar w:fldCharType="begin"/>
      </w:r>
      <w:r>
        <w:instrText xml:space="preserve"> ADDIN ZOTERO_BIBL {"uncited":[],"omitted":[],"custom":[]} CSL_BIBLIOGRAPHY </w:instrText>
      </w:r>
      <w:r>
        <w:fldChar w:fldCharType="separate"/>
      </w:r>
      <w:r w:rsidR="00FD7453" w:rsidRPr="00FD7453">
        <w:rPr>
          <w:rFonts w:cs="Times New Roman"/>
        </w:rPr>
        <w:t>Conley, A., Guy, J., Sullivan, M., et al. 2010, Astrophys J Suppl Ser, 192 (IOP Publishing), 1</w:t>
      </w:r>
    </w:p>
    <w:p w14:paraId="5F5AC24E" w14:textId="77777777" w:rsidR="00FD7453" w:rsidRPr="00FD7453" w:rsidRDefault="00FD7453" w:rsidP="00FD7453">
      <w:pPr>
        <w:pStyle w:val="Bibliography"/>
        <w:rPr>
          <w:rFonts w:cs="Times New Roman"/>
        </w:rPr>
      </w:pPr>
      <w:r w:rsidRPr="00FD7453">
        <w:rPr>
          <w:rFonts w:cs="Times New Roman"/>
        </w:rPr>
        <w:t>Jones, D. O., Rodney, S. A., Riess, A. G., et al. 2013, ArXiv Prepr ArXiv13040768</w:t>
      </w:r>
    </w:p>
    <w:p w14:paraId="37DD2465" w14:textId="77777777" w:rsidR="00FD7453" w:rsidRPr="00FD7453" w:rsidRDefault="00FD7453" w:rsidP="00FD7453">
      <w:pPr>
        <w:pStyle w:val="Bibliography"/>
        <w:rPr>
          <w:rFonts w:cs="Times New Roman"/>
        </w:rPr>
      </w:pPr>
      <w:r w:rsidRPr="00FD7453">
        <w:rPr>
          <w:rFonts w:cs="Times New Roman"/>
        </w:rPr>
        <w:t>McGaugh, S. S. 2012, Astron J, 143 (IOP Publishing), 40</w:t>
      </w:r>
    </w:p>
    <w:p w14:paraId="39CA0C69" w14:textId="77777777" w:rsidR="00FD7453" w:rsidRPr="00FD7453" w:rsidRDefault="00FD7453" w:rsidP="00FD7453">
      <w:pPr>
        <w:pStyle w:val="Bibliography"/>
        <w:rPr>
          <w:rFonts w:cs="Times New Roman"/>
        </w:rPr>
      </w:pPr>
      <w:r w:rsidRPr="00FD7453">
        <w:rPr>
          <w:rFonts w:cs="Times New Roman"/>
        </w:rPr>
        <w:t>Planck Collaboration, Aghanim, N., Akrami, Y., et al. 2019, ArXiv180706209 Astro-Ph, http://arxiv.org/abs/1807.06209</w:t>
      </w:r>
    </w:p>
    <w:p w14:paraId="174AEA32" w14:textId="77777777" w:rsidR="00FD7453" w:rsidRPr="00FD7453" w:rsidRDefault="00FD7453" w:rsidP="00FD7453">
      <w:pPr>
        <w:pStyle w:val="Bibliography"/>
        <w:rPr>
          <w:rFonts w:cs="Times New Roman"/>
        </w:rPr>
      </w:pPr>
      <w:r w:rsidRPr="00FD7453">
        <w:rPr>
          <w:rFonts w:cs="Times New Roman"/>
        </w:rPr>
        <w:t>Rodney, S. A., Riess, A. G., Dahlen, T., et al. 2012, Astrophys J, 746 (IOP Publishing), 5</w:t>
      </w:r>
    </w:p>
    <w:p w14:paraId="30072FAB" w14:textId="77777777" w:rsidR="00FD7453" w:rsidRPr="00FD7453" w:rsidRDefault="00FD7453" w:rsidP="00FD7453">
      <w:pPr>
        <w:pStyle w:val="Bibliography"/>
        <w:rPr>
          <w:rFonts w:cs="Times New Roman"/>
        </w:rPr>
      </w:pPr>
      <w:r w:rsidRPr="00FD7453">
        <w:rPr>
          <w:rFonts w:cs="Times New Roman"/>
        </w:rPr>
        <w:t>Rodney, S. A., Riess, A. G., Scolnic, D. M., et al. 2016, Astron J, 151, 47</w:t>
      </w:r>
    </w:p>
    <w:p w14:paraId="2DF8DB7F" w14:textId="4364406F"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BD92" w14:textId="77777777" w:rsidR="00014428" w:rsidRDefault="00014428" w:rsidP="00E54735">
      <w:r>
        <w:separator/>
      </w:r>
    </w:p>
  </w:endnote>
  <w:endnote w:type="continuationSeparator" w:id="0">
    <w:p w14:paraId="2CA4D56B" w14:textId="77777777" w:rsidR="00014428" w:rsidRDefault="00014428"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A5A1" w14:textId="77777777" w:rsidR="00014428" w:rsidRDefault="00014428" w:rsidP="00E54735">
      <w:r>
        <w:separator/>
      </w:r>
    </w:p>
  </w:footnote>
  <w:footnote w:type="continuationSeparator" w:id="0">
    <w:p w14:paraId="1A6ABAFB" w14:textId="77777777" w:rsidR="00014428" w:rsidRDefault="00014428" w:rsidP="00E54735">
      <w:r>
        <w:continuationSeparator/>
      </w:r>
    </w:p>
  </w:footnote>
  <w:footnote w:id="1">
    <w:p w14:paraId="7EA11225" w14:textId="568B27A6" w:rsidR="00934447" w:rsidRDefault="00934447">
      <w:pPr>
        <w:pStyle w:val="FootnoteText"/>
      </w:pPr>
      <w:r>
        <w:rPr>
          <w:rStyle w:val="FootnoteReference"/>
        </w:rPr>
        <w:footnoteRef/>
      </w:r>
      <w:r>
        <w:t xml:space="preserve"> </w:t>
      </w:r>
      <w:r w:rsidR="00643E2C">
        <w:t xml:space="preserve">Corresponding author: </w:t>
      </w:r>
      <w:r w:rsidR="00274389">
        <w:t>drairey1</w:t>
      </w:r>
      <w:r w:rsidR="00643E2C">
        <w:t>@</w:t>
      </w:r>
      <w:r w:rsidR="00274389">
        <w:t>alum.wpi.edu</w:t>
      </w:r>
    </w:p>
  </w:footnote>
  <w:footnote w:id="2">
    <w:p w14:paraId="7D7A6A98" w14:textId="7819C4AD" w:rsidR="00AE4F86" w:rsidRDefault="00AE4F86">
      <w:pPr>
        <w:pStyle w:val="FootnoteText"/>
      </w:pPr>
      <w:r>
        <w:rPr>
          <w:rStyle w:val="FootnoteReference"/>
        </w:rPr>
        <w:footnoteRef/>
      </w:r>
      <w:r>
        <w:t xml:space="preserve"> As per the parameters found in </w:t>
      </w:r>
      <w:r>
        <w:fldChar w:fldCharType="begin"/>
      </w:r>
      <w:r>
        <w:instrText xml:space="preserve"> ADDIN ZOTERO_ITEM CSL_CITATION {"citationID":"Dfls3apO","properties":{"formattedCitation":"(Planck Collaboration et al. 2019)","plainCitation":"(Planck Collaboration et al. 2019)","noteIndex":1},"citationItems":[{"id":36,"uris":["http://zotero.org/users/6653796/items/I5RCQSTV"],"itemData":{"id":36,"type":"article-journal","abstract":"We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fldChar w:fldCharType="separate"/>
      </w:r>
      <w:r w:rsidRPr="00FD7453">
        <w:rPr>
          <w:rFonts w:cs="Times New Roman"/>
        </w:rPr>
        <w:t>(Planck Collaboration et al. 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061D"/>
    <w:rsid w:val="00011222"/>
    <w:rsid w:val="000116A5"/>
    <w:rsid w:val="00011AC2"/>
    <w:rsid w:val="00011EB9"/>
    <w:rsid w:val="0001240D"/>
    <w:rsid w:val="000124DA"/>
    <w:rsid w:val="000129A7"/>
    <w:rsid w:val="00013249"/>
    <w:rsid w:val="000135EA"/>
    <w:rsid w:val="00013781"/>
    <w:rsid w:val="000139BB"/>
    <w:rsid w:val="000139FB"/>
    <w:rsid w:val="000142C8"/>
    <w:rsid w:val="00014428"/>
    <w:rsid w:val="00014866"/>
    <w:rsid w:val="00014E68"/>
    <w:rsid w:val="000152E0"/>
    <w:rsid w:val="00015C7C"/>
    <w:rsid w:val="00016597"/>
    <w:rsid w:val="00017205"/>
    <w:rsid w:val="000173D6"/>
    <w:rsid w:val="000174F1"/>
    <w:rsid w:val="000202E8"/>
    <w:rsid w:val="00020499"/>
    <w:rsid w:val="00020788"/>
    <w:rsid w:val="00020797"/>
    <w:rsid w:val="000207DC"/>
    <w:rsid w:val="0002094B"/>
    <w:rsid w:val="00020E9D"/>
    <w:rsid w:val="000214D3"/>
    <w:rsid w:val="000215CB"/>
    <w:rsid w:val="00021C4F"/>
    <w:rsid w:val="00021F02"/>
    <w:rsid w:val="00021F92"/>
    <w:rsid w:val="00022035"/>
    <w:rsid w:val="000232ED"/>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940"/>
    <w:rsid w:val="00031A6B"/>
    <w:rsid w:val="00031ADF"/>
    <w:rsid w:val="0003272B"/>
    <w:rsid w:val="00033DEF"/>
    <w:rsid w:val="00033F56"/>
    <w:rsid w:val="00034CBB"/>
    <w:rsid w:val="00035AD8"/>
    <w:rsid w:val="00036016"/>
    <w:rsid w:val="00036564"/>
    <w:rsid w:val="0003758A"/>
    <w:rsid w:val="00037C86"/>
    <w:rsid w:val="000404D8"/>
    <w:rsid w:val="000404F3"/>
    <w:rsid w:val="00041142"/>
    <w:rsid w:val="00042770"/>
    <w:rsid w:val="00042880"/>
    <w:rsid w:val="000428A5"/>
    <w:rsid w:val="0004358F"/>
    <w:rsid w:val="000443D1"/>
    <w:rsid w:val="00044628"/>
    <w:rsid w:val="00044792"/>
    <w:rsid w:val="00044C8A"/>
    <w:rsid w:val="00044F86"/>
    <w:rsid w:val="00045071"/>
    <w:rsid w:val="000453DF"/>
    <w:rsid w:val="00045421"/>
    <w:rsid w:val="00045B2B"/>
    <w:rsid w:val="00045C14"/>
    <w:rsid w:val="00045D44"/>
    <w:rsid w:val="000460DA"/>
    <w:rsid w:val="0004629E"/>
    <w:rsid w:val="000467D6"/>
    <w:rsid w:val="000468D9"/>
    <w:rsid w:val="00046D84"/>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312"/>
    <w:rsid w:val="00053469"/>
    <w:rsid w:val="00053972"/>
    <w:rsid w:val="000539F6"/>
    <w:rsid w:val="000544EE"/>
    <w:rsid w:val="00054EF3"/>
    <w:rsid w:val="00056089"/>
    <w:rsid w:val="000561A9"/>
    <w:rsid w:val="00056CC7"/>
    <w:rsid w:val="00056F88"/>
    <w:rsid w:val="00057273"/>
    <w:rsid w:val="000577BD"/>
    <w:rsid w:val="00060051"/>
    <w:rsid w:val="000606EF"/>
    <w:rsid w:val="00060A0B"/>
    <w:rsid w:val="00060FC1"/>
    <w:rsid w:val="000617BF"/>
    <w:rsid w:val="00061821"/>
    <w:rsid w:val="000622A6"/>
    <w:rsid w:val="000626CC"/>
    <w:rsid w:val="00062A12"/>
    <w:rsid w:val="00062B02"/>
    <w:rsid w:val="00063CAA"/>
    <w:rsid w:val="00063D73"/>
    <w:rsid w:val="000644A4"/>
    <w:rsid w:val="000647E3"/>
    <w:rsid w:val="000648BE"/>
    <w:rsid w:val="00064BE1"/>
    <w:rsid w:val="00065077"/>
    <w:rsid w:val="00065708"/>
    <w:rsid w:val="00066401"/>
    <w:rsid w:val="0006682B"/>
    <w:rsid w:val="0006742B"/>
    <w:rsid w:val="00067E74"/>
    <w:rsid w:val="0007003D"/>
    <w:rsid w:val="000711DC"/>
    <w:rsid w:val="0007120D"/>
    <w:rsid w:val="00071504"/>
    <w:rsid w:val="00071876"/>
    <w:rsid w:val="00072056"/>
    <w:rsid w:val="00072104"/>
    <w:rsid w:val="000732B8"/>
    <w:rsid w:val="000736E8"/>
    <w:rsid w:val="00073B9E"/>
    <w:rsid w:val="00073DEB"/>
    <w:rsid w:val="00074AF8"/>
    <w:rsid w:val="00074EB4"/>
    <w:rsid w:val="0007550C"/>
    <w:rsid w:val="000767D9"/>
    <w:rsid w:val="00076840"/>
    <w:rsid w:val="00076E10"/>
    <w:rsid w:val="00076EE3"/>
    <w:rsid w:val="00076FB8"/>
    <w:rsid w:val="00077237"/>
    <w:rsid w:val="0007749A"/>
    <w:rsid w:val="00080129"/>
    <w:rsid w:val="000806D4"/>
    <w:rsid w:val="00080806"/>
    <w:rsid w:val="0008295C"/>
    <w:rsid w:val="0008359A"/>
    <w:rsid w:val="00083FCE"/>
    <w:rsid w:val="000844BB"/>
    <w:rsid w:val="0008544A"/>
    <w:rsid w:val="00085AAF"/>
    <w:rsid w:val="00085B7E"/>
    <w:rsid w:val="00086375"/>
    <w:rsid w:val="0008719C"/>
    <w:rsid w:val="00090FBE"/>
    <w:rsid w:val="0009171C"/>
    <w:rsid w:val="00091D09"/>
    <w:rsid w:val="00093146"/>
    <w:rsid w:val="00093F3D"/>
    <w:rsid w:val="00094239"/>
    <w:rsid w:val="0009512E"/>
    <w:rsid w:val="0009567D"/>
    <w:rsid w:val="00095A84"/>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F1B"/>
    <w:rsid w:val="000A70D7"/>
    <w:rsid w:val="000B0A3B"/>
    <w:rsid w:val="000B0E65"/>
    <w:rsid w:val="000B1142"/>
    <w:rsid w:val="000B15FF"/>
    <w:rsid w:val="000B1BCA"/>
    <w:rsid w:val="000B1C31"/>
    <w:rsid w:val="000B1C7C"/>
    <w:rsid w:val="000B2B8F"/>
    <w:rsid w:val="000B2BD0"/>
    <w:rsid w:val="000B2CCD"/>
    <w:rsid w:val="000B2E62"/>
    <w:rsid w:val="000B2F4A"/>
    <w:rsid w:val="000B2FED"/>
    <w:rsid w:val="000B30B8"/>
    <w:rsid w:val="000B3343"/>
    <w:rsid w:val="000B386A"/>
    <w:rsid w:val="000B38AD"/>
    <w:rsid w:val="000B3E65"/>
    <w:rsid w:val="000B3FB2"/>
    <w:rsid w:val="000B4D7A"/>
    <w:rsid w:val="000B50F7"/>
    <w:rsid w:val="000B6999"/>
    <w:rsid w:val="000B6D8E"/>
    <w:rsid w:val="000C0194"/>
    <w:rsid w:val="000C0531"/>
    <w:rsid w:val="000C0697"/>
    <w:rsid w:val="000C0867"/>
    <w:rsid w:val="000C19C5"/>
    <w:rsid w:val="000C21C6"/>
    <w:rsid w:val="000C4793"/>
    <w:rsid w:val="000C50D5"/>
    <w:rsid w:val="000C53AC"/>
    <w:rsid w:val="000C55EA"/>
    <w:rsid w:val="000C5779"/>
    <w:rsid w:val="000C6515"/>
    <w:rsid w:val="000C6CE1"/>
    <w:rsid w:val="000C71B5"/>
    <w:rsid w:val="000C744D"/>
    <w:rsid w:val="000C7844"/>
    <w:rsid w:val="000D01B2"/>
    <w:rsid w:val="000D0575"/>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242"/>
    <w:rsid w:val="000E0B4B"/>
    <w:rsid w:val="000E19C3"/>
    <w:rsid w:val="000E19EA"/>
    <w:rsid w:val="000E1FCF"/>
    <w:rsid w:val="000E2BF7"/>
    <w:rsid w:val="000E2CA2"/>
    <w:rsid w:val="000E3883"/>
    <w:rsid w:val="000E3CD8"/>
    <w:rsid w:val="000E485D"/>
    <w:rsid w:val="000E53B2"/>
    <w:rsid w:val="000E55A6"/>
    <w:rsid w:val="000E6F79"/>
    <w:rsid w:val="000E7096"/>
    <w:rsid w:val="000E7A37"/>
    <w:rsid w:val="000E7CC2"/>
    <w:rsid w:val="000F023D"/>
    <w:rsid w:val="000F050D"/>
    <w:rsid w:val="000F142E"/>
    <w:rsid w:val="000F1F7D"/>
    <w:rsid w:val="000F1FEC"/>
    <w:rsid w:val="000F2252"/>
    <w:rsid w:val="000F2EE6"/>
    <w:rsid w:val="000F3D59"/>
    <w:rsid w:val="000F4519"/>
    <w:rsid w:val="000F49CC"/>
    <w:rsid w:val="000F4A3B"/>
    <w:rsid w:val="000F4B30"/>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6CD"/>
    <w:rsid w:val="00102C1B"/>
    <w:rsid w:val="0010301E"/>
    <w:rsid w:val="00103F20"/>
    <w:rsid w:val="00103F30"/>
    <w:rsid w:val="00103FAB"/>
    <w:rsid w:val="0010437A"/>
    <w:rsid w:val="00104543"/>
    <w:rsid w:val="00105C0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CCB"/>
    <w:rsid w:val="0011602F"/>
    <w:rsid w:val="001162C8"/>
    <w:rsid w:val="001178BD"/>
    <w:rsid w:val="00117F6B"/>
    <w:rsid w:val="00117F71"/>
    <w:rsid w:val="001201F8"/>
    <w:rsid w:val="00120378"/>
    <w:rsid w:val="001208E1"/>
    <w:rsid w:val="001210C8"/>
    <w:rsid w:val="001212C0"/>
    <w:rsid w:val="00121A28"/>
    <w:rsid w:val="001229CD"/>
    <w:rsid w:val="00122D1D"/>
    <w:rsid w:val="001237DC"/>
    <w:rsid w:val="00124262"/>
    <w:rsid w:val="00125145"/>
    <w:rsid w:val="001258F3"/>
    <w:rsid w:val="001262F7"/>
    <w:rsid w:val="001266FE"/>
    <w:rsid w:val="00126D27"/>
    <w:rsid w:val="001275A9"/>
    <w:rsid w:val="0012791E"/>
    <w:rsid w:val="0012798A"/>
    <w:rsid w:val="00127DF1"/>
    <w:rsid w:val="00130E6F"/>
    <w:rsid w:val="00131E0E"/>
    <w:rsid w:val="00132F17"/>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1239"/>
    <w:rsid w:val="00141A37"/>
    <w:rsid w:val="00141F3C"/>
    <w:rsid w:val="00142482"/>
    <w:rsid w:val="00142AE8"/>
    <w:rsid w:val="00142D8A"/>
    <w:rsid w:val="001433C6"/>
    <w:rsid w:val="001435D0"/>
    <w:rsid w:val="00143647"/>
    <w:rsid w:val="00143A7D"/>
    <w:rsid w:val="00144075"/>
    <w:rsid w:val="001444A4"/>
    <w:rsid w:val="00144C56"/>
    <w:rsid w:val="0014619D"/>
    <w:rsid w:val="001469F5"/>
    <w:rsid w:val="00146B19"/>
    <w:rsid w:val="00146BCB"/>
    <w:rsid w:val="001471E5"/>
    <w:rsid w:val="00147C9A"/>
    <w:rsid w:val="0015388A"/>
    <w:rsid w:val="00153A99"/>
    <w:rsid w:val="00154029"/>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23"/>
    <w:rsid w:val="001608B4"/>
    <w:rsid w:val="00160BEE"/>
    <w:rsid w:val="00162131"/>
    <w:rsid w:val="00162DCB"/>
    <w:rsid w:val="0016334D"/>
    <w:rsid w:val="001634DD"/>
    <w:rsid w:val="001636DF"/>
    <w:rsid w:val="00163937"/>
    <w:rsid w:val="00163D43"/>
    <w:rsid w:val="001645A2"/>
    <w:rsid w:val="00165FC3"/>
    <w:rsid w:val="001672FC"/>
    <w:rsid w:val="001674D1"/>
    <w:rsid w:val="001678CF"/>
    <w:rsid w:val="00167EBB"/>
    <w:rsid w:val="001708AE"/>
    <w:rsid w:val="00170B24"/>
    <w:rsid w:val="00170B52"/>
    <w:rsid w:val="00170B90"/>
    <w:rsid w:val="00171A9C"/>
    <w:rsid w:val="00172CA0"/>
    <w:rsid w:val="00173D1A"/>
    <w:rsid w:val="001755D1"/>
    <w:rsid w:val="0017580C"/>
    <w:rsid w:val="00175A7B"/>
    <w:rsid w:val="00175CDD"/>
    <w:rsid w:val="001763BF"/>
    <w:rsid w:val="001764C1"/>
    <w:rsid w:val="00176536"/>
    <w:rsid w:val="001766C6"/>
    <w:rsid w:val="0017739B"/>
    <w:rsid w:val="001773DF"/>
    <w:rsid w:val="00180280"/>
    <w:rsid w:val="0018101B"/>
    <w:rsid w:val="00182C5A"/>
    <w:rsid w:val="00182DA2"/>
    <w:rsid w:val="00183422"/>
    <w:rsid w:val="00183BCD"/>
    <w:rsid w:val="00183D66"/>
    <w:rsid w:val="00183E7E"/>
    <w:rsid w:val="001845A5"/>
    <w:rsid w:val="00184BBB"/>
    <w:rsid w:val="00185E1B"/>
    <w:rsid w:val="00185F74"/>
    <w:rsid w:val="001860F1"/>
    <w:rsid w:val="001864ED"/>
    <w:rsid w:val="00186978"/>
    <w:rsid w:val="00187B6F"/>
    <w:rsid w:val="0019026B"/>
    <w:rsid w:val="001902C1"/>
    <w:rsid w:val="0019074E"/>
    <w:rsid w:val="00190D2A"/>
    <w:rsid w:val="001917B3"/>
    <w:rsid w:val="001923F7"/>
    <w:rsid w:val="00192423"/>
    <w:rsid w:val="00192F4E"/>
    <w:rsid w:val="0019376E"/>
    <w:rsid w:val="00193993"/>
    <w:rsid w:val="00193A3B"/>
    <w:rsid w:val="00193C49"/>
    <w:rsid w:val="00193C61"/>
    <w:rsid w:val="00194271"/>
    <w:rsid w:val="001950F2"/>
    <w:rsid w:val="001953F6"/>
    <w:rsid w:val="001955BC"/>
    <w:rsid w:val="00195812"/>
    <w:rsid w:val="00196238"/>
    <w:rsid w:val="001965DF"/>
    <w:rsid w:val="001967B9"/>
    <w:rsid w:val="00196CCA"/>
    <w:rsid w:val="001975DE"/>
    <w:rsid w:val="00197760"/>
    <w:rsid w:val="001A046A"/>
    <w:rsid w:val="001A0870"/>
    <w:rsid w:val="001A0CE6"/>
    <w:rsid w:val="001A0E21"/>
    <w:rsid w:val="001A22C2"/>
    <w:rsid w:val="001A2502"/>
    <w:rsid w:val="001A2B5A"/>
    <w:rsid w:val="001A3432"/>
    <w:rsid w:val="001A3C37"/>
    <w:rsid w:val="001A63CE"/>
    <w:rsid w:val="001A659A"/>
    <w:rsid w:val="001A7285"/>
    <w:rsid w:val="001A788C"/>
    <w:rsid w:val="001A7B25"/>
    <w:rsid w:val="001B14BF"/>
    <w:rsid w:val="001B1658"/>
    <w:rsid w:val="001B1856"/>
    <w:rsid w:val="001B2091"/>
    <w:rsid w:val="001B2B06"/>
    <w:rsid w:val="001B3656"/>
    <w:rsid w:val="001B38C5"/>
    <w:rsid w:val="001B3DAC"/>
    <w:rsid w:val="001B3F17"/>
    <w:rsid w:val="001B417C"/>
    <w:rsid w:val="001B4E35"/>
    <w:rsid w:val="001B4E3E"/>
    <w:rsid w:val="001B4F27"/>
    <w:rsid w:val="001B5522"/>
    <w:rsid w:val="001B55DE"/>
    <w:rsid w:val="001B596F"/>
    <w:rsid w:val="001B5C24"/>
    <w:rsid w:val="001B6BDB"/>
    <w:rsid w:val="001B6EEE"/>
    <w:rsid w:val="001B6FD1"/>
    <w:rsid w:val="001B76F2"/>
    <w:rsid w:val="001C0DEC"/>
    <w:rsid w:val="001C14E6"/>
    <w:rsid w:val="001C222E"/>
    <w:rsid w:val="001C256E"/>
    <w:rsid w:val="001C2E32"/>
    <w:rsid w:val="001C344D"/>
    <w:rsid w:val="001C3A67"/>
    <w:rsid w:val="001C4093"/>
    <w:rsid w:val="001C42A6"/>
    <w:rsid w:val="001C44E0"/>
    <w:rsid w:val="001C4A64"/>
    <w:rsid w:val="001C71E5"/>
    <w:rsid w:val="001D0288"/>
    <w:rsid w:val="001D04FC"/>
    <w:rsid w:val="001D0962"/>
    <w:rsid w:val="001D12B4"/>
    <w:rsid w:val="001D159F"/>
    <w:rsid w:val="001D1BEB"/>
    <w:rsid w:val="001D310D"/>
    <w:rsid w:val="001D3955"/>
    <w:rsid w:val="001D3966"/>
    <w:rsid w:val="001D3DBB"/>
    <w:rsid w:val="001D3E4D"/>
    <w:rsid w:val="001D3F9A"/>
    <w:rsid w:val="001D4433"/>
    <w:rsid w:val="001D446F"/>
    <w:rsid w:val="001D48F3"/>
    <w:rsid w:val="001D5049"/>
    <w:rsid w:val="001D586F"/>
    <w:rsid w:val="001D5B12"/>
    <w:rsid w:val="001D66EC"/>
    <w:rsid w:val="001D6AB1"/>
    <w:rsid w:val="001D6B27"/>
    <w:rsid w:val="001D6D76"/>
    <w:rsid w:val="001D6F0C"/>
    <w:rsid w:val="001D7324"/>
    <w:rsid w:val="001D76C9"/>
    <w:rsid w:val="001E026D"/>
    <w:rsid w:val="001E06C2"/>
    <w:rsid w:val="001E0988"/>
    <w:rsid w:val="001E0A0A"/>
    <w:rsid w:val="001E0D4B"/>
    <w:rsid w:val="001E1E18"/>
    <w:rsid w:val="001E1EC8"/>
    <w:rsid w:val="001E2C80"/>
    <w:rsid w:val="001E2F43"/>
    <w:rsid w:val="001E35D0"/>
    <w:rsid w:val="001E3B3E"/>
    <w:rsid w:val="001E3F37"/>
    <w:rsid w:val="001E4563"/>
    <w:rsid w:val="001E5711"/>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62FD"/>
    <w:rsid w:val="001F6872"/>
    <w:rsid w:val="001F6ECE"/>
    <w:rsid w:val="001F71FB"/>
    <w:rsid w:val="001F7AB3"/>
    <w:rsid w:val="00200E13"/>
    <w:rsid w:val="00200EF9"/>
    <w:rsid w:val="002013AB"/>
    <w:rsid w:val="00202EE1"/>
    <w:rsid w:val="0020361C"/>
    <w:rsid w:val="002043B1"/>
    <w:rsid w:val="0020522E"/>
    <w:rsid w:val="00205E1A"/>
    <w:rsid w:val="002069B9"/>
    <w:rsid w:val="0020774B"/>
    <w:rsid w:val="00207917"/>
    <w:rsid w:val="0020791D"/>
    <w:rsid w:val="00207A3B"/>
    <w:rsid w:val="00210D5B"/>
    <w:rsid w:val="0021100D"/>
    <w:rsid w:val="002118CF"/>
    <w:rsid w:val="002126ED"/>
    <w:rsid w:val="00212E9A"/>
    <w:rsid w:val="002139D7"/>
    <w:rsid w:val="002150C6"/>
    <w:rsid w:val="00215613"/>
    <w:rsid w:val="0021662F"/>
    <w:rsid w:val="002166D2"/>
    <w:rsid w:val="002166FB"/>
    <w:rsid w:val="0021693F"/>
    <w:rsid w:val="00216DF7"/>
    <w:rsid w:val="00216FDA"/>
    <w:rsid w:val="0021710D"/>
    <w:rsid w:val="00217D67"/>
    <w:rsid w:val="00220253"/>
    <w:rsid w:val="002206CA"/>
    <w:rsid w:val="002216F2"/>
    <w:rsid w:val="0022191A"/>
    <w:rsid w:val="00223341"/>
    <w:rsid w:val="00223422"/>
    <w:rsid w:val="002240F4"/>
    <w:rsid w:val="00224C80"/>
    <w:rsid w:val="00224C87"/>
    <w:rsid w:val="00227A7C"/>
    <w:rsid w:val="00230521"/>
    <w:rsid w:val="00230770"/>
    <w:rsid w:val="00230836"/>
    <w:rsid w:val="00230CC5"/>
    <w:rsid w:val="00230E6F"/>
    <w:rsid w:val="00231036"/>
    <w:rsid w:val="0023113B"/>
    <w:rsid w:val="002319A4"/>
    <w:rsid w:val="00231AFC"/>
    <w:rsid w:val="002324DC"/>
    <w:rsid w:val="00232667"/>
    <w:rsid w:val="00232B6A"/>
    <w:rsid w:val="002332C1"/>
    <w:rsid w:val="00233CE5"/>
    <w:rsid w:val="00233DEF"/>
    <w:rsid w:val="00235321"/>
    <w:rsid w:val="00235646"/>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566"/>
    <w:rsid w:val="00244A6D"/>
    <w:rsid w:val="00244C6A"/>
    <w:rsid w:val="00245030"/>
    <w:rsid w:val="002450C2"/>
    <w:rsid w:val="00245697"/>
    <w:rsid w:val="0024681B"/>
    <w:rsid w:val="00246ED2"/>
    <w:rsid w:val="00247BA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216B"/>
    <w:rsid w:val="00262206"/>
    <w:rsid w:val="002626C8"/>
    <w:rsid w:val="00262876"/>
    <w:rsid w:val="00262A93"/>
    <w:rsid w:val="00263782"/>
    <w:rsid w:val="00263B16"/>
    <w:rsid w:val="002649B9"/>
    <w:rsid w:val="002653F3"/>
    <w:rsid w:val="002654D9"/>
    <w:rsid w:val="002655A2"/>
    <w:rsid w:val="00265AFD"/>
    <w:rsid w:val="00265D8F"/>
    <w:rsid w:val="002669A4"/>
    <w:rsid w:val="00266A24"/>
    <w:rsid w:val="002671FD"/>
    <w:rsid w:val="00267403"/>
    <w:rsid w:val="0026756B"/>
    <w:rsid w:val="00267976"/>
    <w:rsid w:val="00270454"/>
    <w:rsid w:val="002704E2"/>
    <w:rsid w:val="002707AE"/>
    <w:rsid w:val="00270883"/>
    <w:rsid w:val="00271B87"/>
    <w:rsid w:val="0027217B"/>
    <w:rsid w:val="0027244E"/>
    <w:rsid w:val="002724D0"/>
    <w:rsid w:val="0027253A"/>
    <w:rsid w:val="00272A93"/>
    <w:rsid w:val="00274389"/>
    <w:rsid w:val="00274597"/>
    <w:rsid w:val="00274B53"/>
    <w:rsid w:val="00274FEE"/>
    <w:rsid w:val="00275C2F"/>
    <w:rsid w:val="00275EB6"/>
    <w:rsid w:val="002761D0"/>
    <w:rsid w:val="002762F3"/>
    <w:rsid w:val="00276B8C"/>
    <w:rsid w:val="00277C09"/>
    <w:rsid w:val="00277E6E"/>
    <w:rsid w:val="00280A67"/>
    <w:rsid w:val="00280BB1"/>
    <w:rsid w:val="00281115"/>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C05"/>
    <w:rsid w:val="00286C0B"/>
    <w:rsid w:val="0028727F"/>
    <w:rsid w:val="0028776C"/>
    <w:rsid w:val="0029085D"/>
    <w:rsid w:val="00291847"/>
    <w:rsid w:val="00291923"/>
    <w:rsid w:val="0029295B"/>
    <w:rsid w:val="00292EBB"/>
    <w:rsid w:val="002935B5"/>
    <w:rsid w:val="00293681"/>
    <w:rsid w:val="00293723"/>
    <w:rsid w:val="0029394D"/>
    <w:rsid w:val="00293D00"/>
    <w:rsid w:val="00294103"/>
    <w:rsid w:val="002941CD"/>
    <w:rsid w:val="00294558"/>
    <w:rsid w:val="00294669"/>
    <w:rsid w:val="0029615F"/>
    <w:rsid w:val="002966D2"/>
    <w:rsid w:val="00296CC7"/>
    <w:rsid w:val="00297118"/>
    <w:rsid w:val="00297374"/>
    <w:rsid w:val="002A0548"/>
    <w:rsid w:val="002A0A5E"/>
    <w:rsid w:val="002A0DF1"/>
    <w:rsid w:val="002A1653"/>
    <w:rsid w:val="002A1792"/>
    <w:rsid w:val="002A1D36"/>
    <w:rsid w:val="002A1E94"/>
    <w:rsid w:val="002A21D5"/>
    <w:rsid w:val="002A27AA"/>
    <w:rsid w:val="002A2BDB"/>
    <w:rsid w:val="002A2D9E"/>
    <w:rsid w:val="002A34D1"/>
    <w:rsid w:val="002A44FD"/>
    <w:rsid w:val="002A608D"/>
    <w:rsid w:val="002B1791"/>
    <w:rsid w:val="002B1A51"/>
    <w:rsid w:val="002B246E"/>
    <w:rsid w:val="002B2F96"/>
    <w:rsid w:val="002B3191"/>
    <w:rsid w:val="002B35C0"/>
    <w:rsid w:val="002B382A"/>
    <w:rsid w:val="002B3CFC"/>
    <w:rsid w:val="002B3E36"/>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107"/>
    <w:rsid w:val="002C1459"/>
    <w:rsid w:val="002C294F"/>
    <w:rsid w:val="002C2E72"/>
    <w:rsid w:val="002C31CE"/>
    <w:rsid w:val="002C320F"/>
    <w:rsid w:val="002C359A"/>
    <w:rsid w:val="002C3B20"/>
    <w:rsid w:val="002C3FB7"/>
    <w:rsid w:val="002C403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404C"/>
    <w:rsid w:val="002D4380"/>
    <w:rsid w:val="002D4558"/>
    <w:rsid w:val="002D4A57"/>
    <w:rsid w:val="002D5703"/>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8A"/>
    <w:rsid w:val="002F1A9C"/>
    <w:rsid w:val="002F1CB8"/>
    <w:rsid w:val="002F1F1D"/>
    <w:rsid w:val="002F30B1"/>
    <w:rsid w:val="002F30F3"/>
    <w:rsid w:val="002F3B80"/>
    <w:rsid w:val="002F481D"/>
    <w:rsid w:val="002F4CEA"/>
    <w:rsid w:val="002F50DD"/>
    <w:rsid w:val="002F5A9B"/>
    <w:rsid w:val="002F60AE"/>
    <w:rsid w:val="002F61DF"/>
    <w:rsid w:val="002F6A32"/>
    <w:rsid w:val="002F6D91"/>
    <w:rsid w:val="002F71CA"/>
    <w:rsid w:val="002F73A1"/>
    <w:rsid w:val="002F7B32"/>
    <w:rsid w:val="002F7F78"/>
    <w:rsid w:val="003008FF"/>
    <w:rsid w:val="00301501"/>
    <w:rsid w:val="003017C4"/>
    <w:rsid w:val="00302783"/>
    <w:rsid w:val="00302B08"/>
    <w:rsid w:val="003035D1"/>
    <w:rsid w:val="003038B1"/>
    <w:rsid w:val="00304274"/>
    <w:rsid w:val="00304D95"/>
    <w:rsid w:val="003050CA"/>
    <w:rsid w:val="003106C2"/>
    <w:rsid w:val="00310C60"/>
    <w:rsid w:val="00310FB8"/>
    <w:rsid w:val="00312B93"/>
    <w:rsid w:val="0031382C"/>
    <w:rsid w:val="00313B23"/>
    <w:rsid w:val="003143D2"/>
    <w:rsid w:val="00314679"/>
    <w:rsid w:val="003148C6"/>
    <w:rsid w:val="00314F71"/>
    <w:rsid w:val="00314FF5"/>
    <w:rsid w:val="00315AE4"/>
    <w:rsid w:val="00315CF3"/>
    <w:rsid w:val="00315E41"/>
    <w:rsid w:val="00316732"/>
    <w:rsid w:val="00316E71"/>
    <w:rsid w:val="00320CE7"/>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E66"/>
    <w:rsid w:val="003270DE"/>
    <w:rsid w:val="0032719E"/>
    <w:rsid w:val="00330147"/>
    <w:rsid w:val="003301BB"/>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EF0"/>
    <w:rsid w:val="00335F15"/>
    <w:rsid w:val="00335F4F"/>
    <w:rsid w:val="00335FEE"/>
    <w:rsid w:val="00336E29"/>
    <w:rsid w:val="00336F67"/>
    <w:rsid w:val="003375D1"/>
    <w:rsid w:val="00337615"/>
    <w:rsid w:val="00337B63"/>
    <w:rsid w:val="00337C04"/>
    <w:rsid w:val="003401C7"/>
    <w:rsid w:val="00340497"/>
    <w:rsid w:val="0034054B"/>
    <w:rsid w:val="00341194"/>
    <w:rsid w:val="0034157E"/>
    <w:rsid w:val="00341B72"/>
    <w:rsid w:val="00341FC5"/>
    <w:rsid w:val="00342451"/>
    <w:rsid w:val="00343185"/>
    <w:rsid w:val="003431B2"/>
    <w:rsid w:val="00344273"/>
    <w:rsid w:val="003449C4"/>
    <w:rsid w:val="00345436"/>
    <w:rsid w:val="00345499"/>
    <w:rsid w:val="003465F6"/>
    <w:rsid w:val="00346D82"/>
    <w:rsid w:val="00347660"/>
    <w:rsid w:val="003505EB"/>
    <w:rsid w:val="0035067B"/>
    <w:rsid w:val="00350A58"/>
    <w:rsid w:val="003513F7"/>
    <w:rsid w:val="0035150C"/>
    <w:rsid w:val="0035154D"/>
    <w:rsid w:val="0035197D"/>
    <w:rsid w:val="00351D5B"/>
    <w:rsid w:val="003524C8"/>
    <w:rsid w:val="00352613"/>
    <w:rsid w:val="003527BD"/>
    <w:rsid w:val="00352AB3"/>
    <w:rsid w:val="00354058"/>
    <w:rsid w:val="00354217"/>
    <w:rsid w:val="00354A54"/>
    <w:rsid w:val="00354C02"/>
    <w:rsid w:val="00354E03"/>
    <w:rsid w:val="00355736"/>
    <w:rsid w:val="00355AD8"/>
    <w:rsid w:val="00356B36"/>
    <w:rsid w:val="003577D8"/>
    <w:rsid w:val="0035785F"/>
    <w:rsid w:val="00357CE6"/>
    <w:rsid w:val="00361813"/>
    <w:rsid w:val="0036188A"/>
    <w:rsid w:val="00361BCF"/>
    <w:rsid w:val="00362AD8"/>
    <w:rsid w:val="00362CDA"/>
    <w:rsid w:val="00363634"/>
    <w:rsid w:val="00363708"/>
    <w:rsid w:val="00363A2B"/>
    <w:rsid w:val="00363C3F"/>
    <w:rsid w:val="00364E27"/>
    <w:rsid w:val="00364E33"/>
    <w:rsid w:val="00365176"/>
    <w:rsid w:val="00365908"/>
    <w:rsid w:val="00365B54"/>
    <w:rsid w:val="0036648F"/>
    <w:rsid w:val="00366F83"/>
    <w:rsid w:val="00367445"/>
    <w:rsid w:val="0036759C"/>
    <w:rsid w:val="00367793"/>
    <w:rsid w:val="00367AFA"/>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82B"/>
    <w:rsid w:val="0038412D"/>
    <w:rsid w:val="00384535"/>
    <w:rsid w:val="003857C8"/>
    <w:rsid w:val="003859BE"/>
    <w:rsid w:val="00385B06"/>
    <w:rsid w:val="00385B41"/>
    <w:rsid w:val="00386CB2"/>
    <w:rsid w:val="00387A70"/>
    <w:rsid w:val="00390178"/>
    <w:rsid w:val="00390D79"/>
    <w:rsid w:val="00392D84"/>
    <w:rsid w:val="0039331E"/>
    <w:rsid w:val="00393D5E"/>
    <w:rsid w:val="00393D9B"/>
    <w:rsid w:val="00393EA0"/>
    <w:rsid w:val="00393ED1"/>
    <w:rsid w:val="00394681"/>
    <w:rsid w:val="00394720"/>
    <w:rsid w:val="00394EEB"/>
    <w:rsid w:val="003952DA"/>
    <w:rsid w:val="003952EB"/>
    <w:rsid w:val="00395A75"/>
    <w:rsid w:val="003965B3"/>
    <w:rsid w:val="00397212"/>
    <w:rsid w:val="00397342"/>
    <w:rsid w:val="003976AA"/>
    <w:rsid w:val="00397AD7"/>
    <w:rsid w:val="003A0403"/>
    <w:rsid w:val="003A0796"/>
    <w:rsid w:val="003A0FF1"/>
    <w:rsid w:val="003A198E"/>
    <w:rsid w:val="003A1BFB"/>
    <w:rsid w:val="003A2A43"/>
    <w:rsid w:val="003A3FC4"/>
    <w:rsid w:val="003A46F5"/>
    <w:rsid w:val="003A4DC8"/>
    <w:rsid w:val="003A5300"/>
    <w:rsid w:val="003A5478"/>
    <w:rsid w:val="003A57BD"/>
    <w:rsid w:val="003A59F6"/>
    <w:rsid w:val="003A5E6E"/>
    <w:rsid w:val="003A63CD"/>
    <w:rsid w:val="003A64EA"/>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B5A"/>
    <w:rsid w:val="003B49CE"/>
    <w:rsid w:val="003B566A"/>
    <w:rsid w:val="003B5B6D"/>
    <w:rsid w:val="003B6E62"/>
    <w:rsid w:val="003C06FB"/>
    <w:rsid w:val="003C094B"/>
    <w:rsid w:val="003C0E0D"/>
    <w:rsid w:val="003C13D1"/>
    <w:rsid w:val="003C16B1"/>
    <w:rsid w:val="003C1B7A"/>
    <w:rsid w:val="003C1ED6"/>
    <w:rsid w:val="003C261E"/>
    <w:rsid w:val="003C2670"/>
    <w:rsid w:val="003C37C2"/>
    <w:rsid w:val="003C4B0A"/>
    <w:rsid w:val="003C4C60"/>
    <w:rsid w:val="003C5BB9"/>
    <w:rsid w:val="003C6648"/>
    <w:rsid w:val="003C6FB8"/>
    <w:rsid w:val="003C6FEC"/>
    <w:rsid w:val="003C76D8"/>
    <w:rsid w:val="003C772B"/>
    <w:rsid w:val="003D0851"/>
    <w:rsid w:val="003D0FEA"/>
    <w:rsid w:val="003D1944"/>
    <w:rsid w:val="003D19F0"/>
    <w:rsid w:val="003D1BAC"/>
    <w:rsid w:val="003D1D7F"/>
    <w:rsid w:val="003D23D9"/>
    <w:rsid w:val="003D2F5F"/>
    <w:rsid w:val="003D2FCD"/>
    <w:rsid w:val="003D31FE"/>
    <w:rsid w:val="003D3599"/>
    <w:rsid w:val="003D3696"/>
    <w:rsid w:val="003D3BA1"/>
    <w:rsid w:val="003D43E9"/>
    <w:rsid w:val="003D4522"/>
    <w:rsid w:val="003D479F"/>
    <w:rsid w:val="003D48CF"/>
    <w:rsid w:val="003D4F74"/>
    <w:rsid w:val="003D5183"/>
    <w:rsid w:val="003D532E"/>
    <w:rsid w:val="003D5CA0"/>
    <w:rsid w:val="003D5D84"/>
    <w:rsid w:val="003D661F"/>
    <w:rsid w:val="003E0259"/>
    <w:rsid w:val="003E04F4"/>
    <w:rsid w:val="003E0686"/>
    <w:rsid w:val="003E06CD"/>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D9"/>
    <w:rsid w:val="003F1896"/>
    <w:rsid w:val="003F23E2"/>
    <w:rsid w:val="003F31AD"/>
    <w:rsid w:val="003F35B3"/>
    <w:rsid w:val="003F3BD9"/>
    <w:rsid w:val="003F3F15"/>
    <w:rsid w:val="003F6584"/>
    <w:rsid w:val="003F6DD1"/>
    <w:rsid w:val="003F73EB"/>
    <w:rsid w:val="003F78F7"/>
    <w:rsid w:val="00401259"/>
    <w:rsid w:val="004021C0"/>
    <w:rsid w:val="0040345E"/>
    <w:rsid w:val="00403B13"/>
    <w:rsid w:val="00403DE4"/>
    <w:rsid w:val="004056EE"/>
    <w:rsid w:val="00406763"/>
    <w:rsid w:val="00406BD8"/>
    <w:rsid w:val="00406D78"/>
    <w:rsid w:val="00411277"/>
    <w:rsid w:val="00411313"/>
    <w:rsid w:val="00411516"/>
    <w:rsid w:val="0041152F"/>
    <w:rsid w:val="00411854"/>
    <w:rsid w:val="0041195D"/>
    <w:rsid w:val="004119BD"/>
    <w:rsid w:val="00411D3C"/>
    <w:rsid w:val="004123A9"/>
    <w:rsid w:val="00412A42"/>
    <w:rsid w:val="00412A71"/>
    <w:rsid w:val="00412B07"/>
    <w:rsid w:val="00412C09"/>
    <w:rsid w:val="004134BF"/>
    <w:rsid w:val="00413BE5"/>
    <w:rsid w:val="00413BE8"/>
    <w:rsid w:val="004146BC"/>
    <w:rsid w:val="00414FCE"/>
    <w:rsid w:val="00415CCE"/>
    <w:rsid w:val="00416CC4"/>
    <w:rsid w:val="00417223"/>
    <w:rsid w:val="00417357"/>
    <w:rsid w:val="00417412"/>
    <w:rsid w:val="004207B8"/>
    <w:rsid w:val="00420840"/>
    <w:rsid w:val="00421399"/>
    <w:rsid w:val="004217C5"/>
    <w:rsid w:val="004219DD"/>
    <w:rsid w:val="00421E31"/>
    <w:rsid w:val="004223DE"/>
    <w:rsid w:val="00422526"/>
    <w:rsid w:val="00422569"/>
    <w:rsid w:val="00422C7D"/>
    <w:rsid w:val="00423824"/>
    <w:rsid w:val="00423B28"/>
    <w:rsid w:val="004241E1"/>
    <w:rsid w:val="00424384"/>
    <w:rsid w:val="00424585"/>
    <w:rsid w:val="00424F5E"/>
    <w:rsid w:val="004253FF"/>
    <w:rsid w:val="00425590"/>
    <w:rsid w:val="0042709B"/>
    <w:rsid w:val="00427223"/>
    <w:rsid w:val="00427858"/>
    <w:rsid w:val="00427D51"/>
    <w:rsid w:val="00427FAA"/>
    <w:rsid w:val="00430596"/>
    <w:rsid w:val="004309A2"/>
    <w:rsid w:val="00430DDE"/>
    <w:rsid w:val="004311B9"/>
    <w:rsid w:val="0043136B"/>
    <w:rsid w:val="00431565"/>
    <w:rsid w:val="00431D51"/>
    <w:rsid w:val="0043270D"/>
    <w:rsid w:val="004327F7"/>
    <w:rsid w:val="00433004"/>
    <w:rsid w:val="0043382A"/>
    <w:rsid w:val="0043417B"/>
    <w:rsid w:val="0043432F"/>
    <w:rsid w:val="004361D2"/>
    <w:rsid w:val="0043771F"/>
    <w:rsid w:val="0043784C"/>
    <w:rsid w:val="00437CC2"/>
    <w:rsid w:val="00440B8C"/>
    <w:rsid w:val="00440F2A"/>
    <w:rsid w:val="00441462"/>
    <w:rsid w:val="00441662"/>
    <w:rsid w:val="0044215D"/>
    <w:rsid w:val="00442305"/>
    <w:rsid w:val="00442CEE"/>
    <w:rsid w:val="004430D6"/>
    <w:rsid w:val="004438CE"/>
    <w:rsid w:val="00443A2E"/>
    <w:rsid w:val="00443D69"/>
    <w:rsid w:val="004441B6"/>
    <w:rsid w:val="0044576D"/>
    <w:rsid w:val="00445B92"/>
    <w:rsid w:val="00445C55"/>
    <w:rsid w:val="00450CDE"/>
    <w:rsid w:val="00451502"/>
    <w:rsid w:val="004519BD"/>
    <w:rsid w:val="00452C7E"/>
    <w:rsid w:val="00452DA0"/>
    <w:rsid w:val="0045340B"/>
    <w:rsid w:val="0045366E"/>
    <w:rsid w:val="004539B4"/>
    <w:rsid w:val="00453DA3"/>
    <w:rsid w:val="00454350"/>
    <w:rsid w:val="0045510C"/>
    <w:rsid w:val="00455299"/>
    <w:rsid w:val="004561C9"/>
    <w:rsid w:val="004565BE"/>
    <w:rsid w:val="0045686E"/>
    <w:rsid w:val="0045712C"/>
    <w:rsid w:val="00457589"/>
    <w:rsid w:val="004579C1"/>
    <w:rsid w:val="004602E7"/>
    <w:rsid w:val="0046045C"/>
    <w:rsid w:val="00460A5A"/>
    <w:rsid w:val="00460B39"/>
    <w:rsid w:val="00460CDE"/>
    <w:rsid w:val="0046164F"/>
    <w:rsid w:val="00462251"/>
    <w:rsid w:val="004633F1"/>
    <w:rsid w:val="004636E7"/>
    <w:rsid w:val="00463831"/>
    <w:rsid w:val="00464471"/>
    <w:rsid w:val="004644FA"/>
    <w:rsid w:val="0046455A"/>
    <w:rsid w:val="004654AC"/>
    <w:rsid w:val="004654C4"/>
    <w:rsid w:val="00465614"/>
    <w:rsid w:val="00465A6C"/>
    <w:rsid w:val="00466612"/>
    <w:rsid w:val="004667AB"/>
    <w:rsid w:val="00467C2E"/>
    <w:rsid w:val="00467ECF"/>
    <w:rsid w:val="0047206E"/>
    <w:rsid w:val="00472E17"/>
    <w:rsid w:val="00472E43"/>
    <w:rsid w:val="00473489"/>
    <w:rsid w:val="004736FD"/>
    <w:rsid w:val="004744F1"/>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AA6"/>
    <w:rsid w:val="00495C1C"/>
    <w:rsid w:val="00496151"/>
    <w:rsid w:val="0049727D"/>
    <w:rsid w:val="0049788D"/>
    <w:rsid w:val="004A15C0"/>
    <w:rsid w:val="004A2126"/>
    <w:rsid w:val="004A2817"/>
    <w:rsid w:val="004A39FA"/>
    <w:rsid w:val="004A515A"/>
    <w:rsid w:val="004A538D"/>
    <w:rsid w:val="004A5421"/>
    <w:rsid w:val="004A5FB5"/>
    <w:rsid w:val="004A6137"/>
    <w:rsid w:val="004A6C1A"/>
    <w:rsid w:val="004A7ECD"/>
    <w:rsid w:val="004B026F"/>
    <w:rsid w:val="004B08A0"/>
    <w:rsid w:val="004B08A6"/>
    <w:rsid w:val="004B0DF6"/>
    <w:rsid w:val="004B172A"/>
    <w:rsid w:val="004B18AB"/>
    <w:rsid w:val="004B1B6A"/>
    <w:rsid w:val="004B1DD2"/>
    <w:rsid w:val="004B23EA"/>
    <w:rsid w:val="004B2ABC"/>
    <w:rsid w:val="004B2AF1"/>
    <w:rsid w:val="004B3072"/>
    <w:rsid w:val="004B3921"/>
    <w:rsid w:val="004B3F9B"/>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48F"/>
    <w:rsid w:val="004C4A29"/>
    <w:rsid w:val="004C4B5C"/>
    <w:rsid w:val="004C56CE"/>
    <w:rsid w:val="004C57BA"/>
    <w:rsid w:val="004C5E6B"/>
    <w:rsid w:val="004C698F"/>
    <w:rsid w:val="004C77A0"/>
    <w:rsid w:val="004C77AE"/>
    <w:rsid w:val="004D0619"/>
    <w:rsid w:val="004D06EB"/>
    <w:rsid w:val="004D0856"/>
    <w:rsid w:val="004D0DA2"/>
    <w:rsid w:val="004D15CF"/>
    <w:rsid w:val="004D1FD7"/>
    <w:rsid w:val="004D208F"/>
    <w:rsid w:val="004D2337"/>
    <w:rsid w:val="004D4052"/>
    <w:rsid w:val="004D40FC"/>
    <w:rsid w:val="004D5E71"/>
    <w:rsid w:val="004D66D0"/>
    <w:rsid w:val="004D6AF7"/>
    <w:rsid w:val="004D6B5B"/>
    <w:rsid w:val="004D7E54"/>
    <w:rsid w:val="004E0EF0"/>
    <w:rsid w:val="004E1455"/>
    <w:rsid w:val="004E20B8"/>
    <w:rsid w:val="004E2167"/>
    <w:rsid w:val="004E22DC"/>
    <w:rsid w:val="004E24E3"/>
    <w:rsid w:val="004E28A7"/>
    <w:rsid w:val="004E30D0"/>
    <w:rsid w:val="004E3CB0"/>
    <w:rsid w:val="004E3CFC"/>
    <w:rsid w:val="004E3EA7"/>
    <w:rsid w:val="004E471E"/>
    <w:rsid w:val="004E512F"/>
    <w:rsid w:val="004E6092"/>
    <w:rsid w:val="004E70D0"/>
    <w:rsid w:val="004E7B8B"/>
    <w:rsid w:val="004F047C"/>
    <w:rsid w:val="004F088D"/>
    <w:rsid w:val="004F0D17"/>
    <w:rsid w:val="004F173F"/>
    <w:rsid w:val="004F1E8C"/>
    <w:rsid w:val="004F2315"/>
    <w:rsid w:val="004F271F"/>
    <w:rsid w:val="004F2832"/>
    <w:rsid w:val="004F2E6D"/>
    <w:rsid w:val="004F35D0"/>
    <w:rsid w:val="004F3AF4"/>
    <w:rsid w:val="004F3E00"/>
    <w:rsid w:val="004F3FB6"/>
    <w:rsid w:val="004F4AC2"/>
    <w:rsid w:val="004F4C65"/>
    <w:rsid w:val="004F51FE"/>
    <w:rsid w:val="004F65CB"/>
    <w:rsid w:val="004F6E0F"/>
    <w:rsid w:val="004F6ECA"/>
    <w:rsid w:val="00500835"/>
    <w:rsid w:val="00500DB9"/>
    <w:rsid w:val="005011D7"/>
    <w:rsid w:val="00501A17"/>
    <w:rsid w:val="00501EBC"/>
    <w:rsid w:val="00501ED6"/>
    <w:rsid w:val="0050202E"/>
    <w:rsid w:val="00502154"/>
    <w:rsid w:val="0050234B"/>
    <w:rsid w:val="005026D4"/>
    <w:rsid w:val="005027BF"/>
    <w:rsid w:val="00502EA5"/>
    <w:rsid w:val="00503507"/>
    <w:rsid w:val="00503C0C"/>
    <w:rsid w:val="00503CFA"/>
    <w:rsid w:val="00504160"/>
    <w:rsid w:val="00505386"/>
    <w:rsid w:val="005059A2"/>
    <w:rsid w:val="00505B1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20AE6"/>
    <w:rsid w:val="00520F86"/>
    <w:rsid w:val="00521ADE"/>
    <w:rsid w:val="00522906"/>
    <w:rsid w:val="005232E4"/>
    <w:rsid w:val="00523315"/>
    <w:rsid w:val="00523881"/>
    <w:rsid w:val="00523CC3"/>
    <w:rsid w:val="00523CE5"/>
    <w:rsid w:val="005246AA"/>
    <w:rsid w:val="0052473C"/>
    <w:rsid w:val="0052492F"/>
    <w:rsid w:val="00525072"/>
    <w:rsid w:val="005253E8"/>
    <w:rsid w:val="00525817"/>
    <w:rsid w:val="00525A83"/>
    <w:rsid w:val="00525ABE"/>
    <w:rsid w:val="00525F26"/>
    <w:rsid w:val="00525F82"/>
    <w:rsid w:val="005263CB"/>
    <w:rsid w:val="00526759"/>
    <w:rsid w:val="00526CA8"/>
    <w:rsid w:val="005271F4"/>
    <w:rsid w:val="005272F0"/>
    <w:rsid w:val="005273A2"/>
    <w:rsid w:val="00527774"/>
    <w:rsid w:val="00530F77"/>
    <w:rsid w:val="005316A6"/>
    <w:rsid w:val="005316AB"/>
    <w:rsid w:val="00532204"/>
    <w:rsid w:val="0053241D"/>
    <w:rsid w:val="00532791"/>
    <w:rsid w:val="00532B5E"/>
    <w:rsid w:val="00533B11"/>
    <w:rsid w:val="00533C2A"/>
    <w:rsid w:val="00534052"/>
    <w:rsid w:val="005345DB"/>
    <w:rsid w:val="005352D2"/>
    <w:rsid w:val="00535927"/>
    <w:rsid w:val="00536283"/>
    <w:rsid w:val="005362A3"/>
    <w:rsid w:val="00536595"/>
    <w:rsid w:val="0053701F"/>
    <w:rsid w:val="00537833"/>
    <w:rsid w:val="00537842"/>
    <w:rsid w:val="00540B67"/>
    <w:rsid w:val="00540CD9"/>
    <w:rsid w:val="00540E8C"/>
    <w:rsid w:val="00541252"/>
    <w:rsid w:val="00541317"/>
    <w:rsid w:val="0054260B"/>
    <w:rsid w:val="005427DA"/>
    <w:rsid w:val="005430B0"/>
    <w:rsid w:val="00544D67"/>
    <w:rsid w:val="00544EF0"/>
    <w:rsid w:val="005453CE"/>
    <w:rsid w:val="0054570B"/>
    <w:rsid w:val="00545F17"/>
    <w:rsid w:val="005473D9"/>
    <w:rsid w:val="00547B24"/>
    <w:rsid w:val="00547D56"/>
    <w:rsid w:val="0055010D"/>
    <w:rsid w:val="005508AB"/>
    <w:rsid w:val="00551E1F"/>
    <w:rsid w:val="00551F3A"/>
    <w:rsid w:val="00551FB7"/>
    <w:rsid w:val="00552C2D"/>
    <w:rsid w:val="00553F8A"/>
    <w:rsid w:val="0055411C"/>
    <w:rsid w:val="00554B5B"/>
    <w:rsid w:val="0055552C"/>
    <w:rsid w:val="00555D89"/>
    <w:rsid w:val="005567EB"/>
    <w:rsid w:val="0055698A"/>
    <w:rsid w:val="005572B0"/>
    <w:rsid w:val="005572C4"/>
    <w:rsid w:val="005573CD"/>
    <w:rsid w:val="00557BDA"/>
    <w:rsid w:val="005605BB"/>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67D1"/>
    <w:rsid w:val="00576A56"/>
    <w:rsid w:val="0057785A"/>
    <w:rsid w:val="00577A8F"/>
    <w:rsid w:val="00580458"/>
    <w:rsid w:val="005807B7"/>
    <w:rsid w:val="00580D21"/>
    <w:rsid w:val="0058122A"/>
    <w:rsid w:val="00581341"/>
    <w:rsid w:val="00581B25"/>
    <w:rsid w:val="00581D7A"/>
    <w:rsid w:val="0058280C"/>
    <w:rsid w:val="005843E6"/>
    <w:rsid w:val="00585807"/>
    <w:rsid w:val="00585DB3"/>
    <w:rsid w:val="00586828"/>
    <w:rsid w:val="00586AD4"/>
    <w:rsid w:val="00586D09"/>
    <w:rsid w:val="00586DF5"/>
    <w:rsid w:val="0058753D"/>
    <w:rsid w:val="00591420"/>
    <w:rsid w:val="00591D59"/>
    <w:rsid w:val="00592273"/>
    <w:rsid w:val="005922B5"/>
    <w:rsid w:val="005931AE"/>
    <w:rsid w:val="0059365D"/>
    <w:rsid w:val="00594D5A"/>
    <w:rsid w:val="0059515C"/>
    <w:rsid w:val="0059549F"/>
    <w:rsid w:val="00595609"/>
    <w:rsid w:val="00596CC0"/>
    <w:rsid w:val="0059743A"/>
    <w:rsid w:val="00597540"/>
    <w:rsid w:val="005975F1"/>
    <w:rsid w:val="00597707"/>
    <w:rsid w:val="00597CEE"/>
    <w:rsid w:val="00597E07"/>
    <w:rsid w:val="005A00D1"/>
    <w:rsid w:val="005A0209"/>
    <w:rsid w:val="005A039E"/>
    <w:rsid w:val="005A14C2"/>
    <w:rsid w:val="005A183D"/>
    <w:rsid w:val="005A200D"/>
    <w:rsid w:val="005A2910"/>
    <w:rsid w:val="005A313E"/>
    <w:rsid w:val="005A33EC"/>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C20"/>
    <w:rsid w:val="005B2D74"/>
    <w:rsid w:val="005B2E66"/>
    <w:rsid w:val="005B30BA"/>
    <w:rsid w:val="005B332B"/>
    <w:rsid w:val="005B3C11"/>
    <w:rsid w:val="005B42BE"/>
    <w:rsid w:val="005B483F"/>
    <w:rsid w:val="005B4B6F"/>
    <w:rsid w:val="005B5012"/>
    <w:rsid w:val="005B57DE"/>
    <w:rsid w:val="005B5A60"/>
    <w:rsid w:val="005B5E8A"/>
    <w:rsid w:val="005B69A1"/>
    <w:rsid w:val="005B6AD8"/>
    <w:rsid w:val="005B798C"/>
    <w:rsid w:val="005C07B3"/>
    <w:rsid w:val="005C0C5F"/>
    <w:rsid w:val="005C1AF0"/>
    <w:rsid w:val="005C2338"/>
    <w:rsid w:val="005C3983"/>
    <w:rsid w:val="005C44F0"/>
    <w:rsid w:val="005C4C38"/>
    <w:rsid w:val="005C4D5A"/>
    <w:rsid w:val="005C50F5"/>
    <w:rsid w:val="005C5D99"/>
    <w:rsid w:val="005C695C"/>
    <w:rsid w:val="005C72AB"/>
    <w:rsid w:val="005D0922"/>
    <w:rsid w:val="005D0A36"/>
    <w:rsid w:val="005D0BA5"/>
    <w:rsid w:val="005D0D68"/>
    <w:rsid w:val="005D1B76"/>
    <w:rsid w:val="005D1BDB"/>
    <w:rsid w:val="005D1D3A"/>
    <w:rsid w:val="005D2D42"/>
    <w:rsid w:val="005D313D"/>
    <w:rsid w:val="005D3562"/>
    <w:rsid w:val="005D4135"/>
    <w:rsid w:val="005D43EC"/>
    <w:rsid w:val="005D518E"/>
    <w:rsid w:val="005D5781"/>
    <w:rsid w:val="005D5C8E"/>
    <w:rsid w:val="005D5CD7"/>
    <w:rsid w:val="005D630F"/>
    <w:rsid w:val="005D683D"/>
    <w:rsid w:val="005D6954"/>
    <w:rsid w:val="005D7DD4"/>
    <w:rsid w:val="005E0645"/>
    <w:rsid w:val="005E0BA6"/>
    <w:rsid w:val="005E13F0"/>
    <w:rsid w:val="005E197E"/>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F23AA"/>
    <w:rsid w:val="005F2E29"/>
    <w:rsid w:val="005F35C7"/>
    <w:rsid w:val="005F3B66"/>
    <w:rsid w:val="005F44C1"/>
    <w:rsid w:val="005F4773"/>
    <w:rsid w:val="005F4A6A"/>
    <w:rsid w:val="005F5C1E"/>
    <w:rsid w:val="005F5D60"/>
    <w:rsid w:val="005F5E2F"/>
    <w:rsid w:val="005F62F5"/>
    <w:rsid w:val="005F63DF"/>
    <w:rsid w:val="005F7391"/>
    <w:rsid w:val="005F7FA2"/>
    <w:rsid w:val="00600200"/>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80A"/>
    <w:rsid w:val="00607ABC"/>
    <w:rsid w:val="00610A77"/>
    <w:rsid w:val="00610AFC"/>
    <w:rsid w:val="00610E29"/>
    <w:rsid w:val="006111E3"/>
    <w:rsid w:val="00611387"/>
    <w:rsid w:val="00611DD3"/>
    <w:rsid w:val="00612084"/>
    <w:rsid w:val="006120B4"/>
    <w:rsid w:val="00612E0B"/>
    <w:rsid w:val="00613351"/>
    <w:rsid w:val="00613A13"/>
    <w:rsid w:val="00613B04"/>
    <w:rsid w:val="00614210"/>
    <w:rsid w:val="00614640"/>
    <w:rsid w:val="006152AB"/>
    <w:rsid w:val="00615575"/>
    <w:rsid w:val="006161DF"/>
    <w:rsid w:val="006164D8"/>
    <w:rsid w:val="00616954"/>
    <w:rsid w:val="00616B03"/>
    <w:rsid w:val="00616E4A"/>
    <w:rsid w:val="00616E84"/>
    <w:rsid w:val="00617A50"/>
    <w:rsid w:val="00620C62"/>
    <w:rsid w:val="00620F22"/>
    <w:rsid w:val="00622295"/>
    <w:rsid w:val="0062258D"/>
    <w:rsid w:val="00622933"/>
    <w:rsid w:val="00623F65"/>
    <w:rsid w:val="00624158"/>
    <w:rsid w:val="00624177"/>
    <w:rsid w:val="0062554F"/>
    <w:rsid w:val="00625B15"/>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51D4"/>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20B"/>
    <w:rsid w:val="00643D30"/>
    <w:rsid w:val="00643E2C"/>
    <w:rsid w:val="006451B4"/>
    <w:rsid w:val="00645C66"/>
    <w:rsid w:val="00647319"/>
    <w:rsid w:val="006475C1"/>
    <w:rsid w:val="006475D2"/>
    <w:rsid w:val="00647670"/>
    <w:rsid w:val="00647740"/>
    <w:rsid w:val="00647F28"/>
    <w:rsid w:val="00650137"/>
    <w:rsid w:val="00651CB1"/>
    <w:rsid w:val="00651EB4"/>
    <w:rsid w:val="00652364"/>
    <w:rsid w:val="00652A8B"/>
    <w:rsid w:val="00652FFE"/>
    <w:rsid w:val="00652FFF"/>
    <w:rsid w:val="0065318C"/>
    <w:rsid w:val="006538E8"/>
    <w:rsid w:val="00653A90"/>
    <w:rsid w:val="00654046"/>
    <w:rsid w:val="006545F7"/>
    <w:rsid w:val="00654653"/>
    <w:rsid w:val="00655592"/>
    <w:rsid w:val="00655671"/>
    <w:rsid w:val="00655885"/>
    <w:rsid w:val="00656489"/>
    <w:rsid w:val="00656A95"/>
    <w:rsid w:val="00656DF4"/>
    <w:rsid w:val="006572B1"/>
    <w:rsid w:val="006573F8"/>
    <w:rsid w:val="006604A3"/>
    <w:rsid w:val="00660917"/>
    <w:rsid w:val="00661A3A"/>
    <w:rsid w:val="00661FFC"/>
    <w:rsid w:val="00662B00"/>
    <w:rsid w:val="0066314D"/>
    <w:rsid w:val="006638DB"/>
    <w:rsid w:val="00664F5F"/>
    <w:rsid w:val="00665105"/>
    <w:rsid w:val="00665678"/>
    <w:rsid w:val="00665D6D"/>
    <w:rsid w:val="006668B3"/>
    <w:rsid w:val="006669CC"/>
    <w:rsid w:val="00667061"/>
    <w:rsid w:val="00667855"/>
    <w:rsid w:val="00667B3C"/>
    <w:rsid w:val="00667B6C"/>
    <w:rsid w:val="00667D61"/>
    <w:rsid w:val="006700D4"/>
    <w:rsid w:val="00670E5F"/>
    <w:rsid w:val="00671084"/>
    <w:rsid w:val="006715CE"/>
    <w:rsid w:val="00671BBA"/>
    <w:rsid w:val="00671BD5"/>
    <w:rsid w:val="00671CF6"/>
    <w:rsid w:val="00672861"/>
    <w:rsid w:val="00673149"/>
    <w:rsid w:val="006736FF"/>
    <w:rsid w:val="00673BE5"/>
    <w:rsid w:val="00673DA4"/>
    <w:rsid w:val="00673DE4"/>
    <w:rsid w:val="00673E69"/>
    <w:rsid w:val="00673E92"/>
    <w:rsid w:val="006743D2"/>
    <w:rsid w:val="00674629"/>
    <w:rsid w:val="006751DF"/>
    <w:rsid w:val="00676415"/>
    <w:rsid w:val="006767B2"/>
    <w:rsid w:val="006767FC"/>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D89"/>
    <w:rsid w:val="006861AC"/>
    <w:rsid w:val="00686ABA"/>
    <w:rsid w:val="00687803"/>
    <w:rsid w:val="00687A0C"/>
    <w:rsid w:val="00691171"/>
    <w:rsid w:val="006912DC"/>
    <w:rsid w:val="00691743"/>
    <w:rsid w:val="006931C2"/>
    <w:rsid w:val="006936A6"/>
    <w:rsid w:val="00694B13"/>
    <w:rsid w:val="00695AF4"/>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06C"/>
    <w:rsid w:val="006A29D0"/>
    <w:rsid w:val="006A2D71"/>
    <w:rsid w:val="006A300F"/>
    <w:rsid w:val="006A3637"/>
    <w:rsid w:val="006A390A"/>
    <w:rsid w:val="006A39D8"/>
    <w:rsid w:val="006A41EA"/>
    <w:rsid w:val="006A423B"/>
    <w:rsid w:val="006A48A5"/>
    <w:rsid w:val="006A4941"/>
    <w:rsid w:val="006A550B"/>
    <w:rsid w:val="006A570B"/>
    <w:rsid w:val="006A5A35"/>
    <w:rsid w:val="006A6411"/>
    <w:rsid w:val="006A74B3"/>
    <w:rsid w:val="006B020D"/>
    <w:rsid w:val="006B089C"/>
    <w:rsid w:val="006B16C8"/>
    <w:rsid w:val="006B1BC0"/>
    <w:rsid w:val="006B20A6"/>
    <w:rsid w:val="006B2251"/>
    <w:rsid w:val="006B2959"/>
    <w:rsid w:val="006B333E"/>
    <w:rsid w:val="006B4BAE"/>
    <w:rsid w:val="006B4F72"/>
    <w:rsid w:val="006B5469"/>
    <w:rsid w:val="006B54AA"/>
    <w:rsid w:val="006B55AA"/>
    <w:rsid w:val="006B567C"/>
    <w:rsid w:val="006B56F8"/>
    <w:rsid w:val="006B5EA8"/>
    <w:rsid w:val="006B603B"/>
    <w:rsid w:val="006B6DB7"/>
    <w:rsid w:val="006B715B"/>
    <w:rsid w:val="006B7517"/>
    <w:rsid w:val="006B7C24"/>
    <w:rsid w:val="006B7D35"/>
    <w:rsid w:val="006C083D"/>
    <w:rsid w:val="006C1EDD"/>
    <w:rsid w:val="006C2045"/>
    <w:rsid w:val="006C27BF"/>
    <w:rsid w:val="006C2F45"/>
    <w:rsid w:val="006C38ED"/>
    <w:rsid w:val="006C3A4E"/>
    <w:rsid w:val="006C3E71"/>
    <w:rsid w:val="006C4036"/>
    <w:rsid w:val="006C417E"/>
    <w:rsid w:val="006C43F7"/>
    <w:rsid w:val="006C49C9"/>
    <w:rsid w:val="006C4AFD"/>
    <w:rsid w:val="006C5086"/>
    <w:rsid w:val="006C67D4"/>
    <w:rsid w:val="006C68CD"/>
    <w:rsid w:val="006C69DA"/>
    <w:rsid w:val="006C69EB"/>
    <w:rsid w:val="006C6E26"/>
    <w:rsid w:val="006C7575"/>
    <w:rsid w:val="006D0695"/>
    <w:rsid w:val="006D0ADC"/>
    <w:rsid w:val="006D0C44"/>
    <w:rsid w:val="006D1119"/>
    <w:rsid w:val="006D181C"/>
    <w:rsid w:val="006D226F"/>
    <w:rsid w:val="006D2504"/>
    <w:rsid w:val="006D2BCC"/>
    <w:rsid w:val="006D2CC3"/>
    <w:rsid w:val="006D3C0B"/>
    <w:rsid w:val="006D3FC0"/>
    <w:rsid w:val="006D51A3"/>
    <w:rsid w:val="006D5507"/>
    <w:rsid w:val="006D69F8"/>
    <w:rsid w:val="006D6FEF"/>
    <w:rsid w:val="006D7638"/>
    <w:rsid w:val="006D79A6"/>
    <w:rsid w:val="006D79CC"/>
    <w:rsid w:val="006D7B58"/>
    <w:rsid w:val="006E0CD7"/>
    <w:rsid w:val="006E169B"/>
    <w:rsid w:val="006E1B71"/>
    <w:rsid w:val="006E1D1D"/>
    <w:rsid w:val="006E1D7E"/>
    <w:rsid w:val="006E1EDF"/>
    <w:rsid w:val="006E254F"/>
    <w:rsid w:val="006E36BD"/>
    <w:rsid w:val="006E4221"/>
    <w:rsid w:val="006E4A39"/>
    <w:rsid w:val="006E50A7"/>
    <w:rsid w:val="006E5510"/>
    <w:rsid w:val="006E593F"/>
    <w:rsid w:val="006E5999"/>
    <w:rsid w:val="006E5C44"/>
    <w:rsid w:val="006E5EF6"/>
    <w:rsid w:val="006E5F29"/>
    <w:rsid w:val="006E68A6"/>
    <w:rsid w:val="006E6BE1"/>
    <w:rsid w:val="006E6F13"/>
    <w:rsid w:val="006E7526"/>
    <w:rsid w:val="006E7B9A"/>
    <w:rsid w:val="006E7E80"/>
    <w:rsid w:val="006F00BF"/>
    <w:rsid w:val="006F023B"/>
    <w:rsid w:val="006F05AC"/>
    <w:rsid w:val="006F075E"/>
    <w:rsid w:val="006F0CA2"/>
    <w:rsid w:val="006F0F66"/>
    <w:rsid w:val="006F10BD"/>
    <w:rsid w:val="006F1197"/>
    <w:rsid w:val="006F187F"/>
    <w:rsid w:val="006F19C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5AD"/>
    <w:rsid w:val="0070064A"/>
    <w:rsid w:val="00701100"/>
    <w:rsid w:val="00702E4E"/>
    <w:rsid w:val="00703176"/>
    <w:rsid w:val="007036A8"/>
    <w:rsid w:val="00703EDF"/>
    <w:rsid w:val="00704157"/>
    <w:rsid w:val="00704662"/>
    <w:rsid w:val="00704FD0"/>
    <w:rsid w:val="00705019"/>
    <w:rsid w:val="007052FF"/>
    <w:rsid w:val="00705800"/>
    <w:rsid w:val="00705976"/>
    <w:rsid w:val="007068EF"/>
    <w:rsid w:val="00706BBC"/>
    <w:rsid w:val="00706BC2"/>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255C"/>
    <w:rsid w:val="00725C10"/>
    <w:rsid w:val="0072644A"/>
    <w:rsid w:val="0072648E"/>
    <w:rsid w:val="00726AB6"/>
    <w:rsid w:val="00726B19"/>
    <w:rsid w:val="0072703D"/>
    <w:rsid w:val="00727F3E"/>
    <w:rsid w:val="00730434"/>
    <w:rsid w:val="00730CAB"/>
    <w:rsid w:val="007315D3"/>
    <w:rsid w:val="00731683"/>
    <w:rsid w:val="007318FB"/>
    <w:rsid w:val="0073229C"/>
    <w:rsid w:val="0073297E"/>
    <w:rsid w:val="00732B25"/>
    <w:rsid w:val="0073399F"/>
    <w:rsid w:val="00733C60"/>
    <w:rsid w:val="0073469F"/>
    <w:rsid w:val="00734D6D"/>
    <w:rsid w:val="0073546A"/>
    <w:rsid w:val="00735E5D"/>
    <w:rsid w:val="007360F7"/>
    <w:rsid w:val="0073795D"/>
    <w:rsid w:val="00737C12"/>
    <w:rsid w:val="007408CE"/>
    <w:rsid w:val="0074132C"/>
    <w:rsid w:val="0074140F"/>
    <w:rsid w:val="00741C93"/>
    <w:rsid w:val="00741DEE"/>
    <w:rsid w:val="007420CD"/>
    <w:rsid w:val="00742586"/>
    <w:rsid w:val="00743A60"/>
    <w:rsid w:val="00744055"/>
    <w:rsid w:val="00744371"/>
    <w:rsid w:val="00744CFB"/>
    <w:rsid w:val="0074597C"/>
    <w:rsid w:val="00746780"/>
    <w:rsid w:val="0074699B"/>
    <w:rsid w:val="00746AF2"/>
    <w:rsid w:val="007470CB"/>
    <w:rsid w:val="00747393"/>
    <w:rsid w:val="00747D70"/>
    <w:rsid w:val="00750636"/>
    <w:rsid w:val="00750674"/>
    <w:rsid w:val="007508AF"/>
    <w:rsid w:val="007509C6"/>
    <w:rsid w:val="00750CC5"/>
    <w:rsid w:val="00751CBC"/>
    <w:rsid w:val="0075219A"/>
    <w:rsid w:val="007527A8"/>
    <w:rsid w:val="007532E7"/>
    <w:rsid w:val="00753A42"/>
    <w:rsid w:val="00754B5F"/>
    <w:rsid w:val="00754BEC"/>
    <w:rsid w:val="00754D99"/>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325A"/>
    <w:rsid w:val="00763678"/>
    <w:rsid w:val="00764464"/>
    <w:rsid w:val="0076505D"/>
    <w:rsid w:val="007655A7"/>
    <w:rsid w:val="00765807"/>
    <w:rsid w:val="007702C7"/>
    <w:rsid w:val="0077203C"/>
    <w:rsid w:val="007724EA"/>
    <w:rsid w:val="00772781"/>
    <w:rsid w:val="007733AB"/>
    <w:rsid w:val="007738CF"/>
    <w:rsid w:val="007739A1"/>
    <w:rsid w:val="00773AC3"/>
    <w:rsid w:val="007749A9"/>
    <w:rsid w:val="007757C8"/>
    <w:rsid w:val="0077740D"/>
    <w:rsid w:val="00777F53"/>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4C0D"/>
    <w:rsid w:val="00785054"/>
    <w:rsid w:val="007854BB"/>
    <w:rsid w:val="00786925"/>
    <w:rsid w:val="00786FF6"/>
    <w:rsid w:val="00787B0C"/>
    <w:rsid w:val="00787EA3"/>
    <w:rsid w:val="00790FA1"/>
    <w:rsid w:val="00791492"/>
    <w:rsid w:val="00791AD7"/>
    <w:rsid w:val="00791C18"/>
    <w:rsid w:val="00791D8B"/>
    <w:rsid w:val="00791F7C"/>
    <w:rsid w:val="007925D6"/>
    <w:rsid w:val="00792859"/>
    <w:rsid w:val="00792E67"/>
    <w:rsid w:val="00792F76"/>
    <w:rsid w:val="007930E3"/>
    <w:rsid w:val="0079358D"/>
    <w:rsid w:val="00793FC7"/>
    <w:rsid w:val="007943EA"/>
    <w:rsid w:val="0079565B"/>
    <w:rsid w:val="00795943"/>
    <w:rsid w:val="00795C0D"/>
    <w:rsid w:val="00795C4D"/>
    <w:rsid w:val="00796075"/>
    <w:rsid w:val="00796882"/>
    <w:rsid w:val="00796CF5"/>
    <w:rsid w:val="00797858"/>
    <w:rsid w:val="007A03AE"/>
    <w:rsid w:val="007A0BEA"/>
    <w:rsid w:val="007A1502"/>
    <w:rsid w:val="007A2071"/>
    <w:rsid w:val="007A218F"/>
    <w:rsid w:val="007A2BBC"/>
    <w:rsid w:val="007A2EE0"/>
    <w:rsid w:val="007A2FAD"/>
    <w:rsid w:val="007A33F7"/>
    <w:rsid w:val="007A34DD"/>
    <w:rsid w:val="007A363E"/>
    <w:rsid w:val="007A3DF9"/>
    <w:rsid w:val="007A6823"/>
    <w:rsid w:val="007A6EA7"/>
    <w:rsid w:val="007A737B"/>
    <w:rsid w:val="007A7731"/>
    <w:rsid w:val="007A7D52"/>
    <w:rsid w:val="007B000D"/>
    <w:rsid w:val="007B01E1"/>
    <w:rsid w:val="007B0538"/>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753D"/>
    <w:rsid w:val="007C7783"/>
    <w:rsid w:val="007D08F6"/>
    <w:rsid w:val="007D0996"/>
    <w:rsid w:val="007D10F6"/>
    <w:rsid w:val="007D12BA"/>
    <w:rsid w:val="007D1E7B"/>
    <w:rsid w:val="007D1F98"/>
    <w:rsid w:val="007D2918"/>
    <w:rsid w:val="007D2CD9"/>
    <w:rsid w:val="007D3B0E"/>
    <w:rsid w:val="007D3E62"/>
    <w:rsid w:val="007D3FDC"/>
    <w:rsid w:val="007D4136"/>
    <w:rsid w:val="007D41D5"/>
    <w:rsid w:val="007D42D4"/>
    <w:rsid w:val="007D4692"/>
    <w:rsid w:val="007D473F"/>
    <w:rsid w:val="007D577A"/>
    <w:rsid w:val="007D6D33"/>
    <w:rsid w:val="007D6E90"/>
    <w:rsid w:val="007D702D"/>
    <w:rsid w:val="007E024C"/>
    <w:rsid w:val="007E02AA"/>
    <w:rsid w:val="007E0604"/>
    <w:rsid w:val="007E1228"/>
    <w:rsid w:val="007E4838"/>
    <w:rsid w:val="007E4852"/>
    <w:rsid w:val="007E48CB"/>
    <w:rsid w:val="007E57BF"/>
    <w:rsid w:val="007E5805"/>
    <w:rsid w:val="007E75BD"/>
    <w:rsid w:val="007E7B56"/>
    <w:rsid w:val="007E7C90"/>
    <w:rsid w:val="007E7ED2"/>
    <w:rsid w:val="007F011F"/>
    <w:rsid w:val="007F068C"/>
    <w:rsid w:val="007F08C6"/>
    <w:rsid w:val="007F10BD"/>
    <w:rsid w:val="007F12EE"/>
    <w:rsid w:val="007F13BD"/>
    <w:rsid w:val="007F182D"/>
    <w:rsid w:val="007F2AFB"/>
    <w:rsid w:val="007F2CE1"/>
    <w:rsid w:val="007F2D57"/>
    <w:rsid w:val="007F32CF"/>
    <w:rsid w:val="007F367F"/>
    <w:rsid w:val="007F37D4"/>
    <w:rsid w:val="007F4CDD"/>
    <w:rsid w:val="007F5276"/>
    <w:rsid w:val="007F531E"/>
    <w:rsid w:val="007F57EC"/>
    <w:rsid w:val="007F5C85"/>
    <w:rsid w:val="007F5ED4"/>
    <w:rsid w:val="007F6833"/>
    <w:rsid w:val="007F6E21"/>
    <w:rsid w:val="007F773C"/>
    <w:rsid w:val="008006D2"/>
    <w:rsid w:val="00803192"/>
    <w:rsid w:val="00803CAC"/>
    <w:rsid w:val="00805B96"/>
    <w:rsid w:val="00805BBB"/>
    <w:rsid w:val="0080628F"/>
    <w:rsid w:val="008069F3"/>
    <w:rsid w:val="00806BC1"/>
    <w:rsid w:val="00806FDD"/>
    <w:rsid w:val="008070D8"/>
    <w:rsid w:val="0080756A"/>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738E"/>
    <w:rsid w:val="0081748F"/>
    <w:rsid w:val="00817FFC"/>
    <w:rsid w:val="00820228"/>
    <w:rsid w:val="00820E9D"/>
    <w:rsid w:val="00821127"/>
    <w:rsid w:val="008215DC"/>
    <w:rsid w:val="008216DA"/>
    <w:rsid w:val="0082253C"/>
    <w:rsid w:val="00823C87"/>
    <w:rsid w:val="00824098"/>
    <w:rsid w:val="00825459"/>
    <w:rsid w:val="008254B2"/>
    <w:rsid w:val="00825521"/>
    <w:rsid w:val="0082564A"/>
    <w:rsid w:val="00825815"/>
    <w:rsid w:val="008263AE"/>
    <w:rsid w:val="00826964"/>
    <w:rsid w:val="00826E04"/>
    <w:rsid w:val="0082706D"/>
    <w:rsid w:val="0082720D"/>
    <w:rsid w:val="00827AB2"/>
    <w:rsid w:val="00830764"/>
    <w:rsid w:val="008308BB"/>
    <w:rsid w:val="0083194D"/>
    <w:rsid w:val="00831D30"/>
    <w:rsid w:val="00831DF8"/>
    <w:rsid w:val="008321C9"/>
    <w:rsid w:val="008322E8"/>
    <w:rsid w:val="00832A5A"/>
    <w:rsid w:val="00832C96"/>
    <w:rsid w:val="00832D83"/>
    <w:rsid w:val="008336F3"/>
    <w:rsid w:val="00834622"/>
    <w:rsid w:val="00835B7B"/>
    <w:rsid w:val="00835E0D"/>
    <w:rsid w:val="0083698D"/>
    <w:rsid w:val="00836B04"/>
    <w:rsid w:val="0083733A"/>
    <w:rsid w:val="0083798C"/>
    <w:rsid w:val="00837ABE"/>
    <w:rsid w:val="0084039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9C8"/>
    <w:rsid w:val="00844C90"/>
    <w:rsid w:val="00845749"/>
    <w:rsid w:val="00845BD9"/>
    <w:rsid w:val="00846CEC"/>
    <w:rsid w:val="00847A98"/>
    <w:rsid w:val="008509EA"/>
    <w:rsid w:val="0085123D"/>
    <w:rsid w:val="008514BD"/>
    <w:rsid w:val="008517BD"/>
    <w:rsid w:val="0085198A"/>
    <w:rsid w:val="00852FE7"/>
    <w:rsid w:val="00853744"/>
    <w:rsid w:val="00853AE5"/>
    <w:rsid w:val="00854244"/>
    <w:rsid w:val="008544DA"/>
    <w:rsid w:val="00854859"/>
    <w:rsid w:val="0085493B"/>
    <w:rsid w:val="00854AD0"/>
    <w:rsid w:val="00854CE6"/>
    <w:rsid w:val="00854D7C"/>
    <w:rsid w:val="00855913"/>
    <w:rsid w:val="0085598A"/>
    <w:rsid w:val="00856053"/>
    <w:rsid w:val="00856335"/>
    <w:rsid w:val="00856571"/>
    <w:rsid w:val="00856A71"/>
    <w:rsid w:val="00856AFB"/>
    <w:rsid w:val="00856FDA"/>
    <w:rsid w:val="0085714C"/>
    <w:rsid w:val="008576E3"/>
    <w:rsid w:val="008577A5"/>
    <w:rsid w:val="00857A35"/>
    <w:rsid w:val="0086042C"/>
    <w:rsid w:val="00860A5D"/>
    <w:rsid w:val="00860ACC"/>
    <w:rsid w:val="00860D75"/>
    <w:rsid w:val="00860E97"/>
    <w:rsid w:val="008611E0"/>
    <w:rsid w:val="0086122E"/>
    <w:rsid w:val="008613BB"/>
    <w:rsid w:val="008617AA"/>
    <w:rsid w:val="0086183A"/>
    <w:rsid w:val="00862627"/>
    <w:rsid w:val="00862AD6"/>
    <w:rsid w:val="00863710"/>
    <w:rsid w:val="0086382E"/>
    <w:rsid w:val="00863B06"/>
    <w:rsid w:val="00864CF0"/>
    <w:rsid w:val="00865498"/>
    <w:rsid w:val="00865D50"/>
    <w:rsid w:val="0086648C"/>
    <w:rsid w:val="00866A08"/>
    <w:rsid w:val="00867767"/>
    <w:rsid w:val="00867FF6"/>
    <w:rsid w:val="00870972"/>
    <w:rsid w:val="00870AB3"/>
    <w:rsid w:val="00871C8C"/>
    <w:rsid w:val="00872AD8"/>
    <w:rsid w:val="00873216"/>
    <w:rsid w:val="00873734"/>
    <w:rsid w:val="008739C6"/>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72D"/>
    <w:rsid w:val="008848C0"/>
    <w:rsid w:val="00884C07"/>
    <w:rsid w:val="00884C2E"/>
    <w:rsid w:val="0088512B"/>
    <w:rsid w:val="00885202"/>
    <w:rsid w:val="00885530"/>
    <w:rsid w:val="0088610A"/>
    <w:rsid w:val="0088648F"/>
    <w:rsid w:val="008865CA"/>
    <w:rsid w:val="00886E8D"/>
    <w:rsid w:val="00886F2D"/>
    <w:rsid w:val="008902EA"/>
    <w:rsid w:val="008904CC"/>
    <w:rsid w:val="008907A6"/>
    <w:rsid w:val="0089082D"/>
    <w:rsid w:val="00890C5C"/>
    <w:rsid w:val="00890CFD"/>
    <w:rsid w:val="00890FC5"/>
    <w:rsid w:val="0089185F"/>
    <w:rsid w:val="00891C51"/>
    <w:rsid w:val="008935AE"/>
    <w:rsid w:val="0089383B"/>
    <w:rsid w:val="00893A17"/>
    <w:rsid w:val="00893F55"/>
    <w:rsid w:val="0089408A"/>
    <w:rsid w:val="00894DD8"/>
    <w:rsid w:val="0089556D"/>
    <w:rsid w:val="0089558D"/>
    <w:rsid w:val="00895F89"/>
    <w:rsid w:val="00895FFF"/>
    <w:rsid w:val="0089734B"/>
    <w:rsid w:val="00897D92"/>
    <w:rsid w:val="00897EA5"/>
    <w:rsid w:val="008A060A"/>
    <w:rsid w:val="008A0A29"/>
    <w:rsid w:val="008A0C8E"/>
    <w:rsid w:val="008A1053"/>
    <w:rsid w:val="008A1755"/>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1EEA"/>
    <w:rsid w:val="008B2202"/>
    <w:rsid w:val="008B238E"/>
    <w:rsid w:val="008B259B"/>
    <w:rsid w:val="008B27B7"/>
    <w:rsid w:val="008B2D28"/>
    <w:rsid w:val="008B3C76"/>
    <w:rsid w:val="008B56E1"/>
    <w:rsid w:val="008B573A"/>
    <w:rsid w:val="008B602C"/>
    <w:rsid w:val="008B6721"/>
    <w:rsid w:val="008B6B7E"/>
    <w:rsid w:val="008B6F03"/>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B90"/>
    <w:rsid w:val="008C3EC9"/>
    <w:rsid w:val="008C3F1C"/>
    <w:rsid w:val="008C5C60"/>
    <w:rsid w:val="008C6BA3"/>
    <w:rsid w:val="008C715D"/>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E14"/>
    <w:rsid w:val="008E10F8"/>
    <w:rsid w:val="008E1275"/>
    <w:rsid w:val="008E18EE"/>
    <w:rsid w:val="008E1E25"/>
    <w:rsid w:val="008E1E2C"/>
    <w:rsid w:val="008E2367"/>
    <w:rsid w:val="008E2B34"/>
    <w:rsid w:val="008E2D73"/>
    <w:rsid w:val="008E2FCE"/>
    <w:rsid w:val="008E4B0C"/>
    <w:rsid w:val="008E5409"/>
    <w:rsid w:val="008E63D3"/>
    <w:rsid w:val="008E63F2"/>
    <w:rsid w:val="008E6F2F"/>
    <w:rsid w:val="008E7157"/>
    <w:rsid w:val="008E7800"/>
    <w:rsid w:val="008E794F"/>
    <w:rsid w:val="008F01D1"/>
    <w:rsid w:val="008F15F0"/>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1539"/>
    <w:rsid w:val="00902675"/>
    <w:rsid w:val="0090276F"/>
    <w:rsid w:val="00902D0C"/>
    <w:rsid w:val="009033F5"/>
    <w:rsid w:val="009042DA"/>
    <w:rsid w:val="009052D6"/>
    <w:rsid w:val="00905C25"/>
    <w:rsid w:val="00905C5A"/>
    <w:rsid w:val="00906549"/>
    <w:rsid w:val="0090671B"/>
    <w:rsid w:val="009069C7"/>
    <w:rsid w:val="009069D9"/>
    <w:rsid w:val="00906A6A"/>
    <w:rsid w:val="00907499"/>
    <w:rsid w:val="00910250"/>
    <w:rsid w:val="00910255"/>
    <w:rsid w:val="009103B3"/>
    <w:rsid w:val="0091124E"/>
    <w:rsid w:val="009113FE"/>
    <w:rsid w:val="0091196B"/>
    <w:rsid w:val="00911D97"/>
    <w:rsid w:val="00912210"/>
    <w:rsid w:val="00912235"/>
    <w:rsid w:val="00912310"/>
    <w:rsid w:val="0091311B"/>
    <w:rsid w:val="009131E2"/>
    <w:rsid w:val="00914E1D"/>
    <w:rsid w:val="00915051"/>
    <w:rsid w:val="00915960"/>
    <w:rsid w:val="00915A03"/>
    <w:rsid w:val="00915BBC"/>
    <w:rsid w:val="00916098"/>
    <w:rsid w:val="00916EF1"/>
    <w:rsid w:val="00917B3D"/>
    <w:rsid w:val="00917E4A"/>
    <w:rsid w:val="00920C60"/>
    <w:rsid w:val="00920F70"/>
    <w:rsid w:val="009211A6"/>
    <w:rsid w:val="0092139B"/>
    <w:rsid w:val="009216F8"/>
    <w:rsid w:val="00921710"/>
    <w:rsid w:val="00921776"/>
    <w:rsid w:val="009217CE"/>
    <w:rsid w:val="009218B9"/>
    <w:rsid w:val="00921B2F"/>
    <w:rsid w:val="00921BB7"/>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FBF"/>
    <w:rsid w:val="00934103"/>
    <w:rsid w:val="00934447"/>
    <w:rsid w:val="00934D13"/>
    <w:rsid w:val="00934D58"/>
    <w:rsid w:val="00935032"/>
    <w:rsid w:val="0093558D"/>
    <w:rsid w:val="00935CD6"/>
    <w:rsid w:val="00935E2A"/>
    <w:rsid w:val="0093636B"/>
    <w:rsid w:val="009364AB"/>
    <w:rsid w:val="00936B15"/>
    <w:rsid w:val="00937015"/>
    <w:rsid w:val="009378E0"/>
    <w:rsid w:val="00937E33"/>
    <w:rsid w:val="00937ECA"/>
    <w:rsid w:val="009400E6"/>
    <w:rsid w:val="00940D28"/>
    <w:rsid w:val="00940D98"/>
    <w:rsid w:val="00941592"/>
    <w:rsid w:val="00941E6C"/>
    <w:rsid w:val="00942415"/>
    <w:rsid w:val="00942B19"/>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5E07"/>
    <w:rsid w:val="00966DE1"/>
    <w:rsid w:val="00966E92"/>
    <w:rsid w:val="009670AF"/>
    <w:rsid w:val="009673C2"/>
    <w:rsid w:val="009673C6"/>
    <w:rsid w:val="0096748C"/>
    <w:rsid w:val="00967D54"/>
    <w:rsid w:val="00970150"/>
    <w:rsid w:val="00970566"/>
    <w:rsid w:val="009706B2"/>
    <w:rsid w:val="00971AD5"/>
    <w:rsid w:val="00971BF8"/>
    <w:rsid w:val="00971CDC"/>
    <w:rsid w:val="0097201F"/>
    <w:rsid w:val="009722EA"/>
    <w:rsid w:val="00972507"/>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30F2"/>
    <w:rsid w:val="00983ED0"/>
    <w:rsid w:val="0098417D"/>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3842"/>
    <w:rsid w:val="009A4AA1"/>
    <w:rsid w:val="009A4D51"/>
    <w:rsid w:val="009A5AD4"/>
    <w:rsid w:val="009A5CF4"/>
    <w:rsid w:val="009A6032"/>
    <w:rsid w:val="009A6AAD"/>
    <w:rsid w:val="009A71E0"/>
    <w:rsid w:val="009A779A"/>
    <w:rsid w:val="009A7E73"/>
    <w:rsid w:val="009A7F51"/>
    <w:rsid w:val="009B053E"/>
    <w:rsid w:val="009B084E"/>
    <w:rsid w:val="009B0F6A"/>
    <w:rsid w:val="009B157B"/>
    <w:rsid w:val="009B15E6"/>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121"/>
    <w:rsid w:val="009B5E86"/>
    <w:rsid w:val="009B60A8"/>
    <w:rsid w:val="009B6E93"/>
    <w:rsid w:val="009B7032"/>
    <w:rsid w:val="009B73D0"/>
    <w:rsid w:val="009B75C6"/>
    <w:rsid w:val="009B77F8"/>
    <w:rsid w:val="009B7FAC"/>
    <w:rsid w:val="009C12B7"/>
    <w:rsid w:val="009C16AD"/>
    <w:rsid w:val="009C38D2"/>
    <w:rsid w:val="009C479A"/>
    <w:rsid w:val="009C484E"/>
    <w:rsid w:val="009C4909"/>
    <w:rsid w:val="009C4B9C"/>
    <w:rsid w:val="009C4E2A"/>
    <w:rsid w:val="009C52D8"/>
    <w:rsid w:val="009C5AAE"/>
    <w:rsid w:val="009C630C"/>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53B5"/>
    <w:rsid w:val="009D5B4E"/>
    <w:rsid w:val="009D5DE3"/>
    <w:rsid w:val="009D63BC"/>
    <w:rsid w:val="009D6409"/>
    <w:rsid w:val="009D6578"/>
    <w:rsid w:val="009D76C9"/>
    <w:rsid w:val="009E020D"/>
    <w:rsid w:val="009E027F"/>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538"/>
    <w:rsid w:val="009F1E6B"/>
    <w:rsid w:val="009F2C49"/>
    <w:rsid w:val="009F4925"/>
    <w:rsid w:val="009F4B6B"/>
    <w:rsid w:val="009F4CE8"/>
    <w:rsid w:val="009F5163"/>
    <w:rsid w:val="009F6B54"/>
    <w:rsid w:val="009F6EBD"/>
    <w:rsid w:val="009F797A"/>
    <w:rsid w:val="00A0029D"/>
    <w:rsid w:val="00A00B0D"/>
    <w:rsid w:val="00A012FF"/>
    <w:rsid w:val="00A01DC3"/>
    <w:rsid w:val="00A02532"/>
    <w:rsid w:val="00A05D9C"/>
    <w:rsid w:val="00A06165"/>
    <w:rsid w:val="00A06FFC"/>
    <w:rsid w:val="00A0724F"/>
    <w:rsid w:val="00A07C32"/>
    <w:rsid w:val="00A108FA"/>
    <w:rsid w:val="00A10A11"/>
    <w:rsid w:val="00A1190E"/>
    <w:rsid w:val="00A11F11"/>
    <w:rsid w:val="00A12B2F"/>
    <w:rsid w:val="00A12F0E"/>
    <w:rsid w:val="00A1336B"/>
    <w:rsid w:val="00A13E87"/>
    <w:rsid w:val="00A143A4"/>
    <w:rsid w:val="00A14B9F"/>
    <w:rsid w:val="00A14F66"/>
    <w:rsid w:val="00A158E6"/>
    <w:rsid w:val="00A15975"/>
    <w:rsid w:val="00A15A3A"/>
    <w:rsid w:val="00A15BD3"/>
    <w:rsid w:val="00A1694E"/>
    <w:rsid w:val="00A17106"/>
    <w:rsid w:val="00A17FBA"/>
    <w:rsid w:val="00A20259"/>
    <w:rsid w:val="00A20579"/>
    <w:rsid w:val="00A2092B"/>
    <w:rsid w:val="00A211F6"/>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78ED"/>
    <w:rsid w:val="00A31035"/>
    <w:rsid w:val="00A310C0"/>
    <w:rsid w:val="00A31628"/>
    <w:rsid w:val="00A32621"/>
    <w:rsid w:val="00A327E3"/>
    <w:rsid w:val="00A334E4"/>
    <w:rsid w:val="00A3378A"/>
    <w:rsid w:val="00A33856"/>
    <w:rsid w:val="00A33BA7"/>
    <w:rsid w:val="00A34897"/>
    <w:rsid w:val="00A3608B"/>
    <w:rsid w:val="00A366CD"/>
    <w:rsid w:val="00A370F1"/>
    <w:rsid w:val="00A377BF"/>
    <w:rsid w:val="00A403C0"/>
    <w:rsid w:val="00A40531"/>
    <w:rsid w:val="00A40656"/>
    <w:rsid w:val="00A41181"/>
    <w:rsid w:val="00A41316"/>
    <w:rsid w:val="00A41426"/>
    <w:rsid w:val="00A4188A"/>
    <w:rsid w:val="00A41D66"/>
    <w:rsid w:val="00A41E74"/>
    <w:rsid w:val="00A41FB9"/>
    <w:rsid w:val="00A4213E"/>
    <w:rsid w:val="00A4218D"/>
    <w:rsid w:val="00A4253B"/>
    <w:rsid w:val="00A43DA3"/>
    <w:rsid w:val="00A43EBE"/>
    <w:rsid w:val="00A44248"/>
    <w:rsid w:val="00A4428C"/>
    <w:rsid w:val="00A44550"/>
    <w:rsid w:val="00A4507C"/>
    <w:rsid w:val="00A452E3"/>
    <w:rsid w:val="00A46E7C"/>
    <w:rsid w:val="00A46F8E"/>
    <w:rsid w:val="00A4770E"/>
    <w:rsid w:val="00A47B10"/>
    <w:rsid w:val="00A47D77"/>
    <w:rsid w:val="00A47F24"/>
    <w:rsid w:val="00A503B4"/>
    <w:rsid w:val="00A514B2"/>
    <w:rsid w:val="00A517D4"/>
    <w:rsid w:val="00A52EAD"/>
    <w:rsid w:val="00A53BB1"/>
    <w:rsid w:val="00A53E3E"/>
    <w:rsid w:val="00A548EE"/>
    <w:rsid w:val="00A54AE5"/>
    <w:rsid w:val="00A551F0"/>
    <w:rsid w:val="00A552C7"/>
    <w:rsid w:val="00A553C9"/>
    <w:rsid w:val="00A55645"/>
    <w:rsid w:val="00A562DA"/>
    <w:rsid w:val="00A563FB"/>
    <w:rsid w:val="00A57F13"/>
    <w:rsid w:val="00A60245"/>
    <w:rsid w:val="00A60451"/>
    <w:rsid w:val="00A609DD"/>
    <w:rsid w:val="00A60A62"/>
    <w:rsid w:val="00A60E0A"/>
    <w:rsid w:val="00A61125"/>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1"/>
    <w:rsid w:val="00A72033"/>
    <w:rsid w:val="00A726ED"/>
    <w:rsid w:val="00A73347"/>
    <w:rsid w:val="00A73370"/>
    <w:rsid w:val="00A737BA"/>
    <w:rsid w:val="00A7410F"/>
    <w:rsid w:val="00A742A1"/>
    <w:rsid w:val="00A742F9"/>
    <w:rsid w:val="00A74525"/>
    <w:rsid w:val="00A74C8E"/>
    <w:rsid w:val="00A74F64"/>
    <w:rsid w:val="00A75414"/>
    <w:rsid w:val="00A7660D"/>
    <w:rsid w:val="00A766E5"/>
    <w:rsid w:val="00A76873"/>
    <w:rsid w:val="00A76B70"/>
    <w:rsid w:val="00A76BC5"/>
    <w:rsid w:val="00A771A6"/>
    <w:rsid w:val="00A77527"/>
    <w:rsid w:val="00A77810"/>
    <w:rsid w:val="00A77A4E"/>
    <w:rsid w:val="00A77CA4"/>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859"/>
    <w:rsid w:val="00A86B89"/>
    <w:rsid w:val="00A87149"/>
    <w:rsid w:val="00A901E2"/>
    <w:rsid w:val="00A90923"/>
    <w:rsid w:val="00A911CC"/>
    <w:rsid w:val="00A91380"/>
    <w:rsid w:val="00A9140E"/>
    <w:rsid w:val="00A9147D"/>
    <w:rsid w:val="00A91593"/>
    <w:rsid w:val="00A915EF"/>
    <w:rsid w:val="00A91F54"/>
    <w:rsid w:val="00A922E4"/>
    <w:rsid w:val="00A92CD9"/>
    <w:rsid w:val="00A93A11"/>
    <w:rsid w:val="00A93C5E"/>
    <w:rsid w:val="00A9418A"/>
    <w:rsid w:val="00A94213"/>
    <w:rsid w:val="00A94708"/>
    <w:rsid w:val="00A94DB5"/>
    <w:rsid w:val="00A95BDB"/>
    <w:rsid w:val="00A96A4C"/>
    <w:rsid w:val="00A96F20"/>
    <w:rsid w:val="00A9710C"/>
    <w:rsid w:val="00A975BC"/>
    <w:rsid w:val="00A9790B"/>
    <w:rsid w:val="00A97FE1"/>
    <w:rsid w:val="00AA160C"/>
    <w:rsid w:val="00AA163D"/>
    <w:rsid w:val="00AA18B1"/>
    <w:rsid w:val="00AA1DD1"/>
    <w:rsid w:val="00AA2388"/>
    <w:rsid w:val="00AA2D05"/>
    <w:rsid w:val="00AA4223"/>
    <w:rsid w:val="00AA425D"/>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3BD4"/>
    <w:rsid w:val="00AB3D70"/>
    <w:rsid w:val="00AB45F9"/>
    <w:rsid w:val="00AB4702"/>
    <w:rsid w:val="00AB486A"/>
    <w:rsid w:val="00AB6245"/>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79D"/>
    <w:rsid w:val="00AC6440"/>
    <w:rsid w:val="00AC65F3"/>
    <w:rsid w:val="00AC67EF"/>
    <w:rsid w:val="00AC6815"/>
    <w:rsid w:val="00AC685D"/>
    <w:rsid w:val="00AC6C2E"/>
    <w:rsid w:val="00AC6DAD"/>
    <w:rsid w:val="00AC731C"/>
    <w:rsid w:val="00AC7ABE"/>
    <w:rsid w:val="00AD01A2"/>
    <w:rsid w:val="00AD182B"/>
    <w:rsid w:val="00AD1EB7"/>
    <w:rsid w:val="00AD24BC"/>
    <w:rsid w:val="00AD253A"/>
    <w:rsid w:val="00AD3287"/>
    <w:rsid w:val="00AD3D44"/>
    <w:rsid w:val="00AD3E0D"/>
    <w:rsid w:val="00AD42D7"/>
    <w:rsid w:val="00AD4C59"/>
    <w:rsid w:val="00AD565B"/>
    <w:rsid w:val="00AD5760"/>
    <w:rsid w:val="00AD67A9"/>
    <w:rsid w:val="00AD6C93"/>
    <w:rsid w:val="00AD7DD2"/>
    <w:rsid w:val="00AE039E"/>
    <w:rsid w:val="00AE0650"/>
    <w:rsid w:val="00AE0A43"/>
    <w:rsid w:val="00AE0AEF"/>
    <w:rsid w:val="00AE17EE"/>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C17"/>
    <w:rsid w:val="00AF10DC"/>
    <w:rsid w:val="00AF12E7"/>
    <w:rsid w:val="00AF22C8"/>
    <w:rsid w:val="00AF2B34"/>
    <w:rsid w:val="00AF31D8"/>
    <w:rsid w:val="00AF35D6"/>
    <w:rsid w:val="00AF373F"/>
    <w:rsid w:val="00AF3E46"/>
    <w:rsid w:val="00AF43FD"/>
    <w:rsid w:val="00AF4C46"/>
    <w:rsid w:val="00AF4F7C"/>
    <w:rsid w:val="00AF50F3"/>
    <w:rsid w:val="00AF52A2"/>
    <w:rsid w:val="00AF554D"/>
    <w:rsid w:val="00AF5683"/>
    <w:rsid w:val="00AF5782"/>
    <w:rsid w:val="00AF5D76"/>
    <w:rsid w:val="00AF6185"/>
    <w:rsid w:val="00AF69F1"/>
    <w:rsid w:val="00AF6F7C"/>
    <w:rsid w:val="00AF7F93"/>
    <w:rsid w:val="00B007A9"/>
    <w:rsid w:val="00B008E1"/>
    <w:rsid w:val="00B0115E"/>
    <w:rsid w:val="00B016E2"/>
    <w:rsid w:val="00B01B24"/>
    <w:rsid w:val="00B01BDB"/>
    <w:rsid w:val="00B02B7C"/>
    <w:rsid w:val="00B0304C"/>
    <w:rsid w:val="00B03194"/>
    <w:rsid w:val="00B03925"/>
    <w:rsid w:val="00B04634"/>
    <w:rsid w:val="00B04BB1"/>
    <w:rsid w:val="00B04FB4"/>
    <w:rsid w:val="00B04FB7"/>
    <w:rsid w:val="00B050A8"/>
    <w:rsid w:val="00B05291"/>
    <w:rsid w:val="00B053EE"/>
    <w:rsid w:val="00B0575C"/>
    <w:rsid w:val="00B05802"/>
    <w:rsid w:val="00B06424"/>
    <w:rsid w:val="00B0657E"/>
    <w:rsid w:val="00B06F7C"/>
    <w:rsid w:val="00B07717"/>
    <w:rsid w:val="00B07A09"/>
    <w:rsid w:val="00B07D80"/>
    <w:rsid w:val="00B10BC1"/>
    <w:rsid w:val="00B10E13"/>
    <w:rsid w:val="00B12734"/>
    <w:rsid w:val="00B12CD4"/>
    <w:rsid w:val="00B12F16"/>
    <w:rsid w:val="00B13441"/>
    <w:rsid w:val="00B13BAF"/>
    <w:rsid w:val="00B13C14"/>
    <w:rsid w:val="00B1560C"/>
    <w:rsid w:val="00B15B9F"/>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1ED2"/>
    <w:rsid w:val="00B3218D"/>
    <w:rsid w:val="00B331F1"/>
    <w:rsid w:val="00B33668"/>
    <w:rsid w:val="00B34929"/>
    <w:rsid w:val="00B34BB6"/>
    <w:rsid w:val="00B3585B"/>
    <w:rsid w:val="00B37036"/>
    <w:rsid w:val="00B370DE"/>
    <w:rsid w:val="00B37807"/>
    <w:rsid w:val="00B408B8"/>
    <w:rsid w:val="00B41119"/>
    <w:rsid w:val="00B41360"/>
    <w:rsid w:val="00B418BF"/>
    <w:rsid w:val="00B42454"/>
    <w:rsid w:val="00B4381F"/>
    <w:rsid w:val="00B43EED"/>
    <w:rsid w:val="00B4476F"/>
    <w:rsid w:val="00B45304"/>
    <w:rsid w:val="00B453DC"/>
    <w:rsid w:val="00B462C9"/>
    <w:rsid w:val="00B46921"/>
    <w:rsid w:val="00B46E34"/>
    <w:rsid w:val="00B46E4C"/>
    <w:rsid w:val="00B474D9"/>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9C8"/>
    <w:rsid w:val="00B56E8D"/>
    <w:rsid w:val="00B570EB"/>
    <w:rsid w:val="00B575AB"/>
    <w:rsid w:val="00B57753"/>
    <w:rsid w:val="00B579E5"/>
    <w:rsid w:val="00B57A4D"/>
    <w:rsid w:val="00B57C7E"/>
    <w:rsid w:val="00B57F02"/>
    <w:rsid w:val="00B600B3"/>
    <w:rsid w:val="00B60444"/>
    <w:rsid w:val="00B60783"/>
    <w:rsid w:val="00B614E6"/>
    <w:rsid w:val="00B6190D"/>
    <w:rsid w:val="00B62A13"/>
    <w:rsid w:val="00B62D47"/>
    <w:rsid w:val="00B62ECB"/>
    <w:rsid w:val="00B6340A"/>
    <w:rsid w:val="00B635AB"/>
    <w:rsid w:val="00B638B8"/>
    <w:rsid w:val="00B64138"/>
    <w:rsid w:val="00B64725"/>
    <w:rsid w:val="00B64F96"/>
    <w:rsid w:val="00B65878"/>
    <w:rsid w:val="00B660FF"/>
    <w:rsid w:val="00B662EC"/>
    <w:rsid w:val="00B6648E"/>
    <w:rsid w:val="00B66628"/>
    <w:rsid w:val="00B66866"/>
    <w:rsid w:val="00B671B1"/>
    <w:rsid w:val="00B6765F"/>
    <w:rsid w:val="00B677BB"/>
    <w:rsid w:val="00B67962"/>
    <w:rsid w:val="00B7015F"/>
    <w:rsid w:val="00B70D5C"/>
    <w:rsid w:val="00B712E1"/>
    <w:rsid w:val="00B71652"/>
    <w:rsid w:val="00B72ACC"/>
    <w:rsid w:val="00B72DB8"/>
    <w:rsid w:val="00B7337D"/>
    <w:rsid w:val="00B74EFD"/>
    <w:rsid w:val="00B750E5"/>
    <w:rsid w:val="00B75DDF"/>
    <w:rsid w:val="00B75E83"/>
    <w:rsid w:val="00B75F95"/>
    <w:rsid w:val="00B761D2"/>
    <w:rsid w:val="00B76361"/>
    <w:rsid w:val="00B76479"/>
    <w:rsid w:val="00B77633"/>
    <w:rsid w:val="00B80D47"/>
    <w:rsid w:val="00B80D7A"/>
    <w:rsid w:val="00B817BD"/>
    <w:rsid w:val="00B820D0"/>
    <w:rsid w:val="00B829F6"/>
    <w:rsid w:val="00B8399A"/>
    <w:rsid w:val="00B83CBD"/>
    <w:rsid w:val="00B84176"/>
    <w:rsid w:val="00B85268"/>
    <w:rsid w:val="00B85A67"/>
    <w:rsid w:val="00B85CE0"/>
    <w:rsid w:val="00B85D88"/>
    <w:rsid w:val="00B85EB7"/>
    <w:rsid w:val="00B86353"/>
    <w:rsid w:val="00B86E51"/>
    <w:rsid w:val="00B86F27"/>
    <w:rsid w:val="00B874E9"/>
    <w:rsid w:val="00B87E4D"/>
    <w:rsid w:val="00B90294"/>
    <w:rsid w:val="00B90405"/>
    <w:rsid w:val="00B90597"/>
    <w:rsid w:val="00B9087E"/>
    <w:rsid w:val="00B91081"/>
    <w:rsid w:val="00B92141"/>
    <w:rsid w:val="00B92545"/>
    <w:rsid w:val="00B92C0F"/>
    <w:rsid w:val="00B92E3B"/>
    <w:rsid w:val="00B931AE"/>
    <w:rsid w:val="00B934E7"/>
    <w:rsid w:val="00B93522"/>
    <w:rsid w:val="00B93733"/>
    <w:rsid w:val="00B93B42"/>
    <w:rsid w:val="00B943E3"/>
    <w:rsid w:val="00B949C4"/>
    <w:rsid w:val="00B94AE3"/>
    <w:rsid w:val="00B950C7"/>
    <w:rsid w:val="00B9530D"/>
    <w:rsid w:val="00B95497"/>
    <w:rsid w:val="00B956CF"/>
    <w:rsid w:val="00B95AF8"/>
    <w:rsid w:val="00B95ED7"/>
    <w:rsid w:val="00B96007"/>
    <w:rsid w:val="00B9604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C1"/>
    <w:rsid w:val="00BA35EE"/>
    <w:rsid w:val="00BA3A7F"/>
    <w:rsid w:val="00BA4160"/>
    <w:rsid w:val="00BA481E"/>
    <w:rsid w:val="00BA4AE3"/>
    <w:rsid w:val="00BA529A"/>
    <w:rsid w:val="00BA5E53"/>
    <w:rsid w:val="00BA5F2F"/>
    <w:rsid w:val="00BA6B51"/>
    <w:rsid w:val="00BA6BC2"/>
    <w:rsid w:val="00BA6D5A"/>
    <w:rsid w:val="00BA7290"/>
    <w:rsid w:val="00BA7601"/>
    <w:rsid w:val="00BA789E"/>
    <w:rsid w:val="00BA78F0"/>
    <w:rsid w:val="00BB0420"/>
    <w:rsid w:val="00BB0A3F"/>
    <w:rsid w:val="00BB0F71"/>
    <w:rsid w:val="00BB15F1"/>
    <w:rsid w:val="00BB1A23"/>
    <w:rsid w:val="00BB1CFA"/>
    <w:rsid w:val="00BB1EF6"/>
    <w:rsid w:val="00BB24C4"/>
    <w:rsid w:val="00BB2B64"/>
    <w:rsid w:val="00BB3626"/>
    <w:rsid w:val="00BB3BA8"/>
    <w:rsid w:val="00BB457A"/>
    <w:rsid w:val="00BB478F"/>
    <w:rsid w:val="00BB4F60"/>
    <w:rsid w:val="00BB5DF0"/>
    <w:rsid w:val="00BB5EDB"/>
    <w:rsid w:val="00BB60DD"/>
    <w:rsid w:val="00BB6136"/>
    <w:rsid w:val="00BB69DC"/>
    <w:rsid w:val="00BB6C50"/>
    <w:rsid w:val="00BB70BB"/>
    <w:rsid w:val="00BB73A9"/>
    <w:rsid w:val="00BB75C2"/>
    <w:rsid w:val="00BB7623"/>
    <w:rsid w:val="00BB7636"/>
    <w:rsid w:val="00BB7FF4"/>
    <w:rsid w:val="00BC0723"/>
    <w:rsid w:val="00BC17A8"/>
    <w:rsid w:val="00BC191D"/>
    <w:rsid w:val="00BC1C7D"/>
    <w:rsid w:val="00BC1CDA"/>
    <w:rsid w:val="00BC2572"/>
    <w:rsid w:val="00BC340F"/>
    <w:rsid w:val="00BC4192"/>
    <w:rsid w:val="00BC4791"/>
    <w:rsid w:val="00BC4968"/>
    <w:rsid w:val="00BC4B23"/>
    <w:rsid w:val="00BC5303"/>
    <w:rsid w:val="00BC5B81"/>
    <w:rsid w:val="00BC5CC1"/>
    <w:rsid w:val="00BC5F29"/>
    <w:rsid w:val="00BC6B1B"/>
    <w:rsid w:val="00BC6D4D"/>
    <w:rsid w:val="00BC720C"/>
    <w:rsid w:val="00BC754E"/>
    <w:rsid w:val="00BD042A"/>
    <w:rsid w:val="00BD06FF"/>
    <w:rsid w:val="00BD0CD8"/>
    <w:rsid w:val="00BD0CDC"/>
    <w:rsid w:val="00BD109D"/>
    <w:rsid w:val="00BD181B"/>
    <w:rsid w:val="00BD201E"/>
    <w:rsid w:val="00BD2126"/>
    <w:rsid w:val="00BD2DE9"/>
    <w:rsid w:val="00BD2FDC"/>
    <w:rsid w:val="00BD359E"/>
    <w:rsid w:val="00BD41C5"/>
    <w:rsid w:val="00BD5664"/>
    <w:rsid w:val="00BD5714"/>
    <w:rsid w:val="00BD581E"/>
    <w:rsid w:val="00BD5B17"/>
    <w:rsid w:val="00BD61E3"/>
    <w:rsid w:val="00BD63DD"/>
    <w:rsid w:val="00BD64E2"/>
    <w:rsid w:val="00BD6B39"/>
    <w:rsid w:val="00BD6D13"/>
    <w:rsid w:val="00BD7062"/>
    <w:rsid w:val="00BD7706"/>
    <w:rsid w:val="00BD793D"/>
    <w:rsid w:val="00BD7A7C"/>
    <w:rsid w:val="00BD7C64"/>
    <w:rsid w:val="00BD7DF0"/>
    <w:rsid w:val="00BE055A"/>
    <w:rsid w:val="00BE0997"/>
    <w:rsid w:val="00BE1110"/>
    <w:rsid w:val="00BE114C"/>
    <w:rsid w:val="00BE1321"/>
    <w:rsid w:val="00BE216F"/>
    <w:rsid w:val="00BE292D"/>
    <w:rsid w:val="00BE3072"/>
    <w:rsid w:val="00BE35A9"/>
    <w:rsid w:val="00BE3F17"/>
    <w:rsid w:val="00BE43CD"/>
    <w:rsid w:val="00BE4AD9"/>
    <w:rsid w:val="00BE4BA9"/>
    <w:rsid w:val="00BE4BE5"/>
    <w:rsid w:val="00BE4F84"/>
    <w:rsid w:val="00BE51AA"/>
    <w:rsid w:val="00BE5FD6"/>
    <w:rsid w:val="00BE68C0"/>
    <w:rsid w:val="00BF004A"/>
    <w:rsid w:val="00BF05FA"/>
    <w:rsid w:val="00BF0D4B"/>
    <w:rsid w:val="00BF0DAE"/>
    <w:rsid w:val="00BF1141"/>
    <w:rsid w:val="00BF1431"/>
    <w:rsid w:val="00BF241D"/>
    <w:rsid w:val="00BF2FEA"/>
    <w:rsid w:val="00BF3561"/>
    <w:rsid w:val="00BF3CDD"/>
    <w:rsid w:val="00BF43F3"/>
    <w:rsid w:val="00BF5830"/>
    <w:rsid w:val="00BF5B11"/>
    <w:rsid w:val="00BF5B55"/>
    <w:rsid w:val="00BF5B94"/>
    <w:rsid w:val="00BF5CD5"/>
    <w:rsid w:val="00BF5DF0"/>
    <w:rsid w:val="00BF656E"/>
    <w:rsid w:val="00BF69B1"/>
    <w:rsid w:val="00BF6D2A"/>
    <w:rsid w:val="00BF6E6D"/>
    <w:rsid w:val="00BF6E98"/>
    <w:rsid w:val="00BF7507"/>
    <w:rsid w:val="00BF75E6"/>
    <w:rsid w:val="00BF7E8D"/>
    <w:rsid w:val="00C0005B"/>
    <w:rsid w:val="00C000C8"/>
    <w:rsid w:val="00C0021E"/>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316"/>
    <w:rsid w:val="00C05644"/>
    <w:rsid w:val="00C05C9D"/>
    <w:rsid w:val="00C05EF4"/>
    <w:rsid w:val="00C06305"/>
    <w:rsid w:val="00C06BBA"/>
    <w:rsid w:val="00C06CAB"/>
    <w:rsid w:val="00C07570"/>
    <w:rsid w:val="00C07DE9"/>
    <w:rsid w:val="00C10178"/>
    <w:rsid w:val="00C10458"/>
    <w:rsid w:val="00C105B4"/>
    <w:rsid w:val="00C108DF"/>
    <w:rsid w:val="00C110BB"/>
    <w:rsid w:val="00C11520"/>
    <w:rsid w:val="00C11646"/>
    <w:rsid w:val="00C1391F"/>
    <w:rsid w:val="00C13C9D"/>
    <w:rsid w:val="00C1428A"/>
    <w:rsid w:val="00C14581"/>
    <w:rsid w:val="00C14E66"/>
    <w:rsid w:val="00C15236"/>
    <w:rsid w:val="00C1598B"/>
    <w:rsid w:val="00C15BAB"/>
    <w:rsid w:val="00C15D5A"/>
    <w:rsid w:val="00C160BC"/>
    <w:rsid w:val="00C1699D"/>
    <w:rsid w:val="00C16ADE"/>
    <w:rsid w:val="00C1796D"/>
    <w:rsid w:val="00C17D70"/>
    <w:rsid w:val="00C17EA5"/>
    <w:rsid w:val="00C20F3E"/>
    <w:rsid w:val="00C2224C"/>
    <w:rsid w:val="00C2268A"/>
    <w:rsid w:val="00C22EC3"/>
    <w:rsid w:val="00C234F7"/>
    <w:rsid w:val="00C23D36"/>
    <w:rsid w:val="00C24801"/>
    <w:rsid w:val="00C25873"/>
    <w:rsid w:val="00C25C14"/>
    <w:rsid w:val="00C2623F"/>
    <w:rsid w:val="00C2629E"/>
    <w:rsid w:val="00C26588"/>
    <w:rsid w:val="00C268AD"/>
    <w:rsid w:val="00C26BE4"/>
    <w:rsid w:val="00C26D04"/>
    <w:rsid w:val="00C3163A"/>
    <w:rsid w:val="00C31C82"/>
    <w:rsid w:val="00C33B5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3790"/>
    <w:rsid w:val="00C43AFC"/>
    <w:rsid w:val="00C43C96"/>
    <w:rsid w:val="00C447A0"/>
    <w:rsid w:val="00C449E7"/>
    <w:rsid w:val="00C45152"/>
    <w:rsid w:val="00C45F6F"/>
    <w:rsid w:val="00C46B03"/>
    <w:rsid w:val="00C47297"/>
    <w:rsid w:val="00C50385"/>
    <w:rsid w:val="00C50574"/>
    <w:rsid w:val="00C508D1"/>
    <w:rsid w:val="00C50A10"/>
    <w:rsid w:val="00C50F76"/>
    <w:rsid w:val="00C51128"/>
    <w:rsid w:val="00C517F9"/>
    <w:rsid w:val="00C527D2"/>
    <w:rsid w:val="00C52902"/>
    <w:rsid w:val="00C52D9C"/>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E5E"/>
    <w:rsid w:val="00C620CB"/>
    <w:rsid w:val="00C627A1"/>
    <w:rsid w:val="00C628F4"/>
    <w:rsid w:val="00C62CF6"/>
    <w:rsid w:val="00C633B3"/>
    <w:rsid w:val="00C63B84"/>
    <w:rsid w:val="00C63DDB"/>
    <w:rsid w:val="00C63EF1"/>
    <w:rsid w:val="00C6404E"/>
    <w:rsid w:val="00C640A4"/>
    <w:rsid w:val="00C641BE"/>
    <w:rsid w:val="00C64B70"/>
    <w:rsid w:val="00C64DD6"/>
    <w:rsid w:val="00C65568"/>
    <w:rsid w:val="00C65623"/>
    <w:rsid w:val="00C65E1D"/>
    <w:rsid w:val="00C662C0"/>
    <w:rsid w:val="00C6653C"/>
    <w:rsid w:val="00C66644"/>
    <w:rsid w:val="00C66B7B"/>
    <w:rsid w:val="00C66C86"/>
    <w:rsid w:val="00C674B0"/>
    <w:rsid w:val="00C67999"/>
    <w:rsid w:val="00C70D22"/>
    <w:rsid w:val="00C70DC3"/>
    <w:rsid w:val="00C70F23"/>
    <w:rsid w:val="00C71B62"/>
    <w:rsid w:val="00C72BCF"/>
    <w:rsid w:val="00C73676"/>
    <w:rsid w:val="00C74092"/>
    <w:rsid w:val="00C7430A"/>
    <w:rsid w:val="00C7444B"/>
    <w:rsid w:val="00C74779"/>
    <w:rsid w:val="00C749A2"/>
    <w:rsid w:val="00C75030"/>
    <w:rsid w:val="00C7543E"/>
    <w:rsid w:val="00C7586D"/>
    <w:rsid w:val="00C75D9D"/>
    <w:rsid w:val="00C77328"/>
    <w:rsid w:val="00C7740A"/>
    <w:rsid w:val="00C77C21"/>
    <w:rsid w:val="00C80256"/>
    <w:rsid w:val="00C80509"/>
    <w:rsid w:val="00C80D54"/>
    <w:rsid w:val="00C8104F"/>
    <w:rsid w:val="00C81A19"/>
    <w:rsid w:val="00C82038"/>
    <w:rsid w:val="00C83102"/>
    <w:rsid w:val="00C83668"/>
    <w:rsid w:val="00C83EFE"/>
    <w:rsid w:val="00C845A2"/>
    <w:rsid w:val="00C847A9"/>
    <w:rsid w:val="00C85463"/>
    <w:rsid w:val="00C85D9D"/>
    <w:rsid w:val="00C8627A"/>
    <w:rsid w:val="00C86792"/>
    <w:rsid w:val="00C86A26"/>
    <w:rsid w:val="00C86A5F"/>
    <w:rsid w:val="00C86BD7"/>
    <w:rsid w:val="00C87000"/>
    <w:rsid w:val="00C87055"/>
    <w:rsid w:val="00C900A1"/>
    <w:rsid w:val="00C91FE2"/>
    <w:rsid w:val="00C921DD"/>
    <w:rsid w:val="00C926A7"/>
    <w:rsid w:val="00C929B5"/>
    <w:rsid w:val="00C92C2A"/>
    <w:rsid w:val="00C92EAD"/>
    <w:rsid w:val="00C93C0F"/>
    <w:rsid w:val="00C93C21"/>
    <w:rsid w:val="00C94766"/>
    <w:rsid w:val="00C94C41"/>
    <w:rsid w:val="00C95243"/>
    <w:rsid w:val="00C9539C"/>
    <w:rsid w:val="00C95B68"/>
    <w:rsid w:val="00C95F95"/>
    <w:rsid w:val="00C960BF"/>
    <w:rsid w:val="00C97205"/>
    <w:rsid w:val="00C9730D"/>
    <w:rsid w:val="00C97948"/>
    <w:rsid w:val="00C97BBE"/>
    <w:rsid w:val="00CA1B71"/>
    <w:rsid w:val="00CA276E"/>
    <w:rsid w:val="00CA32E2"/>
    <w:rsid w:val="00CA3301"/>
    <w:rsid w:val="00CA33A0"/>
    <w:rsid w:val="00CA3583"/>
    <w:rsid w:val="00CA437C"/>
    <w:rsid w:val="00CA4DC8"/>
    <w:rsid w:val="00CA59D2"/>
    <w:rsid w:val="00CA5D69"/>
    <w:rsid w:val="00CA5F6E"/>
    <w:rsid w:val="00CA60C7"/>
    <w:rsid w:val="00CA658A"/>
    <w:rsid w:val="00CA6A4C"/>
    <w:rsid w:val="00CA6C35"/>
    <w:rsid w:val="00CA6CE4"/>
    <w:rsid w:val="00CA70C2"/>
    <w:rsid w:val="00CA7B29"/>
    <w:rsid w:val="00CB0D2D"/>
    <w:rsid w:val="00CB0D55"/>
    <w:rsid w:val="00CB17B9"/>
    <w:rsid w:val="00CB21EC"/>
    <w:rsid w:val="00CB2A4C"/>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7A8"/>
    <w:rsid w:val="00CC1192"/>
    <w:rsid w:val="00CC278F"/>
    <w:rsid w:val="00CC28FB"/>
    <w:rsid w:val="00CC29D9"/>
    <w:rsid w:val="00CC3261"/>
    <w:rsid w:val="00CC3481"/>
    <w:rsid w:val="00CC36FC"/>
    <w:rsid w:val="00CC5054"/>
    <w:rsid w:val="00CC554B"/>
    <w:rsid w:val="00CC6295"/>
    <w:rsid w:val="00CC6E76"/>
    <w:rsid w:val="00CD15EE"/>
    <w:rsid w:val="00CD168A"/>
    <w:rsid w:val="00CD1A21"/>
    <w:rsid w:val="00CD310E"/>
    <w:rsid w:val="00CD37F1"/>
    <w:rsid w:val="00CD43FB"/>
    <w:rsid w:val="00CD484D"/>
    <w:rsid w:val="00CD52CB"/>
    <w:rsid w:val="00CD5791"/>
    <w:rsid w:val="00CD5D61"/>
    <w:rsid w:val="00CD6838"/>
    <w:rsid w:val="00CD782E"/>
    <w:rsid w:val="00CD7AE0"/>
    <w:rsid w:val="00CE07BF"/>
    <w:rsid w:val="00CE0AE0"/>
    <w:rsid w:val="00CE127F"/>
    <w:rsid w:val="00CE14F2"/>
    <w:rsid w:val="00CE21EE"/>
    <w:rsid w:val="00CE2597"/>
    <w:rsid w:val="00CE2BF6"/>
    <w:rsid w:val="00CE3CA7"/>
    <w:rsid w:val="00CE414A"/>
    <w:rsid w:val="00CE42D9"/>
    <w:rsid w:val="00CE455A"/>
    <w:rsid w:val="00CE461F"/>
    <w:rsid w:val="00CE4AAB"/>
    <w:rsid w:val="00CE4F95"/>
    <w:rsid w:val="00CE537F"/>
    <w:rsid w:val="00CE6DD4"/>
    <w:rsid w:val="00CE6ED7"/>
    <w:rsid w:val="00CE7722"/>
    <w:rsid w:val="00CE7B97"/>
    <w:rsid w:val="00CF02CB"/>
    <w:rsid w:val="00CF0B00"/>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861"/>
    <w:rsid w:val="00D0093F"/>
    <w:rsid w:val="00D009A7"/>
    <w:rsid w:val="00D01366"/>
    <w:rsid w:val="00D02881"/>
    <w:rsid w:val="00D02A1D"/>
    <w:rsid w:val="00D02F1F"/>
    <w:rsid w:val="00D0315D"/>
    <w:rsid w:val="00D04281"/>
    <w:rsid w:val="00D04412"/>
    <w:rsid w:val="00D04D33"/>
    <w:rsid w:val="00D05667"/>
    <w:rsid w:val="00D05A67"/>
    <w:rsid w:val="00D0657D"/>
    <w:rsid w:val="00D0777A"/>
    <w:rsid w:val="00D07B1A"/>
    <w:rsid w:val="00D07F3E"/>
    <w:rsid w:val="00D1091E"/>
    <w:rsid w:val="00D10B85"/>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31D4"/>
    <w:rsid w:val="00D23B2F"/>
    <w:rsid w:val="00D23E9F"/>
    <w:rsid w:val="00D24D16"/>
    <w:rsid w:val="00D2793A"/>
    <w:rsid w:val="00D27A1C"/>
    <w:rsid w:val="00D27E48"/>
    <w:rsid w:val="00D30DE1"/>
    <w:rsid w:val="00D328DD"/>
    <w:rsid w:val="00D331C2"/>
    <w:rsid w:val="00D33C9C"/>
    <w:rsid w:val="00D34009"/>
    <w:rsid w:val="00D3466F"/>
    <w:rsid w:val="00D34BC4"/>
    <w:rsid w:val="00D35CBB"/>
    <w:rsid w:val="00D35D79"/>
    <w:rsid w:val="00D36720"/>
    <w:rsid w:val="00D37066"/>
    <w:rsid w:val="00D408F1"/>
    <w:rsid w:val="00D40CAF"/>
    <w:rsid w:val="00D40CD1"/>
    <w:rsid w:val="00D40D8F"/>
    <w:rsid w:val="00D40FEB"/>
    <w:rsid w:val="00D41AC4"/>
    <w:rsid w:val="00D43D98"/>
    <w:rsid w:val="00D44254"/>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741"/>
    <w:rsid w:val="00D5292F"/>
    <w:rsid w:val="00D532B2"/>
    <w:rsid w:val="00D5347C"/>
    <w:rsid w:val="00D53A3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6051B"/>
    <w:rsid w:val="00D60607"/>
    <w:rsid w:val="00D60C96"/>
    <w:rsid w:val="00D630A6"/>
    <w:rsid w:val="00D63777"/>
    <w:rsid w:val="00D63C78"/>
    <w:rsid w:val="00D64E0A"/>
    <w:rsid w:val="00D65352"/>
    <w:rsid w:val="00D65C4E"/>
    <w:rsid w:val="00D65F59"/>
    <w:rsid w:val="00D67274"/>
    <w:rsid w:val="00D6778E"/>
    <w:rsid w:val="00D67A90"/>
    <w:rsid w:val="00D67FE9"/>
    <w:rsid w:val="00D70125"/>
    <w:rsid w:val="00D7037C"/>
    <w:rsid w:val="00D705B8"/>
    <w:rsid w:val="00D70DCC"/>
    <w:rsid w:val="00D71404"/>
    <w:rsid w:val="00D71715"/>
    <w:rsid w:val="00D71936"/>
    <w:rsid w:val="00D720A2"/>
    <w:rsid w:val="00D72226"/>
    <w:rsid w:val="00D725F8"/>
    <w:rsid w:val="00D72BCA"/>
    <w:rsid w:val="00D72D1E"/>
    <w:rsid w:val="00D73349"/>
    <w:rsid w:val="00D73BE1"/>
    <w:rsid w:val="00D74243"/>
    <w:rsid w:val="00D75673"/>
    <w:rsid w:val="00D756B9"/>
    <w:rsid w:val="00D7596D"/>
    <w:rsid w:val="00D75D36"/>
    <w:rsid w:val="00D76731"/>
    <w:rsid w:val="00D767D8"/>
    <w:rsid w:val="00D76F8B"/>
    <w:rsid w:val="00D772BA"/>
    <w:rsid w:val="00D80A5C"/>
    <w:rsid w:val="00D81288"/>
    <w:rsid w:val="00D813BC"/>
    <w:rsid w:val="00D815FA"/>
    <w:rsid w:val="00D81B3E"/>
    <w:rsid w:val="00D81E71"/>
    <w:rsid w:val="00D820FB"/>
    <w:rsid w:val="00D82A02"/>
    <w:rsid w:val="00D82F8B"/>
    <w:rsid w:val="00D837FF"/>
    <w:rsid w:val="00D83D15"/>
    <w:rsid w:val="00D84201"/>
    <w:rsid w:val="00D842B9"/>
    <w:rsid w:val="00D85DE7"/>
    <w:rsid w:val="00D86198"/>
    <w:rsid w:val="00D86955"/>
    <w:rsid w:val="00D872DE"/>
    <w:rsid w:val="00D90B38"/>
    <w:rsid w:val="00D90CF4"/>
    <w:rsid w:val="00D91621"/>
    <w:rsid w:val="00D91665"/>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B88"/>
    <w:rsid w:val="00DA3F13"/>
    <w:rsid w:val="00DA4274"/>
    <w:rsid w:val="00DA4C3E"/>
    <w:rsid w:val="00DA4E17"/>
    <w:rsid w:val="00DA6F2D"/>
    <w:rsid w:val="00DA76B8"/>
    <w:rsid w:val="00DA78F6"/>
    <w:rsid w:val="00DA79DF"/>
    <w:rsid w:val="00DB0AAC"/>
    <w:rsid w:val="00DB1810"/>
    <w:rsid w:val="00DB1C23"/>
    <w:rsid w:val="00DB22D0"/>
    <w:rsid w:val="00DB26B4"/>
    <w:rsid w:val="00DB2B18"/>
    <w:rsid w:val="00DB2C1A"/>
    <w:rsid w:val="00DB326E"/>
    <w:rsid w:val="00DB3955"/>
    <w:rsid w:val="00DB44AB"/>
    <w:rsid w:val="00DB4AA9"/>
    <w:rsid w:val="00DB51BC"/>
    <w:rsid w:val="00DB54E3"/>
    <w:rsid w:val="00DB61D7"/>
    <w:rsid w:val="00DB66AF"/>
    <w:rsid w:val="00DB6A34"/>
    <w:rsid w:val="00DB6A35"/>
    <w:rsid w:val="00DB6C29"/>
    <w:rsid w:val="00DB6D14"/>
    <w:rsid w:val="00DB6F5E"/>
    <w:rsid w:val="00DC1318"/>
    <w:rsid w:val="00DC2576"/>
    <w:rsid w:val="00DC396C"/>
    <w:rsid w:val="00DC3E76"/>
    <w:rsid w:val="00DC46BF"/>
    <w:rsid w:val="00DC5B7E"/>
    <w:rsid w:val="00DC5EEE"/>
    <w:rsid w:val="00DC6F25"/>
    <w:rsid w:val="00DC7334"/>
    <w:rsid w:val="00DC76F4"/>
    <w:rsid w:val="00DC796E"/>
    <w:rsid w:val="00DD02BD"/>
    <w:rsid w:val="00DD0309"/>
    <w:rsid w:val="00DD0C5C"/>
    <w:rsid w:val="00DD10D7"/>
    <w:rsid w:val="00DD13EE"/>
    <w:rsid w:val="00DD26C2"/>
    <w:rsid w:val="00DD3C22"/>
    <w:rsid w:val="00DD3FE4"/>
    <w:rsid w:val="00DD4449"/>
    <w:rsid w:val="00DD4587"/>
    <w:rsid w:val="00DD4B74"/>
    <w:rsid w:val="00DD4FDE"/>
    <w:rsid w:val="00DD62BF"/>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CD2"/>
    <w:rsid w:val="00DE4F17"/>
    <w:rsid w:val="00DE52B9"/>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30F9"/>
    <w:rsid w:val="00DF3E61"/>
    <w:rsid w:val="00DF529F"/>
    <w:rsid w:val="00DF61C4"/>
    <w:rsid w:val="00DF6748"/>
    <w:rsid w:val="00DF67EC"/>
    <w:rsid w:val="00DF6A97"/>
    <w:rsid w:val="00DF761C"/>
    <w:rsid w:val="00E003EB"/>
    <w:rsid w:val="00E0088D"/>
    <w:rsid w:val="00E00BEB"/>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B54"/>
    <w:rsid w:val="00E070D8"/>
    <w:rsid w:val="00E07EAE"/>
    <w:rsid w:val="00E10081"/>
    <w:rsid w:val="00E100A1"/>
    <w:rsid w:val="00E11432"/>
    <w:rsid w:val="00E118F2"/>
    <w:rsid w:val="00E12226"/>
    <w:rsid w:val="00E123E0"/>
    <w:rsid w:val="00E12ED2"/>
    <w:rsid w:val="00E1334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23CA"/>
    <w:rsid w:val="00E237FA"/>
    <w:rsid w:val="00E23968"/>
    <w:rsid w:val="00E23A14"/>
    <w:rsid w:val="00E23C92"/>
    <w:rsid w:val="00E246B2"/>
    <w:rsid w:val="00E24EA3"/>
    <w:rsid w:val="00E26275"/>
    <w:rsid w:val="00E2654C"/>
    <w:rsid w:val="00E2660B"/>
    <w:rsid w:val="00E26B81"/>
    <w:rsid w:val="00E273C9"/>
    <w:rsid w:val="00E27B64"/>
    <w:rsid w:val="00E27BE8"/>
    <w:rsid w:val="00E30657"/>
    <w:rsid w:val="00E308E5"/>
    <w:rsid w:val="00E310CB"/>
    <w:rsid w:val="00E313DE"/>
    <w:rsid w:val="00E3165E"/>
    <w:rsid w:val="00E32972"/>
    <w:rsid w:val="00E33458"/>
    <w:rsid w:val="00E34F76"/>
    <w:rsid w:val="00E35707"/>
    <w:rsid w:val="00E36758"/>
    <w:rsid w:val="00E36EB4"/>
    <w:rsid w:val="00E371A8"/>
    <w:rsid w:val="00E37585"/>
    <w:rsid w:val="00E378A4"/>
    <w:rsid w:val="00E37AC4"/>
    <w:rsid w:val="00E37BCB"/>
    <w:rsid w:val="00E37CD8"/>
    <w:rsid w:val="00E4025D"/>
    <w:rsid w:val="00E40EE9"/>
    <w:rsid w:val="00E40F75"/>
    <w:rsid w:val="00E4174F"/>
    <w:rsid w:val="00E41F93"/>
    <w:rsid w:val="00E423E2"/>
    <w:rsid w:val="00E44996"/>
    <w:rsid w:val="00E44A5B"/>
    <w:rsid w:val="00E44AF4"/>
    <w:rsid w:val="00E44D4F"/>
    <w:rsid w:val="00E44DBA"/>
    <w:rsid w:val="00E45179"/>
    <w:rsid w:val="00E46147"/>
    <w:rsid w:val="00E463AC"/>
    <w:rsid w:val="00E46624"/>
    <w:rsid w:val="00E47476"/>
    <w:rsid w:val="00E4756C"/>
    <w:rsid w:val="00E47C30"/>
    <w:rsid w:val="00E47FE5"/>
    <w:rsid w:val="00E509F3"/>
    <w:rsid w:val="00E50C27"/>
    <w:rsid w:val="00E50F3F"/>
    <w:rsid w:val="00E51B90"/>
    <w:rsid w:val="00E525F2"/>
    <w:rsid w:val="00E529AA"/>
    <w:rsid w:val="00E52AE0"/>
    <w:rsid w:val="00E53034"/>
    <w:rsid w:val="00E531F0"/>
    <w:rsid w:val="00E5356E"/>
    <w:rsid w:val="00E53F10"/>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6D"/>
    <w:rsid w:val="00E65A32"/>
    <w:rsid w:val="00E66090"/>
    <w:rsid w:val="00E66241"/>
    <w:rsid w:val="00E66405"/>
    <w:rsid w:val="00E671CC"/>
    <w:rsid w:val="00E67939"/>
    <w:rsid w:val="00E704CC"/>
    <w:rsid w:val="00E70CE4"/>
    <w:rsid w:val="00E71267"/>
    <w:rsid w:val="00E71B94"/>
    <w:rsid w:val="00E7307C"/>
    <w:rsid w:val="00E730A5"/>
    <w:rsid w:val="00E743EF"/>
    <w:rsid w:val="00E74859"/>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75D9"/>
    <w:rsid w:val="00E87622"/>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6CF"/>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8FB"/>
    <w:rsid w:val="00EA5D3F"/>
    <w:rsid w:val="00EA6B71"/>
    <w:rsid w:val="00EA6E59"/>
    <w:rsid w:val="00EA7244"/>
    <w:rsid w:val="00EA764D"/>
    <w:rsid w:val="00EB046B"/>
    <w:rsid w:val="00EB0F8B"/>
    <w:rsid w:val="00EB10A4"/>
    <w:rsid w:val="00EB1699"/>
    <w:rsid w:val="00EB18B7"/>
    <w:rsid w:val="00EB1B44"/>
    <w:rsid w:val="00EB2DC3"/>
    <w:rsid w:val="00EB3481"/>
    <w:rsid w:val="00EB381A"/>
    <w:rsid w:val="00EB49B0"/>
    <w:rsid w:val="00EB5C15"/>
    <w:rsid w:val="00EB655E"/>
    <w:rsid w:val="00EB6C5A"/>
    <w:rsid w:val="00EB6FA7"/>
    <w:rsid w:val="00EB79D4"/>
    <w:rsid w:val="00EC01E1"/>
    <w:rsid w:val="00EC03B7"/>
    <w:rsid w:val="00EC085E"/>
    <w:rsid w:val="00EC1377"/>
    <w:rsid w:val="00EC1611"/>
    <w:rsid w:val="00EC18FC"/>
    <w:rsid w:val="00EC1A0B"/>
    <w:rsid w:val="00EC1E9D"/>
    <w:rsid w:val="00EC2282"/>
    <w:rsid w:val="00EC2421"/>
    <w:rsid w:val="00EC324E"/>
    <w:rsid w:val="00EC350E"/>
    <w:rsid w:val="00EC3B6B"/>
    <w:rsid w:val="00EC45FB"/>
    <w:rsid w:val="00EC4C9E"/>
    <w:rsid w:val="00EC4FB5"/>
    <w:rsid w:val="00EC6700"/>
    <w:rsid w:val="00EC6842"/>
    <w:rsid w:val="00EC6B6A"/>
    <w:rsid w:val="00EC6FC9"/>
    <w:rsid w:val="00EC70E9"/>
    <w:rsid w:val="00EC725B"/>
    <w:rsid w:val="00EC7642"/>
    <w:rsid w:val="00EC765C"/>
    <w:rsid w:val="00ED0261"/>
    <w:rsid w:val="00ED04F6"/>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62CB"/>
    <w:rsid w:val="00ED7026"/>
    <w:rsid w:val="00ED74DC"/>
    <w:rsid w:val="00ED7ABC"/>
    <w:rsid w:val="00ED7B28"/>
    <w:rsid w:val="00ED7EC0"/>
    <w:rsid w:val="00EE09D4"/>
    <w:rsid w:val="00EE0C6E"/>
    <w:rsid w:val="00EE1EED"/>
    <w:rsid w:val="00EE2499"/>
    <w:rsid w:val="00EE28DA"/>
    <w:rsid w:val="00EE2D0B"/>
    <w:rsid w:val="00EE3BB2"/>
    <w:rsid w:val="00EE43EE"/>
    <w:rsid w:val="00EE471C"/>
    <w:rsid w:val="00EE4FD7"/>
    <w:rsid w:val="00EE501E"/>
    <w:rsid w:val="00EE562A"/>
    <w:rsid w:val="00EE5FA4"/>
    <w:rsid w:val="00EE6209"/>
    <w:rsid w:val="00EE64A8"/>
    <w:rsid w:val="00EE780C"/>
    <w:rsid w:val="00EE7CEF"/>
    <w:rsid w:val="00EF04C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FEA"/>
    <w:rsid w:val="00F046FE"/>
    <w:rsid w:val="00F0486D"/>
    <w:rsid w:val="00F04B12"/>
    <w:rsid w:val="00F04DFC"/>
    <w:rsid w:val="00F06E54"/>
    <w:rsid w:val="00F07ECF"/>
    <w:rsid w:val="00F1047B"/>
    <w:rsid w:val="00F10717"/>
    <w:rsid w:val="00F10AFC"/>
    <w:rsid w:val="00F115AF"/>
    <w:rsid w:val="00F11605"/>
    <w:rsid w:val="00F11998"/>
    <w:rsid w:val="00F11BC8"/>
    <w:rsid w:val="00F124AB"/>
    <w:rsid w:val="00F125E6"/>
    <w:rsid w:val="00F127E4"/>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305"/>
    <w:rsid w:val="00F20B62"/>
    <w:rsid w:val="00F2164B"/>
    <w:rsid w:val="00F219DB"/>
    <w:rsid w:val="00F2214B"/>
    <w:rsid w:val="00F221FE"/>
    <w:rsid w:val="00F23878"/>
    <w:rsid w:val="00F23ADA"/>
    <w:rsid w:val="00F241C8"/>
    <w:rsid w:val="00F241EA"/>
    <w:rsid w:val="00F24692"/>
    <w:rsid w:val="00F24CEE"/>
    <w:rsid w:val="00F25033"/>
    <w:rsid w:val="00F25EC4"/>
    <w:rsid w:val="00F26CC6"/>
    <w:rsid w:val="00F2765D"/>
    <w:rsid w:val="00F27981"/>
    <w:rsid w:val="00F27FFE"/>
    <w:rsid w:val="00F31540"/>
    <w:rsid w:val="00F319E3"/>
    <w:rsid w:val="00F32250"/>
    <w:rsid w:val="00F32936"/>
    <w:rsid w:val="00F32946"/>
    <w:rsid w:val="00F329B3"/>
    <w:rsid w:val="00F32A3C"/>
    <w:rsid w:val="00F32AFD"/>
    <w:rsid w:val="00F32C70"/>
    <w:rsid w:val="00F33866"/>
    <w:rsid w:val="00F33C0B"/>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9B8"/>
    <w:rsid w:val="00F42DAB"/>
    <w:rsid w:val="00F42E57"/>
    <w:rsid w:val="00F43B01"/>
    <w:rsid w:val="00F4653F"/>
    <w:rsid w:val="00F465AA"/>
    <w:rsid w:val="00F4685B"/>
    <w:rsid w:val="00F46BDE"/>
    <w:rsid w:val="00F46FD0"/>
    <w:rsid w:val="00F47243"/>
    <w:rsid w:val="00F474F3"/>
    <w:rsid w:val="00F475AC"/>
    <w:rsid w:val="00F4769E"/>
    <w:rsid w:val="00F477A8"/>
    <w:rsid w:val="00F47A0E"/>
    <w:rsid w:val="00F47AFD"/>
    <w:rsid w:val="00F50209"/>
    <w:rsid w:val="00F50725"/>
    <w:rsid w:val="00F5152C"/>
    <w:rsid w:val="00F51854"/>
    <w:rsid w:val="00F51920"/>
    <w:rsid w:val="00F51946"/>
    <w:rsid w:val="00F5213C"/>
    <w:rsid w:val="00F5216A"/>
    <w:rsid w:val="00F529EA"/>
    <w:rsid w:val="00F52C6A"/>
    <w:rsid w:val="00F5343E"/>
    <w:rsid w:val="00F5396F"/>
    <w:rsid w:val="00F54237"/>
    <w:rsid w:val="00F54343"/>
    <w:rsid w:val="00F54542"/>
    <w:rsid w:val="00F54FB0"/>
    <w:rsid w:val="00F55034"/>
    <w:rsid w:val="00F55D09"/>
    <w:rsid w:val="00F562FF"/>
    <w:rsid w:val="00F5684D"/>
    <w:rsid w:val="00F57D01"/>
    <w:rsid w:val="00F6094C"/>
    <w:rsid w:val="00F611A8"/>
    <w:rsid w:val="00F617D6"/>
    <w:rsid w:val="00F62562"/>
    <w:rsid w:val="00F62A5E"/>
    <w:rsid w:val="00F62F6B"/>
    <w:rsid w:val="00F63082"/>
    <w:rsid w:val="00F63F0B"/>
    <w:rsid w:val="00F655C9"/>
    <w:rsid w:val="00F66D66"/>
    <w:rsid w:val="00F6714B"/>
    <w:rsid w:val="00F703BF"/>
    <w:rsid w:val="00F70CD8"/>
    <w:rsid w:val="00F70D94"/>
    <w:rsid w:val="00F71E8F"/>
    <w:rsid w:val="00F7322B"/>
    <w:rsid w:val="00F73321"/>
    <w:rsid w:val="00F737B2"/>
    <w:rsid w:val="00F743BD"/>
    <w:rsid w:val="00F743FE"/>
    <w:rsid w:val="00F75239"/>
    <w:rsid w:val="00F75423"/>
    <w:rsid w:val="00F76CA4"/>
    <w:rsid w:val="00F77314"/>
    <w:rsid w:val="00F8123A"/>
    <w:rsid w:val="00F81C4D"/>
    <w:rsid w:val="00F81CDF"/>
    <w:rsid w:val="00F8371D"/>
    <w:rsid w:val="00F838B3"/>
    <w:rsid w:val="00F83CBD"/>
    <w:rsid w:val="00F84051"/>
    <w:rsid w:val="00F841EA"/>
    <w:rsid w:val="00F84689"/>
    <w:rsid w:val="00F85D46"/>
    <w:rsid w:val="00F85E22"/>
    <w:rsid w:val="00F86AE2"/>
    <w:rsid w:val="00F86C7E"/>
    <w:rsid w:val="00F87805"/>
    <w:rsid w:val="00F87AD5"/>
    <w:rsid w:val="00F90173"/>
    <w:rsid w:val="00F90A20"/>
    <w:rsid w:val="00F90E26"/>
    <w:rsid w:val="00F912C2"/>
    <w:rsid w:val="00F91BC3"/>
    <w:rsid w:val="00F91DF5"/>
    <w:rsid w:val="00F9329A"/>
    <w:rsid w:val="00F9360E"/>
    <w:rsid w:val="00F93EE0"/>
    <w:rsid w:val="00F94B94"/>
    <w:rsid w:val="00F94E9B"/>
    <w:rsid w:val="00F96C2E"/>
    <w:rsid w:val="00F96FEE"/>
    <w:rsid w:val="00F973DB"/>
    <w:rsid w:val="00F973F2"/>
    <w:rsid w:val="00F97A93"/>
    <w:rsid w:val="00F97B88"/>
    <w:rsid w:val="00F97C83"/>
    <w:rsid w:val="00FA048E"/>
    <w:rsid w:val="00FA0B6B"/>
    <w:rsid w:val="00FA14D1"/>
    <w:rsid w:val="00FA1C98"/>
    <w:rsid w:val="00FA246C"/>
    <w:rsid w:val="00FA270E"/>
    <w:rsid w:val="00FA3FCF"/>
    <w:rsid w:val="00FA411E"/>
    <w:rsid w:val="00FA41F9"/>
    <w:rsid w:val="00FA435D"/>
    <w:rsid w:val="00FA454A"/>
    <w:rsid w:val="00FA5A65"/>
    <w:rsid w:val="00FA5CAF"/>
    <w:rsid w:val="00FA6804"/>
    <w:rsid w:val="00FA767B"/>
    <w:rsid w:val="00FA788D"/>
    <w:rsid w:val="00FA7B2D"/>
    <w:rsid w:val="00FA7B57"/>
    <w:rsid w:val="00FA7C0A"/>
    <w:rsid w:val="00FA7D6F"/>
    <w:rsid w:val="00FB19EB"/>
    <w:rsid w:val="00FB1A3E"/>
    <w:rsid w:val="00FB1C82"/>
    <w:rsid w:val="00FB1E50"/>
    <w:rsid w:val="00FB3249"/>
    <w:rsid w:val="00FB3825"/>
    <w:rsid w:val="00FB3C1B"/>
    <w:rsid w:val="00FB41DE"/>
    <w:rsid w:val="00FB4853"/>
    <w:rsid w:val="00FB588A"/>
    <w:rsid w:val="00FB5DAF"/>
    <w:rsid w:val="00FB6571"/>
    <w:rsid w:val="00FB6D89"/>
    <w:rsid w:val="00FB7A4C"/>
    <w:rsid w:val="00FB7B32"/>
    <w:rsid w:val="00FB7C49"/>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484"/>
    <w:rsid w:val="00FC5573"/>
    <w:rsid w:val="00FC5691"/>
    <w:rsid w:val="00FC6606"/>
    <w:rsid w:val="00FC7EC7"/>
    <w:rsid w:val="00FD00E6"/>
    <w:rsid w:val="00FD067B"/>
    <w:rsid w:val="00FD071E"/>
    <w:rsid w:val="00FD09F5"/>
    <w:rsid w:val="00FD14A8"/>
    <w:rsid w:val="00FD18EB"/>
    <w:rsid w:val="00FD1B45"/>
    <w:rsid w:val="00FD1F86"/>
    <w:rsid w:val="00FD249A"/>
    <w:rsid w:val="00FD2569"/>
    <w:rsid w:val="00FD2820"/>
    <w:rsid w:val="00FD2C03"/>
    <w:rsid w:val="00FD3604"/>
    <w:rsid w:val="00FD3621"/>
    <w:rsid w:val="00FD3820"/>
    <w:rsid w:val="00FD39EE"/>
    <w:rsid w:val="00FD4116"/>
    <w:rsid w:val="00FD4207"/>
    <w:rsid w:val="00FD42E7"/>
    <w:rsid w:val="00FD4BFF"/>
    <w:rsid w:val="00FD4D6A"/>
    <w:rsid w:val="00FD5D3C"/>
    <w:rsid w:val="00FD5F90"/>
    <w:rsid w:val="00FD6144"/>
    <w:rsid w:val="00FD61E3"/>
    <w:rsid w:val="00FD65B2"/>
    <w:rsid w:val="00FD6A7C"/>
    <w:rsid w:val="00FD6C1E"/>
    <w:rsid w:val="00FD6F1E"/>
    <w:rsid w:val="00FD7453"/>
    <w:rsid w:val="00FE031B"/>
    <w:rsid w:val="00FE08C6"/>
    <w:rsid w:val="00FE0D3D"/>
    <w:rsid w:val="00FE1A66"/>
    <w:rsid w:val="00FE3085"/>
    <w:rsid w:val="00FE473D"/>
    <w:rsid w:val="00FE4DD7"/>
    <w:rsid w:val="00FE50D8"/>
    <w:rsid w:val="00FE6347"/>
    <w:rsid w:val="00FE69B0"/>
    <w:rsid w:val="00FE7248"/>
    <w:rsid w:val="00FE7870"/>
    <w:rsid w:val="00FE7EC1"/>
    <w:rsid w:val="00FF0EDF"/>
    <w:rsid w:val="00FF1A8E"/>
    <w:rsid w:val="00FF3175"/>
    <w:rsid w:val="00FF38BF"/>
    <w:rsid w:val="00FF499E"/>
    <w:rsid w:val="00FF569F"/>
    <w:rsid w:val="00FF5B4A"/>
    <w:rsid w:val="00FF6020"/>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E9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aldAirey\source\repos\quadratically-expanding-space\Models\Quadratically%20Expanding%20Sp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50158573928259"/>
          <c:y val="3.8142497812773402E-2"/>
          <c:w val="0.7866095253718286"/>
          <c:h val="0.82781621047369081"/>
        </c:manualLayout>
      </c:layout>
      <c:scatterChart>
        <c:scatterStyle val="smoothMarker"/>
        <c:varyColors val="0"/>
        <c:ser>
          <c:idx val="0"/>
          <c:order val="0"/>
          <c:tx>
            <c:v>Newton</c:v>
          </c:tx>
          <c:spPr>
            <a:ln w="19050" cap="rnd">
              <a:solidFill>
                <a:schemeClr val="tx1"/>
              </a:solidFill>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Curves'!$D$9:$D$106</c:f>
              <c:numCache>
                <c:formatCode>0</c:formatCode>
                <c:ptCount val="98"/>
                <c:pt idx="0">
                  <c:v>4.4629483901903839</c:v>
                </c:pt>
                <c:pt idx="1">
                  <c:v>22.31474195095192</c:v>
                </c:pt>
                <c:pt idx="2">
                  <c:v>40.166535511713462</c:v>
                </c:pt>
                <c:pt idx="3">
                  <c:v>58.018329072475005</c:v>
                </c:pt>
                <c:pt idx="4">
                  <c:v>75.870122633236534</c:v>
                </c:pt>
                <c:pt idx="5">
                  <c:v>93.721916193998069</c:v>
                </c:pt>
                <c:pt idx="6">
                  <c:v>111.57370975475962</c:v>
                </c:pt>
                <c:pt idx="7">
                  <c:v>129.42550331552113</c:v>
                </c:pt>
                <c:pt idx="8">
                  <c:v>147.27729687628269</c:v>
                </c:pt>
                <c:pt idx="9">
                  <c:v>165.12909043704423</c:v>
                </c:pt>
                <c:pt idx="10">
                  <c:v>182.98088399780573</c:v>
                </c:pt>
                <c:pt idx="11">
                  <c:v>200.8326775585673</c:v>
                </c:pt>
                <c:pt idx="12">
                  <c:v>218.6844711193288</c:v>
                </c:pt>
                <c:pt idx="13">
                  <c:v>236.5362646800904</c:v>
                </c:pt>
                <c:pt idx="14">
                  <c:v>254.3880582408519</c:v>
                </c:pt>
                <c:pt idx="15">
                  <c:v>265.57294080129185</c:v>
                </c:pt>
                <c:pt idx="16">
                  <c:v>257.27172704948583</c:v>
                </c:pt>
                <c:pt idx="17">
                  <c:v>249.70324996685403</c:v>
                </c:pt>
                <c:pt idx="18">
                  <c:v>242.76569119712866</c:v>
                </c:pt>
                <c:pt idx="19">
                  <c:v>236.37599917819225</c:v>
                </c:pt>
                <c:pt idx="20">
                  <c:v>230.46566386920739</c:v>
                </c:pt>
                <c:pt idx="21">
                  <c:v>224.97759888582459</c:v>
                </c:pt>
                <c:pt idx="22">
                  <c:v>219.86380360405636</c:v>
                </c:pt>
                <c:pt idx="23">
                  <c:v>215.08358465371242</c:v>
                </c:pt>
                <c:pt idx="24">
                  <c:v>210.60218520411601</c:v>
                </c:pt>
                <c:pt idx="25">
                  <c:v>206.38971595466631</c:v>
                </c:pt>
                <c:pt idx="26">
                  <c:v>202.42031236388243</c:v>
                </c:pt>
                <c:pt idx="27">
                  <c:v>198.6714636253825</c:v>
                </c:pt>
                <c:pt idx="28">
                  <c:v>195.12347350287871</c:v>
                </c:pt>
                <c:pt idx="29">
                  <c:v>191.75902345714056</c:v>
                </c:pt>
                <c:pt idx="30">
                  <c:v>188.56281589298786</c:v>
                </c:pt>
                <c:pt idx="31">
                  <c:v>185.52128072081936</c:v>
                </c:pt>
                <c:pt idx="32">
                  <c:v>182.62233236752218</c:v>
                </c:pt>
                <c:pt idx="33">
                  <c:v>179.85516729658605</c:v>
                </c:pt>
                <c:pt idx="34">
                  <c:v>177.2100942906909</c:v>
                </c:pt>
                <c:pt idx="35">
                  <c:v>174.67839141059125</c:v>
                </c:pt>
                <c:pt idx="36">
                  <c:v>172.25218481246162</c:v>
                </c:pt>
                <c:pt idx="37">
                  <c:v>169.92434558273973</c:v>
                </c:pt>
                <c:pt idx="38">
                  <c:v>167.68840150779488</c:v>
                </c:pt>
                <c:pt idx="39">
                  <c:v>165.53846128872416</c:v>
                </c:pt>
                <c:pt idx="40">
                  <c:v>163.46914917851254</c:v>
                </c:pt>
                <c:pt idx="41">
                  <c:v>161.47554838889616</c:v>
                </c:pt>
                <c:pt idx="42">
                  <c:v>159.55315190945126</c:v>
                </c:pt>
                <c:pt idx="43">
                  <c:v>157.69781961825117</c:v>
                </c:pt>
                <c:pt idx="44">
                  <c:v>155.90574075449234</c:v>
                </c:pt>
                <c:pt idx="45">
                  <c:v>154.17340097845403</c:v>
                </c:pt>
                <c:pt idx="46">
                  <c:v>152.49755337047807</c:v>
                </c:pt>
                <c:pt idx="47">
                  <c:v>150.87519282412748</c:v>
                </c:pt>
                <c:pt idx="48">
                  <c:v>149.30353337382886</c:v>
                </c:pt>
                <c:pt idx="49">
                  <c:v>147.77998806767584</c:v>
                </c:pt>
                <c:pt idx="50">
                  <c:v>146.30215105447817</c:v>
                </c:pt>
                <c:pt idx="51">
                  <c:v>144.8677816028125</c:v>
                </c:pt>
                <c:pt idx="52">
                  <c:v>143.47478981054505</c:v>
                </c:pt>
                <c:pt idx="53">
                  <c:v>142.12122379747908</c:v>
                </c:pt>
                <c:pt idx="54">
                  <c:v>140.80525820258282</c:v>
                </c:pt>
                <c:pt idx="55">
                  <c:v>139.52518383160333</c:v>
                </c:pt>
                <c:pt idx="56">
                  <c:v>138.2793983215245</c:v>
                </c:pt>
                <c:pt idx="57">
                  <c:v>137.06639770590257</c:v>
                </c:pt>
                <c:pt idx="58">
                  <c:v>135.88476878010772</c:v>
                </c:pt>
                <c:pt idx="59">
                  <c:v>134.73318217833878</c:v>
                </c:pt>
                <c:pt idx="60">
                  <c:v>133.61038608529492</c:v>
                </c:pt>
                <c:pt idx="61">
                  <c:v>132.51520051487105</c:v>
                </c:pt>
                <c:pt idx="62">
                  <c:v>131.44651209642581</c:v>
                </c:pt>
                <c:pt idx="63">
                  <c:v>130.40326931624898</c:v>
                </c:pt>
                <c:pt idx="64">
                  <c:v>129.38447816799371</c:v>
                </c:pt>
                <c:pt idx="65">
                  <c:v>128.3891981711738</c:v>
                </c:pt>
                <c:pt idx="66">
                  <c:v>127.41653872147408</c:v>
                </c:pt>
                <c:pt idx="67">
                  <c:v>126.4656557406816</c:v>
                </c:pt>
                <c:pt idx="68">
                  <c:v>125.53574859759425</c:v>
                </c:pt>
                <c:pt idx="69">
                  <c:v>124.62605727437911</c:v>
                </c:pt>
                <c:pt idx="70">
                  <c:v>123.73585975558676</c:v>
                </c:pt>
                <c:pt idx="71">
                  <c:v>122.86446961943638</c:v>
                </c:pt>
                <c:pt idx="72">
                  <c:v>122.0112338131099</c:v>
                </c:pt>
                <c:pt idx="73">
                  <c:v>121.17553059566984</c:v>
                </c:pt>
                <c:pt idx="74">
                  <c:v>120.35676763387626</c:v>
                </c:pt>
                <c:pt idx="75">
                  <c:v>119.55438023765073</c:v>
                </c:pt>
                <c:pt idx="76">
                  <c:v>118.7678297232433</c:v>
                </c:pt>
                <c:pt idx="77">
                  <c:v>117.99660189332151</c:v>
                </c:pt>
                <c:pt idx="78">
                  <c:v>117.24020562423776</c:v>
                </c:pt>
                <c:pt idx="79">
                  <c:v>116.49817155165567</c:v>
                </c:pt>
                <c:pt idx="80">
                  <c:v>115.77005084654384</c:v>
                </c:pt>
                <c:pt idx="81">
                  <c:v>115.05541407428444</c:v>
                </c:pt>
                <c:pt idx="82">
                  <c:v>114.35385013030846</c:v>
                </c:pt>
                <c:pt idx="83">
                  <c:v>113.66496524626382</c:v>
                </c:pt>
                <c:pt idx="84">
                  <c:v>112.98838206125838</c:v>
                </c:pt>
                <c:pt idx="85">
                  <c:v>112.3237387532016</c:v>
                </c:pt>
                <c:pt idx="86">
                  <c:v>111.67068822570165</c:v>
                </c:pt>
                <c:pt idx="87">
                  <c:v>111.02889734636774</c:v>
                </c:pt>
                <c:pt idx="88">
                  <c:v>110.39804623272016</c:v>
                </c:pt>
                <c:pt idx="89">
                  <c:v>109.77782758223114</c:v>
                </c:pt>
                <c:pt idx="90">
                  <c:v>109.16794604330889</c:v>
                </c:pt>
                <c:pt idx="91">
                  <c:v>108.56811762430051</c:v>
                </c:pt>
                <c:pt idx="92">
                  <c:v>107.97806913782746</c:v>
                </c:pt>
                <c:pt idx="93">
                  <c:v>107.39753767798379</c:v>
                </c:pt>
                <c:pt idx="94">
                  <c:v>106.82627012812493</c:v>
                </c:pt>
                <c:pt idx="95">
                  <c:v>106.26402269715379</c:v>
                </c:pt>
                <c:pt idx="96">
                  <c:v>105.71056048237458</c:v>
                </c:pt>
                <c:pt idx="97">
                  <c:v>105.16565705713401</c:v>
                </c:pt>
              </c:numCache>
            </c:numRef>
          </c:yVal>
          <c:smooth val="1"/>
          <c:extLst>
            <c:ext xmlns:c16="http://schemas.microsoft.com/office/drawing/2014/chart" uri="{C3380CC4-5D6E-409C-BE32-E72D297353CC}">
              <c16:uniqueId val="{00000000-FEF7-4466-A854-32E3FE7ADE0B}"/>
            </c:ext>
          </c:extLst>
        </c:ser>
        <c:ser>
          <c:idx val="1"/>
          <c:order val="1"/>
          <c:tx>
            <c:strRef>
              <c:f>'Rotation Curves'!$E$7</c:f>
              <c:strCache>
                <c:ptCount val="1"/>
                <c:pt idx="0">
                  <c:v>1</c:v>
                </c:pt>
              </c:strCache>
            </c:strRef>
          </c:tx>
          <c:spPr>
            <a:ln w="19050" cap="rnd">
              <a:solidFill>
                <a:schemeClr val="bg2">
                  <a:lumMod val="25000"/>
                </a:schemeClr>
              </a:solidFill>
              <a:prstDash val="sysDot"/>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Curves'!$E$9:$E$106</c:f>
              <c:numCache>
                <c:formatCode>0</c:formatCode>
                <c:ptCount val="98"/>
                <c:pt idx="0">
                  <c:v>7.1256357003079334</c:v>
                </c:pt>
                <c:pt idx="1">
                  <c:v>25.538825097047308</c:v>
                </c:pt>
                <c:pt idx="2">
                  <c:v>43.486337592555877</c:v>
                </c:pt>
                <c:pt idx="3">
                  <c:v>61.378046513081514</c:v>
                </c:pt>
                <c:pt idx="4">
                  <c:v>79.251755166572494</c:v>
                </c:pt>
                <c:pt idx="5">
                  <c:v>97.117402492420453</c:v>
                </c:pt>
                <c:pt idx="6">
                  <c:v>114.97874631182643</c:v>
                </c:pt>
                <c:pt idx="7">
                  <c:v>132.83752258558562</c:v>
                </c:pt>
                <c:pt idx="8">
                  <c:v>150.69464415361517</c:v>
                </c:pt>
                <c:pt idx="9">
                  <c:v>168.55063694084791</c:v>
                </c:pt>
                <c:pt idx="10">
                  <c:v>186.40582532855146</c:v>
                </c:pt>
                <c:pt idx="11">
                  <c:v>204.26042026379821</c:v>
                </c:pt>
                <c:pt idx="12">
                  <c:v>222.11456485998517</c:v>
                </c:pt>
                <c:pt idx="13">
                  <c:v>239.96835963561901</c:v>
                </c:pt>
                <c:pt idx="14">
                  <c:v>257.82187726442277</c:v>
                </c:pt>
                <c:pt idx="15">
                  <c:v>269.09338566684698</c:v>
                </c:pt>
                <c:pt idx="16">
                  <c:v>261.14063637439716</c:v>
                </c:pt>
                <c:pt idx="17">
                  <c:v>253.93075940934997</c:v>
                </c:pt>
                <c:pt idx="18">
                  <c:v>247.36152784097135</c:v>
                </c:pt>
                <c:pt idx="19">
                  <c:v>241.34950740386594</c:v>
                </c:pt>
                <c:pt idx="20">
                  <c:v>235.82582781042979</c:v>
                </c:pt>
                <c:pt idx="21">
                  <c:v>230.73306209434091</c:v>
                </c:pt>
                <c:pt idx="22">
                  <c:v>226.02288641074173</c:v>
                </c:pt>
                <c:pt idx="23">
                  <c:v>221.65429961291227</c:v>
                </c:pt>
                <c:pt idx="24">
                  <c:v>217.5922509312976</c:v>
                </c:pt>
                <c:pt idx="25">
                  <c:v>213.80656960825092</c:v>
                </c:pt>
                <c:pt idx="26">
                  <c:v>210.27112097597171</c:v>
                </c:pt>
                <c:pt idx="27">
                  <c:v>206.9631344497171</c:v>
                </c:pt>
                <c:pt idx="28">
                  <c:v>203.86266351941106</c:v>
                </c:pt>
                <c:pt idx="29">
                  <c:v>200.95214814934468</c:v>
                </c:pt>
                <c:pt idx="30">
                  <c:v>198.21605739518893</c:v>
                </c:pt>
                <c:pt idx="31">
                  <c:v>195.64059541744669</c:v>
                </c:pt>
                <c:pt idx="32">
                  <c:v>193.21345801354971</c:v>
                </c:pt>
                <c:pt idx="33">
                  <c:v>190.92362971796589</c:v>
                </c:pt>
                <c:pt idx="34">
                  <c:v>188.76121371488256</c:v>
                </c:pt>
                <c:pt idx="35">
                  <c:v>186.71728847000676</c:v>
                </c:pt>
                <c:pt idx="36">
                  <c:v>184.78378625752433</c:v>
                </c:pt>
                <c:pt idx="37">
                  <c:v>182.95338973608108</c:v>
                </c:pt>
                <c:pt idx="38">
                  <c:v>181.21944348672807</c:v>
                </c:pt>
                <c:pt idx="39">
                  <c:v>179.57587801939999</c:v>
                </c:pt>
                <c:pt idx="40">
                  <c:v>178.01714422197318</c:v>
                </c:pt>
                <c:pt idx="41">
                  <c:v>176.53815659651241</c:v>
                </c:pt>
                <c:pt idx="42">
                  <c:v>175.13424392288456</c:v>
                </c:pt>
                <c:pt idx="43">
                  <c:v>173.80110622706198</c:v>
                </c:pt>
                <c:pt idx="44">
                  <c:v>172.53477712277888</c:v>
                </c:pt>
                <c:pt idx="45">
                  <c:v>171.3315907504018</c:v>
                </c:pt>
                <c:pt idx="46">
                  <c:v>170.18815266340314</c:v>
                </c:pt>
                <c:pt idx="47">
                  <c:v>169.10131411647174</c:v>
                </c:pt>
                <c:pt idx="48">
                  <c:v>168.06814929459426</c:v>
                </c:pt>
                <c:pt idx="49">
                  <c:v>167.08593509294076</c:v>
                </c:pt>
                <c:pt idx="50">
                  <c:v>166.15213311591077</c:v>
                </c:pt>
                <c:pt idx="51">
                  <c:v>165.26437361246425</c:v>
                </c:pt>
                <c:pt idx="52">
                  <c:v>164.42044110566081</c:v>
                </c:pt>
                <c:pt idx="53">
                  <c:v>163.61826150858934</c:v>
                </c:pt>
                <c:pt idx="54">
                  <c:v>162.85589054773553</c:v>
                </c:pt>
                <c:pt idx="55">
                  <c:v>162.13150333924219</c:v>
                </c:pt>
                <c:pt idx="56">
                  <c:v>161.44338498421925</c:v>
                </c:pt>
                <c:pt idx="57">
                  <c:v>160.78992206687784</c:v>
                </c:pt>
                <c:pt idx="58">
                  <c:v>160.16959495429629</c:v>
                </c:pt>
                <c:pt idx="59">
                  <c:v>159.58097080949665</c:v>
                </c:pt>
                <c:pt idx="60">
                  <c:v>159.02269724055608</c:v>
                </c:pt>
                <c:pt idx="61">
                  <c:v>158.49349651798482</c:v>
                </c:pt>
                <c:pt idx="62">
                  <c:v>157.99216030080674</c:v>
                </c:pt>
                <c:pt idx="63">
                  <c:v>157.51754481887457</c:v>
                </c:pt>
                <c:pt idx="64">
                  <c:v>157.06856646510795</c:v>
                </c:pt>
                <c:pt idx="65">
                  <c:v>156.64419775668975</c:v>
                </c:pt>
                <c:pt idx="66">
                  <c:v>156.2434636289176</c:v>
                </c:pt>
                <c:pt idx="67">
                  <c:v>155.86543802947651</c:v>
                </c:pt>
                <c:pt idx="68">
                  <c:v>155.50924078445749</c:v>
                </c:pt>
                <c:pt idx="69">
                  <c:v>155.1740347105688</c:v>
                </c:pt>
                <c:pt idx="70">
                  <c:v>154.85902295072839</c:v>
                </c:pt>
                <c:pt idx="71">
                  <c:v>154.56344651263893</c:v>
                </c:pt>
                <c:pt idx="72">
                  <c:v>154.28658199207524</c:v>
                </c:pt>
                <c:pt idx="73">
                  <c:v>154.0277394644942</c:v>
                </c:pt>
                <c:pt idx="74">
                  <c:v>153.78626053024004</c:v>
                </c:pt>
                <c:pt idx="75">
                  <c:v>153.56151650009437</c:v>
                </c:pt>
                <c:pt idx="76">
                  <c:v>153.35290670922839</c:v>
                </c:pt>
                <c:pt idx="77">
                  <c:v>153.15985694878077</c:v>
                </c:pt>
                <c:pt idx="78">
                  <c:v>152.98181800532225</c:v>
                </c:pt>
                <c:pt idx="79">
                  <c:v>152.8182642993925</c:v>
                </c:pt>
                <c:pt idx="80">
                  <c:v>152.66869261512437</c:v>
                </c:pt>
                <c:pt idx="81">
                  <c:v>152.53262091370826</c:v>
                </c:pt>
                <c:pt idx="82">
                  <c:v>152.40958722411472</c:v>
                </c:pt>
                <c:pt idx="83">
                  <c:v>152.29914860508691</c:v>
                </c:pt>
                <c:pt idx="84">
                  <c:v>152.20088017295063</c:v>
                </c:pt>
                <c:pt idx="85">
                  <c:v>152.11437419026996</c:v>
                </c:pt>
                <c:pt idx="86">
                  <c:v>152.0392392108098</c:v>
                </c:pt>
                <c:pt idx="87">
                  <c:v>151.97509927665863</c:v>
                </c:pt>
                <c:pt idx="88">
                  <c:v>151.92159316371652</c:v>
                </c:pt>
                <c:pt idx="89">
                  <c:v>151.87837367207371</c:v>
                </c:pt>
                <c:pt idx="90">
                  <c:v>151.84510695809323</c:v>
                </c:pt>
                <c:pt idx="91">
                  <c:v>151.82147190527411</c:v>
                </c:pt>
                <c:pt idx="92">
                  <c:v>151.80715953120733</c:v>
                </c:pt>
                <c:pt idx="93">
                  <c:v>151.80187242815526</c:v>
                </c:pt>
                <c:pt idx="94">
                  <c:v>151.805324234979</c:v>
                </c:pt>
                <c:pt idx="95">
                  <c:v>151.81723913831786</c:v>
                </c:pt>
                <c:pt idx="96">
                  <c:v>151.83735140108888</c:v>
                </c:pt>
                <c:pt idx="97">
                  <c:v>151.86540491652042</c:v>
                </c:pt>
              </c:numCache>
            </c:numRef>
          </c:yVal>
          <c:smooth val="1"/>
          <c:extLst>
            <c:ext xmlns:c16="http://schemas.microsoft.com/office/drawing/2014/chart" uri="{C3380CC4-5D6E-409C-BE32-E72D297353CC}">
              <c16:uniqueId val="{00000001-FEF7-4466-A854-32E3FE7ADE0B}"/>
            </c:ext>
          </c:extLst>
        </c:ser>
        <c:ser>
          <c:idx val="2"/>
          <c:order val="2"/>
          <c:tx>
            <c:strRef>
              <c:f>'Rotation Curves'!$F$7</c:f>
              <c:strCache>
                <c:ptCount val="1"/>
                <c:pt idx="0">
                  <c:v>2</c:v>
                </c:pt>
              </c:strCache>
            </c:strRef>
          </c:tx>
          <c:spPr>
            <a:ln w="19050" cap="rnd">
              <a:solidFill>
                <a:schemeClr val="bg2">
                  <a:lumMod val="25000"/>
                </a:schemeClr>
              </a:solidFill>
              <a:prstDash val="sys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Curves'!$F$9:$F$106</c:f>
              <c:numCache>
                <c:formatCode>0</c:formatCode>
                <c:ptCount val="98"/>
                <c:pt idx="0">
                  <c:v>9.0350130012913077</c:v>
                </c:pt>
                <c:pt idx="1">
                  <c:v>28.399215945824519</c:v>
                </c:pt>
                <c:pt idx="2">
                  <c:v>46.570082020689398</c:v>
                </c:pt>
                <c:pt idx="3">
                  <c:v>64.563168131388949</c:v>
                </c:pt>
                <c:pt idx="4">
                  <c:v>82.494883996417315</c:v>
                </c:pt>
                <c:pt idx="5">
                  <c:v>100.39811830246022</c:v>
                </c:pt>
                <c:pt idx="6">
                  <c:v>118.28580429806166</c:v>
                </c:pt>
                <c:pt idx="7">
                  <c:v>136.16406980138328</c:v>
                </c:pt>
                <c:pt idx="8">
                  <c:v>154.03619502566499</c:v>
                </c:pt>
                <c:pt idx="9">
                  <c:v>171.90409511633376</c:v>
                </c:pt>
                <c:pt idx="10">
                  <c:v>189.76896354308951</c:v>
                </c:pt>
                <c:pt idx="11">
                  <c:v>207.63158285131738</c:v>
                </c:pt>
                <c:pt idx="12">
                  <c:v>225.49248754036256</c:v>
                </c:pt>
                <c:pt idx="13">
                  <c:v>243.35205514564652</c:v>
                </c:pt>
                <c:pt idx="14">
                  <c:v>261.2105599258021</c:v>
                </c:pt>
                <c:pt idx="15">
                  <c:v>272.56836488016444</c:v>
                </c:pt>
                <c:pt idx="16">
                  <c:v>264.95305696108721</c:v>
                </c:pt>
                <c:pt idx="17">
                  <c:v>258.08903135237881</c:v>
                </c:pt>
                <c:pt idx="18">
                  <c:v>251.87352002387951</c:v>
                </c:pt>
                <c:pt idx="19">
                  <c:v>246.22257504276237</c:v>
                </c:pt>
                <c:pt idx="20">
                  <c:v>241.0668370022606</c:v>
                </c:pt>
                <c:pt idx="21">
                  <c:v>236.34841206665843</c:v>
                </c:pt>
                <c:pt idx="22">
                  <c:v>232.01852992302804</c:v>
                </c:pt>
                <c:pt idx="23">
                  <c:v>228.03576185828985</c:v>
                </c:pt>
                <c:pt idx="24">
                  <c:v>224.36464721062629</c:v>
                </c:pt>
                <c:pt idx="25">
                  <c:v>220.97462198960281</c:v>
                </c:pt>
                <c:pt idx="26">
                  <c:v>217.83917410670594</c:v>
                </c:pt>
                <c:pt idx="27">
                  <c:v>214.93517065257532</c:v>
                </c:pt>
                <c:pt idx="28">
                  <c:v>212.24231727586422</c:v>
                </c:pt>
                <c:pt idx="29">
                  <c:v>209.74272005110493</c:v>
                </c:pt>
                <c:pt idx="30">
                  <c:v>207.42052762707175</c:v>
                </c:pt>
                <c:pt idx="31">
                  <c:v>205.26163682065157</c:v>
                </c:pt>
                <c:pt idx="32">
                  <c:v>203.25344876718265</c:v>
                </c:pt>
                <c:pt idx="33">
                  <c:v>201.38466566767926</c:v>
                </c:pt>
                <c:pt idx="34">
                  <c:v>199.64512037041018</c:v>
                </c:pt>
                <c:pt idx="35">
                  <c:v>198.0256326877703</c:v>
                </c:pt>
                <c:pt idx="36">
                  <c:v>196.51788762010045</c:v>
                </c:pt>
                <c:pt idx="37">
                  <c:v>195.11433163692095</c:v>
                </c:pt>
                <c:pt idx="38">
                  <c:v>193.80808392592769</c:v>
                </c:pt>
                <c:pt idx="39">
                  <c:v>192.59286011438331</c:v>
                </c:pt>
                <c:pt idx="40">
                  <c:v>191.46290643554642</c:v>
                </c:pt>
                <c:pt idx="41">
                  <c:v>190.41294268377544</c:v>
                </c:pt>
                <c:pt idx="42">
                  <c:v>189.43811259786253</c:v>
                </c:pt>
                <c:pt idx="43">
                  <c:v>188.53394054957448</c:v>
                </c:pt>
                <c:pt idx="44">
                  <c:v>187.6962936059393</c:v>
                </c:pt>
                <c:pt idx="45">
                  <c:v>186.92134818918672</c:v>
                </c:pt>
                <c:pt idx="46">
                  <c:v>186.2055606849103</c:v>
                </c:pt>
                <c:pt idx="47">
                  <c:v>185.54564145276399</c:v>
                </c:pt>
                <c:pt idx="48">
                  <c:v>184.93853177937265</c:v>
                </c:pt>
                <c:pt idx="49">
                  <c:v>184.38138338368765</c:v>
                </c:pt>
                <c:pt idx="50">
                  <c:v>183.8715401435669</c:v>
                </c:pt>
                <c:pt idx="51">
                  <c:v>183.40652176114179</c:v>
                </c:pt>
                <c:pt idx="52">
                  <c:v>182.98400912533333</c:v>
                </c:pt>
                <c:pt idx="53">
                  <c:v>182.60183116412912</c:v>
                </c:pt>
                <c:pt idx="54">
                  <c:v>182.25795300808142</c:v>
                </c:pt>
                <c:pt idx="55">
                  <c:v>181.95046531087161</c:v>
                </c:pt>
                <c:pt idx="56">
                  <c:v>181.67757459346169</c:v>
                </c:pt>
                <c:pt idx="57">
                  <c:v>181.43759449593855</c:v>
                </c:pt>
                <c:pt idx="58">
                  <c:v>181.22893783616161</c:v>
                </c:pt>
                <c:pt idx="59">
                  <c:v>181.05010938715674</c:v>
                </c:pt>
                <c:pt idx="60">
                  <c:v>180.89969929621651</c:v>
                </c:pt>
                <c:pt idx="61">
                  <c:v>180.77637707813614</c:v>
                </c:pt>
                <c:pt idx="62">
                  <c:v>180.67888612318762</c:v>
                </c:pt>
                <c:pt idx="63">
                  <c:v>180.60603866749901</c:v>
                </c:pt>
                <c:pt idx="64">
                  <c:v>180.55671117962916</c:v>
                </c:pt>
                <c:pt idx="65">
                  <c:v>180.52984012244877</c:v>
                </c:pt>
                <c:pt idx="66">
                  <c:v>180.52441805407071</c:v>
                </c:pt>
                <c:pt idx="67">
                  <c:v>180.53949003561678</c:v>
                </c:pt>
                <c:pt idx="68">
                  <c:v>180.57415031714359</c:v>
                </c:pt>
                <c:pt idx="69">
                  <c:v>180.62753927614915</c:v>
                </c:pt>
                <c:pt idx="70">
                  <c:v>180.69884058580513</c:v>
                </c:pt>
                <c:pt idx="71">
                  <c:v>180.78727859245345</c:v>
                </c:pt>
                <c:pt idx="72">
                  <c:v>180.89211588401898</c:v>
                </c:pt>
                <c:pt idx="73">
                  <c:v>181.01265103285485</c:v>
                </c:pt>
                <c:pt idx="74">
                  <c:v>181.1482164981893</c:v>
                </c:pt>
                <c:pt idx="75">
                  <c:v>181.29817667480484</c:v>
                </c:pt>
                <c:pt idx="76">
                  <c:v>181.46192607588318</c:v>
                </c:pt>
                <c:pt idx="77">
                  <c:v>181.63888763910381</c:v>
                </c:pt>
                <c:pt idx="78">
                  <c:v>181.8285111461168</c:v>
                </c:pt>
                <c:pt idx="79">
                  <c:v>182.03027174642949</c:v>
                </c:pt>
                <c:pt idx="80">
                  <c:v>182.24366857757039</c:v>
                </c:pt>
                <c:pt idx="81">
                  <c:v>182.46822347412993</c:v>
                </c:pt>
                <c:pt idx="82">
                  <c:v>182.70347975893895</c:v>
                </c:pt>
                <c:pt idx="83">
                  <c:v>182.94900111023924</c:v>
                </c:pt>
                <c:pt idx="84">
                  <c:v>183.2043704992347</c:v>
                </c:pt>
                <c:pt idx="85">
                  <c:v>183.46918919289269</c:v>
                </c:pt>
                <c:pt idx="86">
                  <c:v>183.74307581729937</c:v>
                </c:pt>
                <c:pt idx="87">
                  <c:v>184.02566547726497</c:v>
                </c:pt>
                <c:pt idx="88">
                  <c:v>184.31660892822919</c:v>
                </c:pt>
                <c:pt idx="89">
                  <c:v>184.61557179683959</c:v>
                </c:pt>
                <c:pt idx="90">
                  <c:v>184.92223384686537</c:v>
                </c:pt>
                <c:pt idx="91">
                  <c:v>185.23628828737611</c:v>
                </c:pt>
                <c:pt idx="92">
                  <c:v>185.55744112035339</c:v>
                </c:pt>
                <c:pt idx="93">
                  <c:v>185.88541052512406</c:v>
                </c:pt>
                <c:pt idx="94">
                  <c:v>186.2199262772034</c:v>
                </c:pt>
                <c:pt idx="95">
                  <c:v>186.56072919931773</c:v>
                </c:pt>
                <c:pt idx="96">
                  <c:v>186.90757064254439</c:v>
                </c:pt>
                <c:pt idx="97">
                  <c:v>187.26021199565773</c:v>
                </c:pt>
              </c:numCache>
            </c:numRef>
          </c:yVal>
          <c:smooth val="1"/>
          <c:extLst>
            <c:ext xmlns:c16="http://schemas.microsoft.com/office/drawing/2014/chart" uri="{C3380CC4-5D6E-409C-BE32-E72D297353CC}">
              <c16:uniqueId val="{00000002-FEF7-4466-A854-32E3FE7ADE0B}"/>
            </c:ext>
          </c:extLst>
        </c:ser>
        <c:ser>
          <c:idx val="3"/>
          <c:order val="3"/>
          <c:tx>
            <c:strRef>
              <c:f>'Rotation Curves'!$G$7</c:f>
              <c:strCache>
                <c:ptCount val="1"/>
                <c:pt idx="0">
                  <c:v>3</c:v>
                </c:pt>
              </c:strCache>
            </c:strRef>
          </c:tx>
          <c:spPr>
            <a:ln w="19050" cap="rnd">
              <a:solidFill>
                <a:schemeClr val="tx1">
                  <a:lumMod val="85000"/>
                  <a:lumOff val="15000"/>
                </a:schemeClr>
              </a:solidFill>
              <a:prstDash val="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Curves'!$G$9:$G$106</c:f>
              <c:numCache>
                <c:formatCode>0</c:formatCode>
                <c:ptCount val="98"/>
                <c:pt idx="0">
                  <c:v>10.606047130458309</c:v>
                </c:pt>
                <c:pt idx="1">
                  <c:v>30.996763465522871</c:v>
                </c:pt>
                <c:pt idx="2">
                  <c:v>49.461940131921018</c:v>
                </c:pt>
                <c:pt idx="3">
                  <c:v>67.598378416660253</c:v>
                </c:pt>
                <c:pt idx="4">
                  <c:v>85.615250243063301</c:v>
                </c:pt>
                <c:pt idx="5">
                  <c:v>103.57497019297084</c:v>
                </c:pt>
                <c:pt idx="6">
                  <c:v>121.50288430090596</c:v>
                </c:pt>
                <c:pt idx="7">
                  <c:v>139.41126354450694</c:v>
                </c:pt>
                <c:pt idx="8">
                  <c:v>157.30677982650556</c:v>
                </c:pt>
                <c:pt idx="9">
                  <c:v>175.19337493856762</c:v>
                </c:pt>
                <c:pt idx="10">
                  <c:v>193.07352830468096</c:v>
                </c:pt>
                <c:pt idx="11">
                  <c:v>210.94887794995134</c:v>
                </c:pt>
                <c:pt idx="12">
                  <c:v>228.82054967013028</c:v>
                </c:pt>
                <c:pt idx="13">
                  <c:v>246.68934282009383</c:v>
                </c:pt>
                <c:pt idx="14">
                  <c:v>264.55584067895961</c:v>
                </c:pt>
                <c:pt idx="15">
                  <c:v>275.99959575558523</c:v>
                </c:pt>
                <c:pt idx="16">
                  <c:v>268.71139317123328</c:v>
                </c:pt>
                <c:pt idx="17">
                  <c:v>262.18136019673324</c:v>
                </c:pt>
                <c:pt idx="18">
                  <c:v>256.30609575782552</c:v>
                </c:pt>
                <c:pt idx="19">
                  <c:v>251.00105218362881</c:v>
                </c:pt>
                <c:pt idx="20">
                  <c:v>246.19630123556789</c:v>
                </c:pt>
                <c:pt idx="21">
                  <c:v>241.83340924990281</c:v>
                </c:pt>
                <c:pt idx="22">
                  <c:v>237.8630935514021</c:v>
                </c:pt>
                <c:pt idx="23">
                  <c:v>234.2434392585856</c:v>
                </c:pt>
                <c:pt idx="24">
                  <c:v>230.93852465656047</c:v>
                </c:pt>
                <c:pt idx="25">
                  <c:v>227.91734887728018</c:v>
                </c:pt>
                <c:pt idx="26">
                  <c:v>225.15298628819417</c:v>
                </c:pt>
                <c:pt idx="27">
                  <c:v>222.62191299522084</c:v>
                </c:pt>
                <c:pt idx="28">
                  <c:v>220.30346549255327</c:v>
                </c:pt>
                <c:pt idx="29">
                  <c:v>218.17940183031988</c:v>
                </c:pt>
                <c:pt idx="30">
                  <c:v>216.23354307991357</c:v>
                </c:pt>
                <c:pt idx="31">
                  <c:v>214.4514782539236</c:v>
                </c:pt>
                <c:pt idx="32">
                  <c:v>212.82031978632529</c:v>
                </c:pt>
                <c:pt idx="33">
                  <c:v>211.32849961016368</c:v>
                </c:pt>
                <c:pt idx="34">
                  <c:v>209.96559806862544</c:v>
                </c:pt>
                <c:pt idx="35">
                  <c:v>208.72219956006532</c:v>
                </c:pt>
                <c:pt idx="36">
                  <c:v>207.5897700891507</c:v>
                </c:pt>
                <c:pt idx="37">
                  <c:v>206.5605528757182</c:v>
                </c:pt>
                <c:pt idx="38">
                  <c:v>205.62747893323848</c:v>
                </c:pt>
                <c:pt idx="39">
                  <c:v>204.78409012332583</c:v>
                </c:pt>
                <c:pt idx="40">
                  <c:v>204.02447266087174</c:v>
                </c:pt>
                <c:pt idx="41">
                  <c:v>203.34319941540889</c:v>
                </c:pt>
                <c:pt idx="42">
                  <c:v>202.73527965018926</c:v>
                </c:pt>
                <c:pt idx="43">
                  <c:v>202.19611507778899</c:v>
                </c:pt>
                <c:pt idx="44">
                  <c:v>201.72146130247759</c:v>
                </c:pt>
                <c:pt idx="45">
                  <c:v>201.30739387479829</c:v>
                </c:pt>
                <c:pt idx="46">
                  <c:v>200.95027831028702</c:v>
                </c:pt>
                <c:pt idx="47">
                  <c:v>200.64674352781716</c:v>
                </c:pt>
                <c:pt idx="48">
                  <c:v>200.39365824823406</c:v>
                </c:pt>
                <c:pt idx="49">
                  <c:v>200.18810996430935</c:v>
                </c:pt>
                <c:pt idx="50">
                  <c:v>200.02738615141513</c:v>
                </c:pt>
                <c:pt idx="51">
                  <c:v>199.90895743692968</c:v>
                </c:pt>
                <c:pt idx="52">
                  <c:v>199.83046248702942</c:v>
                </c:pt>
                <c:pt idx="53">
                  <c:v>199.78969440362314</c:v>
                </c:pt>
                <c:pt idx="54">
                  <c:v>199.78458845290348</c:v>
                </c:pt>
                <c:pt idx="55">
                  <c:v>199.81321097125357</c:v>
                </c:pt>
                <c:pt idx="56">
                  <c:v>199.8737493148183</c:v>
                </c:pt>
                <c:pt idx="57">
                  <c:v>199.96450273654233</c:v>
                </c:pt>
                <c:pt idx="58">
                  <c:v>200.08387408940112</c:v>
                </c:pt>
                <c:pt idx="59">
                  <c:v>200.23036226731801</c:v>
                </c:pt>
                <c:pt idx="60">
                  <c:v>200.40255530621747</c:v>
                </c:pt>
                <c:pt idx="61">
                  <c:v>200.59912407709177</c:v>
                </c:pt>
                <c:pt idx="62">
                  <c:v>200.81881651109242</c:v>
                </c:pt>
                <c:pt idx="63">
                  <c:v>201.06045230369432</c:v>
                </c:pt>
                <c:pt idx="64">
                  <c:v>201.32291805108531</c:v>
                </c:pt>
                <c:pt idx="65">
                  <c:v>201.60516277723866</c:v>
                </c:pt>
                <c:pt idx="66">
                  <c:v>201.90619381475369</c:v>
                </c:pt>
                <c:pt idx="67">
                  <c:v>202.22507300658978</c:v>
                </c:pt>
                <c:pt idx="68">
                  <c:v>202.56091319935925</c:v>
                </c:pt>
                <c:pt idx="69">
                  <c:v>202.91287500194952</c:v>
                </c:pt>
                <c:pt idx="70">
                  <c:v>203.2801637859784</c:v>
                </c:pt>
                <c:pt idx="71">
                  <c:v>203.66202690699456</c:v>
                </c:pt>
                <c:pt idx="72">
                  <c:v>204.0577511274623</c:v>
                </c:pt>
                <c:pt idx="73">
                  <c:v>204.46666022445339</c:v>
                </c:pt>
                <c:pt idx="74">
                  <c:v>204.88811276663867</c:v>
                </c:pt>
                <c:pt idx="75">
                  <c:v>205.32150004665544</c:v>
                </c:pt>
                <c:pt idx="76">
                  <c:v>205.76624415624948</c:v>
                </c:pt>
                <c:pt idx="77">
                  <c:v>206.22179619276659</c:v>
                </c:pt>
                <c:pt idx="78">
                  <c:v>206.68763458662329</c:v>
                </c:pt>
                <c:pt idx="79">
                  <c:v>207.16326354032694</c:v>
                </c:pt>
                <c:pt idx="80">
                  <c:v>207.64821157046188</c:v>
                </c:pt>
                <c:pt idx="81">
                  <c:v>208.14203014481484</c:v>
                </c:pt>
                <c:pt idx="82">
                  <c:v>208.64429240749675</c:v>
                </c:pt>
                <c:pt idx="83">
                  <c:v>209.15459198553185</c:v>
                </c:pt>
                <c:pt idx="84">
                  <c:v>209.67254187093943</c:v>
                </c:pt>
                <c:pt idx="85">
                  <c:v>210.19777337283435</c:v>
                </c:pt>
                <c:pt idx="86">
                  <c:v>210.72993513452664</c:v>
                </c:pt>
                <c:pt idx="87">
                  <c:v>211.26869221100938</c:v>
                </c:pt>
                <c:pt idx="88">
                  <c:v>211.81372520259816</c:v>
                </c:pt>
                <c:pt idx="89">
                  <c:v>212.36472944082314</c:v>
                </c:pt>
                <c:pt idx="90">
                  <c:v>212.92141422298212</c:v>
                </c:pt>
                <c:pt idx="91">
                  <c:v>213.48350209204432</c:v>
                </c:pt>
                <c:pt idx="92">
                  <c:v>214.05072815884878</c:v>
                </c:pt>
                <c:pt idx="93">
                  <c:v>214.62283946377627</c:v>
                </c:pt>
                <c:pt idx="94">
                  <c:v>215.19959437528465</c:v>
                </c:pt>
                <c:pt idx="95">
                  <c:v>215.78076202289478</c:v>
                </c:pt>
                <c:pt idx="96">
                  <c:v>216.36612176239078</c:v>
                </c:pt>
                <c:pt idx="97">
                  <c:v>216.95546267116359</c:v>
                </c:pt>
              </c:numCache>
            </c:numRef>
          </c:yVal>
          <c:smooth val="1"/>
          <c:extLst>
            <c:ext xmlns:c16="http://schemas.microsoft.com/office/drawing/2014/chart" uri="{C3380CC4-5D6E-409C-BE32-E72D297353CC}">
              <c16:uniqueId val="{00000003-FEF7-4466-A854-32E3FE7ADE0B}"/>
            </c:ext>
          </c:extLst>
        </c:ser>
        <c:ser>
          <c:idx val="4"/>
          <c:order val="4"/>
          <c:tx>
            <c:strRef>
              <c:f>'Rotation Curves'!$H$7</c:f>
              <c:strCache>
                <c:ptCount val="1"/>
                <c:pt idx="0">
                  <c:v>4</c:v>
                </c:pt>
              </c:strCache>
            </c:strRef>
          </c:tx>
          <c:spPr>
            <a:ln w="19050" cap="rnd">
              <a:solidFill>
                <a:schemeClr val="tx1">
                  <a:lumMod val="85000"/>
                  <a:lumOff val="15000"/>
                </a:schemeClr>
              </a:solidFill>
              <a:prstDash val="lg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Curves'!$H$9:$H$106</c:f>
              <c:numCache>
                <c:formatCode>0</c:formatCode>
                <c:ptCount val="98"/>
                <c:pt idx="0">
                  <c:v>11.972677709414171</c:v>
                </c:pt>
                <c:pt idx="1">
                  <c:v>33.392861877017573</c:v>
                </c:pt>
                <c:pt idx="2">
                  <c:v>52.193816720122491</c:v>
                </c:pt>
                <c:pt idx="3">
                  <c:v>70.503041423487517</c:v>
                </c:pt>
                <c:pt idx="4">
                  <c:v>88.625821647995735</c:v>
                </c:pt>
                <c:pt idx="5">
                  <c:v>106.65723952116328</c:v>
                </c:pt>
                <c:pt idx="6">
                  <c:v>124.63695394400226</c:v>
                </c:pt>
                <c:pt idx="7">
                  <c:v>142.58452546218319</c:v>
                </c:pt>
                <c:pt idx="8">
                  <c:v>160.51073665267597</c:v>
                </c:pt>
                <c:pt idx="9">
                  <c:v>178.42202590197638</c:v>
                </c:pt>
                <c:pt idx="10">
                  <c:v>196.32247741870628</c:v>
                </c:pt>
                <c:pt idx="11">
                  <c:v>214.21480812339621</c:v>
                </c:pt>
                <c:pt idx="12">
                  <c:v>232.10089608948209</c:v>
                </c:pt>
                <c:pt idx="13">
                  <c:v>249.98208131466097</c:v>
                </c:pt>
                <c:pt idx="14">
                  <c:v>267.85934566102236</c:v>
                </c:pt>
                <c:pt idx="15">
                  <c:v>279.38869014519258</c:v>
                </c:pt>
                <c:pt idx="16">
                  <c:v>272.41788349340266</c:v>
                </c:pt>
                <c:pt idx="17">
                  <c:v>266.2107870932528</c:v>
                </c:pt>
                <c:pt idx="18">
                  <c:v>260.66330650097194</c:v>
                </c:pt>
                <c:pt idx="19">
                  <c:v>255.69024215618543</c:v>
                </c:pt>
                <c:pt idx="20">
                  <c:v>251.22105322180798</c:v>
                </c:pt>
                <c:pt idx="21">
                  <c:v>247.19673090967643</c:v>
                </c:pt>
                <c:pt idx="22">
                  <c:v>243.56745332667717</c:v>
                </c:pt>
                <c:pt idx="23">
                  <c:v>240.29080087487887</c:v>
                </c:pt>
                <c:pt idx="24">
                  <c:v>237.33038032065932</c:v>
                </c:pt>
                <c:pt idx="25">
                  <c:v>234.65475123050004</c:v>
                </c:pt>
                <c:pt idx="26">
                  <c:v>232.23657914611934</c:v>
                </c:pt>
                <c:pt idx="27">
                  <c:v>230.05196088677812</c:v>
                </c:pt>
                <c:pt idx="28">
                  <c:v>228.07988200064602</c:v>
                </c:pt>
                <c:pt idx="29">
                  <c:v>226.30177673106368</c:v>
                </c:pt>
                <c:pt idx="30">
                  <c:v>224.70116827620822</c:v>
                </c:pt>
                <c:pt idx="31">
                  <c:v>223.26337250049116</c:v>
                </c:pt>
                <c:pt idx="32">
                  <c:v>221.97525220653259</c:v>
                </c:pt>
                <c:pt idx="33">
                  <c:v>220.82501200924443</c:v>
                </c:pt>
                <c:pt idx="34">
                  <c:v>219.80202605279953</c:v>
                </c:pt>
                <c:pt idx="35">
                  <c:v>218.89669247613526</c:v>
                </c:pt>
                <c:pt idx="36">
                  <c:v>218.10030980415056</c:v>
                </c:pt>
                <c:pt idx="37">
                  <c:v>217.40497142090007</c:v>
                </c:pt>
                <c:pt idx="38">
                  <c:v>216.80347504096753</c:v>
                </c:pt>
                <c:pt idx="39">
                  <c:v>216.28924468923191</c:v>
                </c:pt>
                <c:pt idx="40">
                  <c:v>215.85626316682777</c:v>
                </c:pt>
                <c:pt idx="41">
                  <c:v>215.49901335155749</c:v>
                </c:pt>
                <c:pt idx="42">
                  <c:v>215.21242697632596</c:v>
                </c:pt>
                <c:pt idx="43">
                  <c:v>214.99183976595594</c:v>
                </c:pt>
                <c:pt idx="44">
                  <c:v>214.83295200366024</c:v>
                </c:pt>
                <c:pt idx="45">
                  <c:v>214.73179375319151</c:v>
                </c:pt>
                <c:pt idx="46">
                  <c:v>214.68469408875384</c:v>
                </c:pt>
                <c:pt idx="47">
                  <c:v>214.68825378794631</c:v>
                </c:pt>
                <c:pt idx="48">
                  <c:v>214.73932102786864</c:v>
                </c:pt>
                <c:pt idx="49">
                  <c:v>214.83496969460629</c:v>
                </c:pt>
                <c:pt idx="50">
                  <c:v>214.9724799744547</c:v>
                </c:pt>
                <c:pt idx="51">
                  <c:v>215.149320943665</c:v>
                </c:pt>
                <c:pt idx="52">
                  <c:v>215.36313491398676</c:v>
                </c:pt>
                <c:pt idx="53">
                  <c:v>215.61172332527079</c:v>
                </c:pt>
                <c:pt idx="54">
                  <c:v>215.8930340050276</c:v>
                </c:pt>
                <c:pt idx="55">
                  <c:v>216.20514963904697</c:v>
                </c:pt>
                <c:pt idx="56">
                  <c:v>216.54627731771978</c:v>
                </c:pt>
                <c:pt idx="57">
                  <c:v>216.91473904018747</c:v>
                </c:pt>
                <c:pt idx="58">
                  <c:v>217.30896307337008</c:v>
                </c:pt>
                <c:pt idx="59">
                  <c:v>217.72747607571583</c:v>
                </c:pt>
                <c:pt idx="60">
                  <c:v>218.16889590650069</c:v>
                </c:pt>
                <c:pt idx="61">
                  <c:v>218.631925050978</c:v>
                </c:pt>
                <c:pt idx="62">
                  <c:v>219.11534459986089</c:v>
                </c:pt>
                <c:pt idx="63">
                  <c:v>219.61800872871544</c:v>
                </c:pt>
                <c:pt idx="64">
                  <c:v>220.13883962900326</c:v>
                </c:pt>
                <c:pt idx="65">
                  <c:v>220.67682284788518</c:v>
                </c:pt>
                <c:pt idx="66">
                  <c:v>221.23100299858712</c:v>
                </c:pt>
                <c:pt idx="67">
                  <c:v>221.80047980723702</c:v>
                </c:pt>
                <c:pt idx="68">
                  <c:v>222.38440446568717</c:v>
                </c:pt>
                <c:pt idx="69">
                  <c:v>222.98197626300828</c:v>
                </c:pt>
                <c:pt idx="70">
                  <c:v>223.59243947113728</c:v>
                </c:pt>
                <c:pt idx="71">
                  <c:v>224.21508046263381</c:v>
                </c:pt>
                <c:pt idx="72">
                  <c:v>224.8492250406866</c:v>
                </c:pt>
                <c:pt idx="73">
                  <c:v>225.49423596345443</c:v>
                </c:pt>
                <c:pt idx="74">
                  <c:v>226.14951064655179</c:v>
                </c:pt>
                <c:pt idx="75">
                  <c:v>226.81447902902653</c:v>
                </c:pt>
                <c:pt idx="76">
                  <c:v>227.48860158955057</c:v>
                </c:pt>
                <c:pt idx="77">
                  <c:v>228.17136750076892</c:v>
                </c:pt>
                <c:pt idx="78">
                  <c:v>228.86229291085391</c:v>
                </c:pt>
                <c:pt idx="79">
                  <c:v>229.56091934229337</c:v>
                </c:pt>
                <c:pt idx="80">
                  <c:v>230.26681219883008</c:v>
                </c:pt>
                <c:pt idx="81">
                  <c:v>230.97955937226351</c:v>
                </c:pt>
                <c:pt idx="82">
                  <c:v>231.69876994154498</c:v>
                </c:pt>
                <c:pt idx="83">
                  <c:v>232.42407295724399</c:v>
                </c:pt>
                <c:pt idx="84">
                  <c:v>233.15511630504878</c:v>
                </c:pt>
                <c:pt idx="85">
                  <c:v>233.8915656424947</c:v>
                </c:pt>
                <c:pt idx="86">
                  <c:v>234.6331034035943</c:v>
                </c:pt>
                <c:pt idx="87">
                  <c:v>235.3794278664773</c:v>
                </c:pt>
                <c:pt idx="88">
                  <c:v>236.13025227954537</c:v>
                </c:pt>
                <c:pt idx="89">
                  <c:v>236.88530404200679</c:v>
                </c:pt>
                <c:pt idx="90">
                  <c:v>237.64432393498211</c:v>
                </c:pt>
                <c:pt idx="91">
                  <c:v>238.4070653996728</c:v>
                </c:pt>
                <c:pt idx="92">
                  <c:v>239.17329385935497</c:v>
                </c:pt>
                <c:pt idx="93">
                  <c:v>239.9427860822114</c:v>
                </c:pt>
                <c:pt idx="94">
                  <c:v>240.71532958224125</c:v>
                </c:pt>
                <c:pt idx="95">
                  <c:v>241.49072205569539</c:v>
                </c:pt>
                <c:pt idx="96">
                  <c:v>242.26877085067667</c:v>
                </c:pt>
                <c:pt idx="97">
                  <c:v>243.04929246771863</c:v>
                </c:pt>
              </c:numCache>
            </c:numRef>
          </c:yVal>
          <c:smooth val="1"/>
          <c:extLst>
            <c:ext xmlns:c16="http://schemas.microsoft.com/office/drawing/2014/chart" uri="{C3380CC4-5D6E-409C-BE32-E72D297353CC}">
              <c16:uniqueId val="{00000004-FEF7-4466-A854-32E3FE7ADE0B}"/>
            </c:ext>
          </c:extLst>
        </c:ser>
        <c:dLbls>
          <c:showLegendKey val="0"/>
          <c:showVal val="0"/>
          <c:showCatName val="0"/>
          <c:showSerName val="0"/>
          <c:showPercent val="0"/>
          <c:showBubbleSize val="0"/>
        </c:dLbls>
        <c:axId val="755187824"/>
        <c:axId val="755188656"/>
      </c:scatterChart>
      <c:valAx>
        <c:axId val="755187824"/>
        <c:scaling>
          <c:orientation val="minMax"/>
          <c:max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 (kpc)</a:t>
                </a:r>
              </a:p>
            </c:rich>
          </c:tx>
          <c:layout>
            <c:manualLayout>
              <c:xMode val="edge"/>
              <c:yMode val="edge"/>
              <c:x val="0.3991516294838145"/>
              <c:y val="0.929606299212598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8656"/>
        <c:crosses val="autoZero"/>
        <c:crossBetween val="midCat"/>
        <c:majorUnit val="10"/>
      </c:valAx>
      <c:valAx>
        <c:axId val="755188656"/>
        <c:scaling>
          <c:orientation val="minMax"/>
          <c:max val="35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(km s</a:t>
                </a:r>
                <a:r>
                  <a:rPr lang="en-US" baseline="30000"/>
                  <a:t>-1</a:t>
                </a:r>
                <a:r>
                  <a:rPr lang="en-US"/>
                  <a:t>)</a:t>
                </a:r>
              </a:p>
            </c:rich>
          </c:tx>
          <c:layout>
            <c:manualLayout>
              <c:xMode val="edge"/>
              <c:yMode val="edge"/>
              <c:x val="2.7777777777777779E-3"/>
              <c:y val="0.372272215973003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7824"/>
        <c:crosses val="autoZero"/>
        <c:crossBetween val="midCat"/>
        <c:majorUnit val="100"/>
      </c:valAx>
      <c:spPr>
        <a:noFill/>
        <a:ln>
          <a:noFill/>
        </a:ln>
        <a:effectLst/>
      </c:spPr>
    </c:plotArea>
    <c:legend>
      <c:legendPos val="r"/>
      <c:layout>
        <c:manualLayout>
          <c:xMode val="edge"/>
          <c:yMode val="edge"/>
          <c:x val="0.19269209201388582"/>
          <c:y val="0.6028736594027384"/>
          <c:w val="0.40902477034120732"/>
          <c:h val="0.21878077740282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4</cp:revision>
  <cp:lastPrinted>2022-09-24T01:11:00Z</cp:lastPrinted>
  <dcterms:created xsi:type="dcterms:W3CDTF">2023-06-15T21:48:00Z</dcterms:created>
  <dcterms:modified xsi:type="dcterms:W3CDTF">2023-06-15T21:52:00Z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id="zTWUzPlL"/&gt;&lt;style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