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64B9" w14:textId="77777777" w:rsidR="002D6C15" w:rsidRDefault="00E1411A" w:rsidP="00F74387">
      <w:pPr>
        <w:pStyle w:val="Heading1"/>
        <w:spacing w:before="0"/>
      </w:pPr>
      <w:r>
        <w:t>Addition Checker Description</w:t>
      </w:r>
    </w:p>
    <w:p w14:paraId="3E30CBC6" w14:textId="77777777" w:rsidR="00E1411A" w:rsidRDefault="00E1411A" w:rsidP="00F74387"/>
    <w:p w14:paraId="7106381A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Run a series of ADDITION tests to validate accuracy alo</w:t>
      </w:r>
      <w:r>
        <w:rPr>
          <w:rFonts w:ascii="Georgia" w:hAnsi="Georgia" w:cs="Georgia"/>
          <w:color w:val="373737"/>
        </w:rPr>
        <w:t>ng with timing.</w:t>
      </w:r>
    </w:p>
    <w:p w14:paraId="16A34119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005151B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 xml:space="preserve">A raw test sequence is a sequence of natural numbers that fit in a Java double-precision floating-point value without loss of significance (see </w:t>
      </w:r>
      <w:hyperlink r:id="rId7" w:history="1">
        <w:r w:rsidRPr="00E1411A">
          <w:rPr>
            <w:rFonts w:ascii="Georgia" w:hAnsi="Georgia" w:cs="Georgia"/>
            <w:color w:val="3A536F"/>
          </w:rPr>
          <w:t>Oracle Docs</w:t>
        </w:r>
      </w:hyperlink>
      <w:r w:rsidRPr="00E1411A">
        <w:rPr>
          <w:rFonts w:ascii="Georgia" w:hAnsi="Georgia" w:cs="Georgia"/>
          <w:color w:val="373737"/>
        </w:rPr>
        <w:t xml:space="preserve">.) Java DP values have 53 bits of significance and hold a natural number exactly up to 9,007,199,254,740,991. This </w:t>
      </w:r>
      <w:r>
        <w:rPr>
          <w:rFonts w:ascii="Georgia" w:hAnsi="Georgia" w:cs="Georgia"/>
          <w:color w:val="373737"/>
        </w:rPr>
        <w:t>is a little more than 15 digits.</w:t>
      </w:r>
    </w:p>
    <w:p w14:paraId="2E07690D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55F30F" w14:textId="25B928B4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When computing sums of natural numbers, exact DP calculations limit the sequence to 134,164,078 with an integer summation value of 8,999,999,979,877,081. This is our "</w:t>
      </w:r>
      <w:r w:rsidRPr="00E1411A">
        <w:rPr>
          <w:rFonts w:ascii="Georgia" w:hAnsi="Georgia" w:cs="Georgia"/>
          <w:i/>
          <w:iCs/>
          <w:color w:val="373737"/>
        </w:rPr>
        <w:t>Natural</w:t>
      </w:r>
      <w:r w:rsidRPr="00E1411A">
        <w:rPr>
          <w:rFonts w:ascii="Georgia" w:hAnsi="Georgia" w:cs="Georgia"/>
          <w:color w:val="373737"/>
        </w:rPr>
        <w:t xml:space="preserve">" test sequence of numbers </w:t>
      </w:r>
      <w:r w:rsidR="00036303">
        <w:rPr>
          <w:rFonts w:ascii="Georgia" w:hAnsi="Georgia" w:cs="Georgia"/>
          <w:color w:val="373737"/>
        </w:rPr>
        <w:t xml:space="preserve">that </w:t>
      </w:r>
      <w:r w:rsidRPr="00E1411A">
        <w:rPr>
          <w:rFonts w:ascii="Georgia" w:hAnsi="Georgia" w:cs="Georgia"/>
          <w:color w:val="373737"/>
        </w:rPr>
        <w:t xml:space="preserve">our </w:t>
      </w:r>
      <w:r w:rsidRPr="00E1411A">
        <w:rPr>
          <w:rFonts w:ascii="Georgia" w:hAnsi="Georgia" w:cs="Georgia"/>
          <w:i/>
          <w:iCs/>
          <w:color w:val="373737"/>
        </w:rPr>
        <w:t>adder</w:t>
      </w:r>
      <w:r>
        <w:rPr>
          <w:rFonts w:ascii="Georgia" w:hAnsi="Georgia" w:cs="Georgia"/>
          <w:color w:val="373737"/>
        </w:rPr>
        <w:t xml:space="preserve"> implementations will sum.</w:t>
      </w:r>
    </w:p>
    <w:p w14:paraId="155A7067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4996CCE6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We also create a "</w:t>
      </w:r>
      <w:r w:rsidRPr="00E1411A">
        <w:rPr>
          <w:rFonts w:ascii="Georgia" w:hAnsi="Georgia" w:cs="Georgia"/>
          <w:i/>
          <w:iCs/>
          <w:color w:val="373737"/>
        </w:rPr>
        <w:t>scaled</w:t>
      </w:r>
      <w:r w:rsidRPr="00E1411A">
        <w:rPr>
          <w:rFonts w:ascii="Georgia" w:hAnsi="Georgia" w:cs="Georgia"/>
          <w:color w:val="373737"/>
        </w:rPr>
        <w:t xml:space="preserve">" test sequence by dividing a natural number test sequence by a prime number; we do this to force round off error into the sequence, and therefore error into the computed sum (e.g., the prime </w:t>
      </w:r>
      <w:r w:rsidRPr="00E1411A">
        <w:rPr>
          <w:rFonts w:ascii="Georgia" w:hAnsi="Georgia" w:cs="Georgia"/>
          <w:i/>
          <w:iCs/>
          <w:color w:val="373737"/>
        </w:rPr>
        <w:t>7919</w:t>
      </w:r>
      <w:r w:rsidRPr="00E1411A">
        <w:rPr>
          <w:rFonts w:ascii="Georgia" w:hAnsi="Georgia" w:cs="Georgia"/>
          <w:color w:val="373737"/>
        </w:rPr>
        <w:t>.)  </w:t>
      </w:r>
    </w:p>
    <w:p w14:paraId="393F7736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52CD1C6C" w14:textId="77777777" w:rsidR="00074914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 w:rsidRPr="00E1411A">
        <w:rPr>
          <w:rFonts w:ascii="Georgia" w:hAnsi="Georgia" w:cs="Georgia"/>
          <w:color w:val="373737"/>
        </w:rPr>
        <w:t>Given an initial sequence of natural numbers, and fractions from those natural numbers (scaled by a prime), we can then randomly order those numbers. Order is important because naive addition performs best when summed smallest-to-largest, and worst when ordered largest-to-smallest. Randomized sums ar</w:t>
      </w:r>
      <w:r w:rsidR="00074914">
        <w:rPr>
          <w:rFonts w:ascii="Georgia" w:hAnsi="Georgia" w:cs="Georgia"/>
          <w:color w:val="373737"/>
        </w:rPr>
        <w:t>e considered an average case.</w:t>
      </w:r>
    </w:p>
    <w:p w14:paraId="21C831DB" w14:textId="77777777" w:rsidR="00074914" w:rsidRDefault="00074914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182D5123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  <w:r>
        <w:rPr>
          <w:rFonts w:ascii="Georgia" w:hAnsi="Georgia" w:cs="Georgia"/>
          <w:color w:val="373737"/>
        </w:rPr>
        <w:t>Please n</w:t>
      </w:r>
      <w:r w:rsidRPr="00E1411A">
        <w:rPr>
          <w:rFonts w:ascii="Georgia" w:hAnsi="Georgia" w:cs="Georgia"/>
          <w:color w:val="373737"/>
        </w:rPr>
        <w:t xml:space="preserve">ote that our tests have sizes that are roughly logarithmically increasing in size. We also time the overall tests for performance analysis. </w:t>
      </w:r>
    </w:p>
    <w:p w14:paraId="1D8E767F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631"/>
        <w:gridCol w:w="1783"/>
        <w:gridCol w:w="2079"/>
      </w:tblGrid>
      <w:tr w:rsidR="00E1411A" w:rsidRPr="00E1411A" w14:paraId="609B5945" w14:textId="77777777"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4A44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Sequence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E1B58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Order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BCE9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Distribution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2607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b/>
                <w:bCs/>
                <w:color w:val="373737"/>
                <w:sz w:val="20"/>
                <w:szCs w:val="20"/>
              </w:rPr>
              <w:t>Label</w:t>
            </w:r>
          </w:p>
        </w:tc>
      </w:tr>
      <w:tr w:rsidR="00E1411A" w:rsidRPr="00E1411A" w14:paraId="4BDCF9D8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C941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92E82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A255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084F7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NAT-SML-SEQ</w:t>
            </w:r>
          </w:p>
        </w:tc>
      </w:tr>
      <w:tr w:rsidR="00E1411A" w:rsidRPr="00E1411A" w14:paraId="60784097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9B21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27919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C6C0F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A22DD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NAT-LRG-SEQ</w:t>
            </w:r>
          </w:p>
        </w:tc>
      </w:tr>
      <w:tr w:rsidR="00E1411A" w:rsidRPr="00E1411A" w14:paraId="4F7DC8AD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2C59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Natural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1DD9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E86C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56CDB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NAT-RND-PAR</w:t>
            </w:r>
          </w:p>
        </w:tc>
      </w:tr>
      <w:tr w:rsidR="00E1411A" w:rsidRPr="00E1411A" w14:paraId="2466EEDF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87AC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9F2C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Smallest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3FD74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F55AF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SCL-SML-SEQ</w:t>
            </w:r>
          </w:p>
        </w:tc>
      </w:tr>
      <w:tr w:rsidR="00E1411A" w:rsidRPr="00E1411A" w14:paraId="48AC7BE0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6A1C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81A3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Largest first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1A2AA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A3E16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SCL-LRG-SEQ</w:t>
            </w:r>
          </w:p>
        </w:tc>
      </w:tr>
      <w:tr w:rsidR="00E1411A" w:rsidRPr="00E1411A" w14:paraId="53863113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92ED2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FE1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17CF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4DE70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SCL-RND-SEQ</w:t>
            </w:r>
          </w:p>
        </w:tc>
      </w:tr>
      <w:tr w:rsidR="00E1411A" w:rsidRPr="00E1411A" w14:paraId="5BAD5037" w14:textId="77777777">
        <w:tblPrEx>
          <w:tblBorders>
            <w:top w:val="none" w:sz="0" w:space="0" w:color="auto"/>
          </w:tblBorders>
        </w:tblPrEx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57D3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0B217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D0EC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Parallel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C837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SCL-RND-PAR</w:t>
            </w:r>
          </w:p>
        </w:tc>
      </w:tr>
      <w:tr w:rsidR="00E1411A" w:rsidRPr="00E1411A" w14:paraId="7C6A5F58" w14:textId="77777777">
        <w:tc>
          <w:tcPr>
            <w:tcW w:w="171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B26D9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Scaled-Kahan</w:t>
            </w:r>
          </w:p>
        </w:tc>
        <w:tc>
          <w:tcPr>
            <w:tcW w:w="163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E16A5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Random</w:t>
            </w:r>
          </w:p>
        </w:tc>
        <w:tc>
          <w:tcPr>
            <w:tcW w:w="178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77A2E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Sequential</w:t>
            </w:r>
          </w:p>
        </w:tc>
        <w:tc>
          <w:tcPr>
            <w:tcW w:w="207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70011" w14:textId="77777777" w:rsidR="00E1411A" w:rsidRPr="00E1411A" w:rsidRDefault="00E1411A" w:rsidP="00F7438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Georgia" w:hAnsi="Georgia" w:cs="Georgia"/>
                <w:color w:val="373737"/>
                <w:sz w:val="20"/>
                <w:szCs w:val="20"/>
              </w:rPr>
            </w:pPr>
            <w:r w:rsidRPr="00E1411A">
              <w:rPr>
                <w:rFonts w:ascii="Georgia" w:hAnsi="Georgia" w:cs="Georgia"/>
                <w:color w:val="373737"/>
                <w:sz w:val="20"/>
                <w:szCs w:val="20"/>
              </w:rPr>
              <w:t>SCLK-RND-SEQ</w:t>
            </w:r>
          </w:p>
        </w:tc>
      </w:tr>
    </w:tbl>
    <w:p w14:paraId="17D8A4A3" w14:textId="77777777" w:rsid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color w:val="373737"/>
        </w:rPr>
      </w:pPr>
    </w:p>
    <w:p w14:paraId="6D30C9D1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Georgia" w:hAnsi="Georgia" w:cs="Georgia"/>
          <w:color w:val="373737"/>
        </w:rPr>
        <w:t>Test output is in CSV format to allow Excel analysis. The columns in the report are:  </w:t>
      </w:r>
    </w:p>
    <w:p w14:paraId="03BB5782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n</w:t>
      </w:r>
      <w:r w:rsidRPr="00E1411A">
        <w:rPr>
          <w:rFonts w:ascii="Arial" w:hAnsi="Arial" w:cs="Arial"/>
          <w:color w:val="282B26"/>
        </w:rPr>
        <w:t xml:space="preserve"> - number of values to sum</w:t>
      </w:r>
    </w:p>
    <w:p w14:paraId="4518BE03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expected</w:t>
      </w:r>
      <w:r w:rsidRPr="00E1411A">
        <w:rPr>
          <w:rFonts w:ascii="Arial" w:hAnsi="Arial" w:cs="Arial"/>
          <w:color w:val="282B26"/>
        </w:rPr>
        <w:t xml:space="preserve"> - the expected or true sum</w:t>
      </w:r>
    </w:p>
    <w:p w14:paraId="613E643C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actual</w:t>
      </w:r>
      <w:r w:rsidRPr="00E1411A">
        <w:rPr>
          <w:rFonts w:ascii="Arial" w:hAnsi="Arial" w:cs="Arial"/>
          <w:color w:val="282B26"/>
        </w:rPr>
        <w:t xml:space="preserve"> - the observed or computed sum</w:t>
      </w:r>
    </w:p>
    <w:p w14:paraId="31984842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delta</w:t>
      </w:r>
      <w:r w:rsidRPr="00E1411A">
        <w:rPr>
          <w:rFonts w:ascii="Arial" w:hAnsi="Arial" w:cs="Arial"/>
          <w:color w:val="282B26"/>
        </w:rPr>
        <w:t xml:space="preserve"> - the difference between expected and actual (expected / actual)</w:t>
      </w:r>
    </w:p>
    <w:p w14:paraId="3A18EC7C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relative</w:t>
      </w:r>
      <w:r w:rsidRPr="00E1411A">
        <w:rPr>
          <w:rFonts w:ascii="Arial" w:hAnsi="Arial" w:cs="Arial"/>
          <w:color w:val="282B26"/>
        </w:rPr>
        <w:t xml:space="preserve"> - the relative error: (expected - actual) / expected; multiplied by 10**9</w:t>
      </w:r>
    </w:p>
    <w:p w14:paraId="69352916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sigd</w:t>
      </w:r>
      <w:r w:rsidRPr="00E1411A">
        <w:rPr>
          <w:rFonts w:ascii="Arial" w:hAnsi="Arial" w:cs="Arial"/>
          <w:color w:val="282B26"/>
        </w:rPr>
        <w:t xml:space="preserve"> - the number of significant digits [computed as log10(0.5) - log10(abs(relative))]</w:t>
      </w:r>
    </w:p>
    <w:p w14:paraId="37761B3E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elapsed</w:t>
      </w:r>
      <w:r w:rsidRPr="00E1411A">
        <w:rPr>
          <w:rFonts w:ascii="Arial" w:hAnsi="Arial" w:cs="Arial"/>
          <w:color w:val="282B26"/>
        </w:rPr>
        <w:t xml:space="preserve"> - summation time in milliseconds</w:t>
      </w:r>
    </w:p>
    <w:p w14:paraId="48FFE2BA" w14:textId="77777777" w:rsidR="00E1411A" w:rsidRPr="00E1411A" w:rsidRDefault="00E1411A" w:rsidP="00F743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i/>
          <w:iCs/>
          <w:color w:val="282B26"/>
        </w:rPr>
        <w:t>label</w:t>
      </w:r>
      <w:r w:rsidRPr="00E1411A">
        <w:rPr>
          <w:rFonts w:ascii="Arial" w:hAnsi="Arial" w:cs="Arial"/>
          <w:color w:val="282B26"/>
        </w:rPr>
        <w:t xml:space="preserve"> - test identification (taken from table above)</w:t>
      </w:r>
    </w:p>
    <w:p w14:paraId="1BA9E52B" w14:textId="77777777" w:rsidR="00E1411A" w:rsidRPr="00E1411A" w:rsidRDefault="00E1411A" w:rsidP="00F74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82B26"/>
        </w:rPr>
      </w:pPr>
    </w:p>
    <w:p w14:paraId="5FC9762A" w14:textId="77777777" w:rsidR="00E1411A" w:rsidRPr="00E1411A" w:rsidRDefault="00E1411A" w:rsidP="00F74387">
      <w:pPr>
        <w:widowControl w:val="0"/>
        <w:autoSpaceDE w:val="0"/>
        <w:autoSpaceDN w:val="0"/>
        <w:adjustRightInd w:val="0"/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b/>
          <w:bCs/>
          <w:color w:val="282B26"/>
        </w:rPr>
        <w:t>Author:</w:t>
      </w:r>
    </w:p>
    <w:p w14:paraId="4EC71767" w14:textId="77777777" w:rsidR="00E1411A" w:rsidRDefault="00E1411A" w:rsidP="00F74387">
      <w:pPr>
        <w:rPr>
          <w:rFonts w:ascii="Arial" w:hAnsi="Arial" w:cs="Arial"/>
          <w:color w:val="282B26"/>
        </w:rPr>
      </w:pPr>
      <w:r w:rsidRPr="00E1411A">
        <w:rPr>
          <w:rFonts w:ascii="Arial" w:hAnsi="Arial" w:cs="Arial"/>
          <w:color w:val="282B26"/>
        </w:rPr>
        <w:t>Donald Trummell</w:t>
      </w:r>
    </w:p>
    <w:p w14:paraId="4AEBA939" w14:textId="77777777" w:rsidR="00F74387" w:rsidRDefault="00F74387" w:rsidP="00F74387">
      <w:pPr>
        <w:rPr>
          <w:rFonts w:ascii="Arial" w:hAnsi="Arial" w:cs="Arial"/>
          <w:color w:val="282B26"/>
        </w:rPr>
      </w:pPr>
    </w:p>
    <w:p w14:paraId="4DC7C008" w14:textId="4E039FAE" w:rsidR="00F74387" w:rsidRDefault="00F74387" w:rsidP="00F74387">
      <w:pPr>
        <w:pStyle w:val="Heading2"/>
        <w:spacing w:before="0"/>
      </w:pPr>
      <w:r>
        <w:t>References:</w:t>
      </w:r>
    </w:p>
    <w:p w14:paraId="031EC1F6" w14:textId="7A614A8F" w:rsidR="00F74387" w:rsidRDefault="00F74387" w:rsidP="00F74387">
      <w:pPr>
        <w:pStyle w:val="ListParagraph"/>
        <w:numPr>
          <w:ilvl w:val="0"/>
          <w:numId w:val="2"/>
        </w:numPr>
      </w:pPr>
      <w:r>
        <w:t xml:space="preserve">Java 8 parallelism selector: </w:t>
      </w:r>
      <w:hyperlink r:id="rId8" w:history="1">
        <w:r w:rsidRPr="00474670">
          <w:rPr>
            <w:rStyle w:val="Hyperlink"/>
          </w:rPr>
          <w:t>http://gee.cs.oswego.edu/dl/html/StreamParallelGuidance.html</w:t>
        </w:r>
      </w:hyperlink>
    </w:p>
    <w:p w14:paraId="21BAB894" w14:textId="65805977" w:rsidR="00F74387" w:rsidRDefault="00F74387" w:rsidP="00F74387">
      <w:pPr>
        <w:pStyle w:val="ListParagraph"/>
        <w:numPr>
          <w:ilvl w:val="0"/>
          <w:numId w:val="2"/>
        </w:numPr>
      </w:pPr>
      <w:r>
        <w:t xml:space="preserve">General Java parallelism benchmark: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F74387">
        <w:instrText>https://dzone.com/articles/forkjoin-framework-vs-parallel</w:instrText>
      </w:r>
      <w:r>
        <w:instrText xml:space="preserve">" </w:instrText>
      </w:r>
      <w:r>
        <w:fldChar w:fldCharType="separate"/>
      </w:r>
      <w:r w:rsidRPr="00474670">
        <w:rPr>
          <w:rStyle w:val="Hyperlink"/>
        </w:rPr>
        <w:t>https://dzone.com/articles/forkjoin-framework-vs-parallel</w:t>
      </w:r>
      <w:r>
        <w:fldChar w:fldCharType="end"/>
      </w:r>
    </w:p>
    <w:p w14:paraId="3BD5B1C3" w14:textId="77777777" w:rsidR="00F74387" w:rsidRPr="00E1411A" w:rsidRDefault="00F74387" w:rsidP="00F74387"/>
    <w:sectPr w:rsidR="00F74387" w:rsidRPr="00E1411A" w:rsidSect="001E6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C10503B"/>
    <w:multiLevelType w:val="hybridMultilevel"/>
    <w:tmpl w:val="726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1A"/>
    <w:rsid w:val="00036303"/>
    <w:rsid w:val="00074914"/>
    <w:rsid w:val="001E62BA"/>
    <w:rsid w:val="002D6C15"/>
    <w:rsid w:val="00E1411A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08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.cs.oswego.edu/dl/html/StreamParallelGuida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specs/jvms/se6/html/Overview.do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6F251-3FE0-412F-B844-5C9B4838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405</Words>
  <Characters>2312</Characters>
  <Application>Microsoft Office Word</Application>
  <DocSecurity>0</DocSecurity>
  <Lines>19</Lines>
  <Paragraphs>5</Paragraphs>
  <ScaleCrop>false</ScaleCrop>
  <Company>Gapinc.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5</cp:revision>
  <dcterms:created xsi:type="dcterms:W3CDTF">2018-08-16T20:24:00Z</dcterms:created>
  <dcterms:modified xsi:type="dcterms:W3CDTF">2018-09-17T22:13:00Z</dcterms:modified>
</cp:coreProperties>
</file>