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61" w:rsidRDefault="00872161" w:rsidP="00A9497B">
      <w:pPr>
        <w:pStyle w:val="Heading1"/>
        <w:spacing w:before="0" w:line="240" w:lineRule="auto"/>
      </w:pPr>
      <w:r>
        <w:t>Test Driven Development (TDD) Works</w:t>
      </w:r>
    </w:p>
    <w:p w:rsidR="00A9497B" w:rsidRDefault="00A9497B" w:rsidP="00A9497B">
      <w:pPr>
        <w:spacing w:line="240" w:lineRule="auto"/>
      </w:pPr>
    </w:p>
    <w:p w:rsidR="008472F7" w:rsidRDefault="00872161" w:rsidP="004B76F9">
      <w:pPr>
        <w:spacing w:after="0" w:line="240" w:lineRule="auto"/>
      </w:pPr>
      <w:r>
        <w:t xml:space="preserve">The </w:t>
      </w:r>
      <w:r w:rsidR="00783853">
        <w:t xml:space="preserve">current </w:t>
      </w:r>
      <w:r>
        <w:t>Engineering interviewing process, when exploring white-board algorithm implementations, often reveals aspects of engineering not considered by</w:t>
      </w:r>
      <w:r w:rsidR="00A9497B">
        <w:t xml:space="preserve"> either</w:t>
      </w:r>
      <w:r>
        <w:t xml:space="preserve"> the interviewer or candidate prior to the actual interaction. The two most common</w:t>
      </w:r>
      <w:r w:rsidR="00A9497B">
        <w:t xml:space="preserve"> ignored issues</w:t>
      </w:r>
      <w:r w:rsidR="00147A20">
        <w:t xml:space="preserve"> in my experience</w:t>
      </w:r>
      <w:r w:rsidR="00A9497B">
        <w:t xml:space="preserve"> </w:t>
      </w:r>
      <w:r>
        <w:t>are</w:t>
      </w:r>
      <w:r w:rsidR="00A9497B">
        <w:t>:</w:t>
      </w:r>
      <w:r>
        <w:t xml:space="preserve"> a lack of testing approach </w:t>
      </w:r>
      <w:r w:rsidR="004B76F9">
        <w:t xml:space="preserve">(e.g., </w:t>
      </w:r>
      <w:r w:rsidR="004B76F9" w:rsidRPr="004B76F9">
        <w:rPr>
          <w:i/>
        </w:rPr>
        <w:t>TDD</w:t>
      </w:r>
      <w:r w:rsidR="004B76F9">
        <w:t xml:space="preserve">) </w:t>
      </w:r>
      <w:r>
        <w:t>when white boarding</w:t>
      </w:r>
      <w:r w:rsidR="00A9497B">
        <w:t>,</w:t>
      </w:r>
      <w:r>
        <w:t xml:space="preserve"> and</w:t>
      </w:r>
      <w:r w:rsidR="00A9497B">
        <w:t xml:space="preserve"> sometimes</w:t>
      </w:r>
      <w:r w:rsidR="00A73829">
        <w:t xml:space="preserve"> limited discussion of</w:t>
      </w:r>
      <w:r>
        <w:t xml:space="preserve"> performance considerations.</w:t>
      </w:r>
    </w:p>
    <w:p w:rsidR="004B76F9" w:rsidRDefault="004B76F9" w:rsidP="00783853">
      <w:pPr>
        <w:spacing w:after="0" w:line="240" w:lineRule="auto"/>
      </w:pPr>
    </w:p>
    <w:p w:rsidR="002C73E6" w:rsidRDefault="00872161" w:rsidP="004B76F9">
      <w:pPr>
        <w:spacing w:after="0" w:line="240" w:lineRule="auto"/>
      </w:pPr>
      <w:r>
        <w:t>I would like to use a recent</w:t>
      </w:r>
      <w:r w:rsidR="00A9497B">
        <w:t xml:space="preserve"> interview</w:t>
      </w:r>
      <w:r>
        <w:t xml:space="preserve"> experience to highlight both topics, and consider TDD in more detail.</w:t>
      </w:r>
      <w:r w:rsidR="008472F7">
        <w:t xml:space="preserve"> </w:t>
      </w:r>
      <w:r w:rsidR="002C73E6">
        <w:t xml:space="preserve">We will first review </w:t>
      </w:r>
      <w:r w:rsidR="004B76F9">
        <w:t xml:space="preserve">the design session interactions, briefly consider performance implications, and finally consider </w:t>
      </w:r>
      <w:r w:rsidR="004B76F9" w:rsidRPr="004B76F9">
        <w:rPr>
          <w:i/>
        </w:rPr>
        <w:t>TDD</w:t>
      </w:r>
      <w:r w:rsidR="004B76F9">
        <w:t xml:space="preserve"> aspects. You can jump ahead to the TDD discussion by jumping to title “XXXXX” below.</w:t>
      </w:r>
    </w:p>
    <w:p w:rsidR="00F511E6" w:rsidRDefault="004B76F9" w:rsidP="00A9497B">
      <w:pPr>
        <w:pStyle w:val="Heading2"/>
        <w:spacing w:line="240" w:lineRule="auto"/>
      </w:pPr>
      <w:r>
        <w:t xml:space="preserve">The </w:t>
      </w:r>
      <w:r w:rsidR="009809CC">
        <w:t>Initial</w:t>
      </w:r>
      <w:r w:rsidR="00F511E6">
        <w:t xml:space="preserve"> Problem</w:t>
      </w:r>
    </w:p>
    <w:p w:rsidR="00F511E6" w:rsidRDefault="00A9497B" w:rsidP="006C048F">
      <w:pPr>
        <w:spacing w:after="0" w:line="240" w:lineRule="auto"/>
      </w:pPr>
      <w:r>
        <w:t>We must count unique</w:t>
      </w:r>
      <w:r w:rsidR="008472F7">
        <w:t xml:space="preserve"> client</w:t>
      </w:r>
      <w:r>
        <w:t xml:space="preserve"> IP references to our web-site over some time period (a day let’s say). Note that we are only considering 32 bit IP address. We are not required to </w:t>
      </w:r>
      <w:proofErr w:type="gramStart"/>
      <w:r>
        <w:t>persist</w:t>
      </w:r>
      <w:proofErr w:type="gramEnd"/>
      <w:r>
        <w:t xml:space="preserve"> the IP access counts outside of the session</w:t>
      </w:r>
      <w:r w:rsidR="007A2D1C">
        <w:t>. We will need to support various query types (e.g., counts for a specific subnet of the client URL.)</w:t>
      </w:r>
    </w:p>
    <w:p w:rsidR="002C73E6" w:rsidRDefault="002C73E6" w:rsidP="008472F7">
      <w:pPr>
        <w:pStyle w:val="Heading2"/>
      </w:pPr>
      <w:r>
        <w:t>Initial Proposed Solution</w:t>
      </w:r>
    </w:p>
    <w:p w:rsidR="002C73E6" w:rsidRDefault="002C73E6" w:rsidP="004B76F9">
      <w:pPr>
        <w:spacing w:after="0" w:line="240" w:lineRule="auto"/>
      </w:pPr>
      <w:r>
        <w:t xml:space="preserve">Use an In-Memory data grid to record </w:t>
      </w:r>
      <w:r w:rsidR="00492B38">
        <w:t xml:space="preserve">client references </w:t>
      </w:r>
      <w:r>
        <w:t>(</w:t>
      </w:r>
      <w:r w:rsidR="00492B38">
        <w:t>[</w:t>
      </w:r>
      <w:r w:rsidR="009809CC">
        <w:t>Client-</w:t>
      </w:r>
      <w:r>
        <w:t>URL, Access Count</w:t>
      </w:r>
      <w:r w:rsidR="00492B38">
        <w:t>]</w:t>
      </w:r>
      <w:r>
        <w:t xml:space="preserve"> pairs.</w:t>
      </w:r>
      <w:r w:rsidR="00492B38">
        <w:t>)</w:t>
      </w:r>
      <w:r>
        <w:t xml:space="preserve"> A Data Grid platform offers a mechanism to store counts as necessary, and handles both distributing counting across monitored servers, and an aggregated view of the counts.</w:t>
      </w:r>
      <w:r w:rsidR="007A2D1C">
        <w:t xml:space="preserve"> The platforms support complex queries as well</w:t>
      </w:r>
      <w:r w:rsidR="006C048F">
        <w:t>. Please review reference #1 for a background on Data Grid platforms.</w:t>
      </w:r>
    </w:p>
    <w:p w:rsidR="008472F7" w:rsidRDefault="00E617F2" w:rsidP="009809CC">
      <w:pPr>
        <w:pStyle w:val="Heading2"/>
      </w:pPr>
      <w:r>
        <w:t xml:space="preserve">The </w:t>
      </w:r>
      <w:r w:rsidR="008472F7">
        <w:t>Modified Problem</w:t>
      </w:r>
    </w:p>
    <w:p w:rsidR="008472F7" w:rsidRDefault="008472F7" w:rsidP="00A9497B">
      <w:pPr>
        <w:spacing w:line="240" w:lineRule="auto"/>
      </w:pPr>
      <w:r>
        <w:t xml:space="preserve">Imagine we have a single server and </w:t>
      </w:r>
      <w:r w:rsidR="00E617F2">
        <w:t xml:space="preserve">we </w:t>
      </w:r>
      <w:r>
        <w:t>must provide our own solution. What would be an appropriate data structure to s</w:t>
      </w:r>
      <w:r w:rsidR="007A2D1C">
        <w:t>tore client URL and access counts? How might we que</w:t>
      </w:r>
      <w:r w:rsidR="00E617F2">
        <w:t>ry for subnet usage accounts? A subnet is a group of 32 bit client IPs beginning with the same bit pattern. Please see reference #2 for an explanation of subnets.</w:t>
      </w:r>
    </w:p>
    <w:p w:rsidR="0005167F" w:rsidRDefault="0005167F" w:rsidP="004B76F9">
      <w:pPr>
        <w:pStyle w:val="Heading2"/>
      </w:pPr>
      <w:r>
        <w:t>White Board Solution</w:t>
      </w:r>
    </w:p>
    <w:p w:rsidR="004B76F9" w:rsidRDefault="004B76F9" w:rsidP="003937F8">
      <w:pPr>
        <w:spacing w:after="0" w:line="240" w:lineRule="auto"/>
      </w:pPr>
      <w:r>
        <w:t xml:space="preserve">We would record the client URL references in a </w:t>
      </w:r>
      <w:proofErr w:type="spellStart"/>
      <w:r w:rsidRPr="004B76F9">
        <w:rPr>
          <w:b/>
          <w:i/>
        </w:rPr>
        <w:t>HashMap</w:t>
      </w:r>
      <w:proofErr w:type="spellEnd"/>
      <w:r>
        <w:t xml:space="preserve"> that used the 32 bit URL as a key and kept the access counts as the value associated with the client URL.</w:t>
      </w:r>
      <w:r w:rsidR="003937F8">
        <w:t xml:space="preserve"> We would obtain the subnet counts with this process:</w:t>
      </w:r>
    </w:p>
    <w:p w:rsidR="003937F8" w:rsidRDefault="003937F8" w:rsidP="003937F8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Xxxxxx</w:t>
      </w:r>
      <w:proofErr w:type="spellEnd"/>
    </w:p>
    <w:p w:rsidR="003937F8" w:rsidRDefault="003937F8" w:rsidP="003937F8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Yyyyyy</w:t>
      </w:r>
      <w:proofErr w:type="spellEnd"/>
    </w:p>
    <w:p w:rsidR="003937F8" w:rsidRDefault="003937F8" w:rsidP="003937F8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Zzzzzzz</w:t>
      </w:r>
      <w:proofErr w:type="spellEnd"/>
    </w:p>
    <w:p w:rsidR="003937F8" w:rsidRDefault="003937F8" w:rsidP="003937F8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wwwww</w:t>
      </w:r>
      <w:proofErr w:type="spellEnd"/>
    </w:p>
    <w:p w:rsidR="004B76F9" w:rsidRDefault="004B76F9" w:rsidP="003937F8">
      <w:pPr>
        <w:spacing w:after="0" w:line="240" w:lineRule="auto"/>
      </w:pPr>
    </w:p>
    <w:p w:rsidR="0005167F" w:rsidRDefault="0005167F" w:rsidP="00A9497B">
      <w:pPr>
        <w:spacing w:line="240" w:lineRule="auto"/>
      </w:pPr>
      <w:r>
        <w:t>Please see reference #3 for the detailed code</w:t>
      </w:r>
      <w:r w:rsidR="00BF3D9C">
        <w:t xml:space="preserve"> implementing the flow description above</w:t>
      </w:r>
      <w:r>
        <w:t>.</w:t>
      </w:r>
    </w:p>
    <w:p w:rsidR="00F511E6" w:rsidRDefault="00F511E6" w:rsidP="00A9497B">
      <w:pPr>
        <w:spacing w:line="240" w:lineRule="auto"/>
      </w:pPr>
    </w:p>
    <w:p w:rsidR="00EC610B" w:rsidRDefault="00EC610B" w:rsidP="00A9497B">
      <w:pPr>
        <w:spacing w:line="240" w:lineRule="auto"/>
      </w:pPr>
    </w:p>
    <w:p w:rsidR="00EC610B" w:rsidRDefault="00EC610B" w:rsidP="00A9497B">
      <w:pPr>
        <w:spacing w:line="240" w:lineRule="auto"/>
      </w:pPr>
    </w:p>
    <w:p w:rsidR="00EC610B" w:rsidRDefault="00EC610B" w:rsidP="00A9497B">
      <w:pPr>
        <w:spacing w:line="240" w:lineRule="auto"/>
      </w:pPr>
    </w:p>
    <w:p w:rsidR="00EC610B" w:rsidRDefault="00EC610B" w:rsidP="00A9497B">
      <w:pPr>
        <w:spacing w:line="240" w:lineRule="auto"/>
      </w:pPr>
    </w:p>
    <w:p w:rsidR="00EC610B" w:rsidRDefault="00EC610B" w:rsidP="00A9497B">
      <w:pPr>
        <w:spacing w:line="240" w:lineRule="auto"/>
      </w:pPr>
    </w:p>
    <w:p w:rsidR="00EC610B" w:rsidRDefault="00EC610B" w:rsidP="00A9497B">
      <w:pPr>
        <w:spacing w:line="240" w:lineRule="auto"/>
      </w:pPr>
    </w:p>
    <w:p w:rsidR="00EC610B" w:rsidRDefault="00EC610B" w:rsidP="002C73E6">
      <w:pPr>
        <w:spacing w:after="0" w:line="240" w:lineRule="auto"/>
      </w:pPr>
    </w:p>
    <w:p w:rsidR="00EC610B" w:rsidRDefault="00EC610B" w:rsidP="002C73E6">
      <w:pPr>
        <w:spacing w:after="0" w:line="240" w:lineRule="auto"/>
      </w:pPr>
    </w:p>
    <w:p w:rsidR="00EC610B" w:rsidRDefault="00EC610B" w:rsidP="002C73E6">
      <w:pPr>
        <w:spacing w:after="0" w:line="240" w:lineRule="auto"/>
      </w:pPr>
    </w:p>
    <w:p w:rsidR="00EC610B" w:rsidRDefault="00EC610B" w:rsidP="002C73E6">
      <w:pPr>
        <w:pStyle w:val="Heading2"/>
        <w:spacing w:line="240" w:lineRule="auto"/>
      </w:pPr>
      <w:r>
        <w:t>Resources</w:t>
      </w:r>
    </w:p>
    <w:p w:rsidR="002C73E6" w:rsidRPr="002C73E6" w:rsidRDefault="002C73E6" w:rsidP="002C73E6"/>
    <w:p w:rsidR="00A5737F" w:rsidRDefault="002C73E6" w:rsidP="00A5737F">
      <w:pPr>
        <w:pStyle w:val="ListParagraph"/>
        <w:numPr>
          <w:ilvl w:val="0"/>
          <w:numId w:val="2"/>
        </w:numPr>
        <w:spacing w:after="0" w:line="240" w:lineRule="auto"/>
      </w:pPr>
      <w:r>
        <w:t>An i</w:t>
      </w:r>
      <w:r w:rsidR="00EC610B">
        <w:t>n-memory data</w:t>
      </w:r>
      <w:r>
        <w:t xml:space="preserve"> </w:t>
      </w:r>
      <w:r w:rsidR="00EC610B">
        <w:t xml:space="preserve">grid overview and examples: </w:t>
      </w:r>
      <w:hyperlink r:id="rId6" w:history="1">
        <w:r w:rsidR="00EC610B" w:rsidRPr="00D018FB">
          <w:rPr>
            <w:rStyle w:val="Hyperlink"/>
          </w:rPr>
          <w:t>https://www.predictiveanalyticstoday.com/top-memory-data-grid-applications/</w:t>
        </w:r>
      </w:hyperlink>
      <w:r w:rsidR="00EC610B">
        <w:t>.</w:t>
      </w:r>
    </w:p>
    <w:p w:rsidR="00A5737F" w:rsidRDefault="00A5737F" w:rsidP="00A573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Subnet </w:t>
      </w:r>
      <w:r w:rsidR="0019278A">
        <w:t xml:space="preserve">of IP </w:t>
      </w:r>
      <w:r>
        <w:t xml:space="preserve">explanation: </w:t>
      </w:r>
      <w:hyperlink r:id="rId7" w:history="1">
        <w:r w:rsidRPr="00D018FB">
          <w:rPr>
            <w:rStyle w:val="Hyperlink"/>
          </w:rPr>
          <w:t>https://www.pcwdld.com/subnet-mask-cheat-sheet-guide</w:t>
        </w:r>
      </w:hyperlink>
      <w:r>
        <w:t>.</w:t>
      </w:r>
    </w:p>
    <w:p w:rsidR="00A5737F" w:rsidRDefault="0012460E" w:rsidP="000516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GitHub code repository </w:t>
      </w:r>
      <w:r w:rsidR="00FB3185">
        <w:t xml:space="preserve">parent </w:t>
      </w:r>
      <w:r>
        <w:t>for this article</w:t>
      </w:r>
      <w:r w:rsidR="0005167F">
        <w:t xml:space="preserve"> (and others) is</w:t>
      </w:r>
      <w:r>
        <w:t xml:space="preserve">: </w:t>
      </w:r>
      <w:hyperlink r:id="rId8" w:history="1">
        <w:proofErr w:type="gramStart"/>
        <w:r w:rsidR="0005167F" w:rsidRPr="008C6139">
          <w:rPr>
            <w:rStyle w:val="Hyperlink"/>
          </w:rPr>
          <w:t>https://github.com/DonaldET/DemoDev</w:t>
        </w:r>
      </w:hyperlink>
      <w:r w:rsidR="0005167F">
        <w:t>,</w:t>
      </w:r>
      <w:proofErr w:type="gramEnd"/>
      <w:r w:rsidR="0005167F">
        <w:t xml:space="preserve"> and the topic </w:t>
      </w:r>
      <w:r w:rsidR="00FB3185">
        <w:t xml:space="preserve">of this article is </w:t>
      </w:r>
      <w:r w:rsidR="0005167F">
        <w:t xml:space="preserve">based at </w:t>
      </w:r>
      <w:hyperlink r:id="rId9" w:history="1">
        <w:r w:rsidR="0005167F" w:rsidRPr="008C6139">
          <w:rPr>
            <w:rStyle w:val="Hyperlink"/>
          </w:rPr>
          <w:t>https://github.com/DonaldET/DemoDev/tree/master/dev-topics-codingexams/dev-topics-liveramp-bitsearch</w:t>
        </w:r>
      </w:hyperlink>
      <w:r w:rsidR="0005167F">
        <w:t xml:space="preserve">. </w:t>
      </w:r>
    </w:p>
    <w:p w:rsidR="0012460E" w:rsidRDefault="00FB3185" w:rsidP="00A5737F">
      <w:pPr>
        <w:pStyle w:val="ListParagraph"/>
        <w:numPr>
          <w:ilvl w:val="0"/>
          <w:numId w:val="2"/>
        </w:numPr>
        <w:spacing w:after="0" w:line="240" w:lineRule="auto"/>
      </w:pPr>
      <w:r>
        <w:t>sssss</w:t>
      </w:r>
      <w:bookmarkStart w:id="0" w:name="_GoBack"/>
      <w:bookmarkEnd w:id="0"/>
    </w:p>
    <w:sectPr w:rsidR="0012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C3B"/>
    <w:multiLevelType w:val="hybridMultilevel"/>
    <w:tmpl w:val="5402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09F8"/>
    <w:multiLevelType w:val="hybridMultilevel"/>
    <w:tmpl w:val="3D7296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A7A26"/>
    <w:multiLevelType w:val="hybridMultilevel"/>
    <w:tmpl w:val="985C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DC"/>
    <w:rsid w:val="0005167F"/>
    <w:rsid w:val="0012460E"/>
    <w:rsid w:val="00147A20"/>
    <w:rsid w:val="0019278A"/>
    <w:rsid w:val="002C73E6"/>
    <w:rsid w:val="003937F8"/>
    <w:rsid w:val="003B0729"/>
    <w:rsid w:val="00417EDC"/>
    <w:rsid w:val="00492B38"/>
    <w:rsid w:val="004B76F9"/>
    <w:rsid w:val="006C048F"/>
    <w:rsid w:val="00755916"/>
    <w:rsid w:val="00783853"/>
    <w:rsid w:val="007A2D1C"/>
    <w:rsid w:val="008472F7"/>
    <w:rsid w:val="00872161"/>
    <w:rsid w:val="009809CC"/>
    <w:rsid w:val="00A5737F"/>
    <w:rsid w:val="00A73829"/>
    <w:rsid w:val="00A9497B"/>
    <w:rsid w:val="00BF3D9C"/>
    <w:rsid w:val="00E616B2"/>
    <w:rsid w:val="00E617F2"/>
    <w:rsid w:val="00EC610B"/>
    <w:rsid w:val="00ED02E7"/>
    <w:rsid w:val="00F511E6"/>
    <w:rsid w:val="00FB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aldET/DemoDe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cwdld.com/subnet-mask-cheat-sheet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dictiveanalyticstoday.com/top-memory-data-grid-application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onaldET/DemoDev/tree/master/dev-topics-codingexams/dev-topics-liveramp-bit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23</cp:revision>
  <dcterms:created xsi:type="dcterms:W3CDTF">2019-07-04T22:46:00Z</dcterms:created>
  <dcterms:modified xsi:type="dcterms:W3CDTF">2019-07-05T00:15:00Z</dcterms:modified>
</cp:coreProperties>
</file>