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87" w:rsidRDefault="00B87D87" w:rsidP="00741ABC">
      <w:pPr>
        <w:pStyle w:val="Heading1"/>
        <w:spacing w:before="0" w:line="240" w:lineRule="auto"/>
      </w:pPr>
    </w:p>
    <w:p w:rsidR="00E2308C" w:rsidRDefault="001D7F55" w:rsidP="00741ABC">
      <w:pPr>
        <w:pStyle w:val="Heading1"/>
        <w:spacing w:before="0" w:line="240" w:lineRule="auto"/>
      </w:pPr>
      <w:r>
        <w:rPr>
          <w:noProof/>
        </w:rPr>
        <w:drawing>
          <wp:inline distT="0" distB="0" distL="0" distR="0">
            <wp:extent cx="594360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-bug-close-up-1104972-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88" w:rsidRDefault="00C94C1F" w:rsidP="00F37988">
      <w:pPr>
        <w:pStyle w:val="Heading1"/>
        <w:spacing w:before="0" w:line="240" w:lineRule="auto"/>
      </w:pPr>
      <w:r>
        <w:t xml:space="preserve">Abstract - </w:t>
      </w:r>
      <w:r w:rsidR="00CB3A8F">
        <w:t>Apache Ant and DevOps Practices</w:t>
      </w:r>
    </w:p>
    <w:p w:rsidR="00F37988" w:rsidRDefault="00F37988" w:rsidP="00741ABC">
      <w:pPr>
        <w:spacing w:after="0" w:line="240" w:lineRule="auto"/>
      </w:pPr>
    </w:p>
    <w:p w:rsidR="00F37988" w:rsidRDefault="00F37988" w:rsidP="00741ABC">
      <w:pPr>
        <w:spacing w:after="0" w:line="240" w:lineRule="auto"/>
      </w:pPr>
      <w:r>
        <w:t>We review the problem of creating custom deployable artifacts that vary by intended target environment.</w:t>
      </w:r>
      <w:r w:rsidR="00430E0D">
        <w:t xml:space="preserve"> This paper proposes using ANT as “glue” to orchestrate artifact creation because:</w:t>
      </w:r>
    </w:p>
    <w:p w:rsidR="00F37988" w:rsidRDefault="00F37988" w:rsidP="00741ABC">
      <w:pPr>
        <w:spacing w:after="0" w:line="240" w:lineRule="auto"/>
      </w:pP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P</w:t>
      </w:r>
      <w:r w:rsidR="00F37988">
        <w:t>rovides dependency based target generation, can test conditions</w:t>
      </w:r>
      <w:r w:rsidR="00380955">
        <w:t>, conditionally sequencing</w:t>
      </w:r>
      <w:r w:rsidR="00F37988">
        <w:t xml:space="preserve"> operations (allowing variable outputs for each target.)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S</w:t>
      </w:r>
      <w:r w:rsidR="00F37988">
        <w:t>upports robust error processing, simplifying artifact creation</w:t>
      </w:r>
      <w:r w:rsidR="002F03BA">
        <w:t>.</w:t>
      </w:r>
    </w:p>
    <w:p w:rsidR="00F37988" w:rsidRDefault="00D5783E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I</w:t>
      </w:r>
      <w:r w:rsidR="00F37988">
        <w:t>ncorporates standard template interpolation, but can be extended with powerful generation capabilities simplifying artifact creation.</w:t>
      </w:r>
    </w:p>
    <w:p w:rsidR="00C94C1F" w:rsidRDefault="001D7F55" w:rsidP="00430E0D">
      <w:pPr>
        <w:pStyle w:val="ListParagraph"/>
        <w:numPr>
          <w:ilvl w:val="0"/>
          <w:numId w:val="14"/>
        </w:numPr>
        <w:spacing w:after="0" w:line="240" w:lineRule="auto"/>
      </w:pPr>
      <w:r>
        <w:t>Is</w:t>
      </w:r>
      <w:r w:rsidR="00C94C1F">
        <w:t xml:space="preserve"> a replacement for Bash with greater reliability (robust execution) and simplified </w:t>
      </w:r>
      <w:proofErr w:type="gramStart"/>
      <w:r w:rsidR="00C94C1F">
        <w:t>orchestration.</w:t>
      </w:r>
      <w:proofErr w:type="gramEnd"/>
    </w:p>
    <w:p w:rsidR="00776773" w:rsidRDefault="00776773" w:rsidP="00776773">
      <w:pPr>
        <w:spacing w:after="0" w:line="240" w:lineRule="auto"/>
      </w:pPr>
    </w:p>
    <w:p w:rsidR="00776773" w:rsidRDefault="00776773" w:rsidP="00776773">
      <w:pPr>
        <w:spacing w:after="0" w:line="240" w:lineRule="auto"/>
      </w:pPr>
      <w:r>
        <w:t xml:space="preserve">We additionally offer examples of enhanced templating, accessed using </w:t>
      </w:r>
      <w:r w:rsidR="00410BB0">
        <w:t>ANT, which</w:t>
      </w:r>
      <w:r>
        <w:t xml:space="preserve"> eliminates the need to use Bash code in constructing dynamic content.</w:t>
      </w:r>
    </w:p>
    <w:p w:rsidR="00430E0D" w:rsidRDefault="00430E0D" w:rsidP="00741ABC">
      <w:pPr>
        <w:spacing w:after="0" w:line="240" w:lineRule="auto"/>
      </w:pPr>
    </w:p>
    <w:p w:rsidR="00F37988" w:rsidRDefault="00430E0D" w:rsidP="00430E0D">
      <w:pPr>
        <w:pStyle w:val="Heading2"/>
        <w:spacing w:before="0" w:line="240" w:lineRule="auto"/>
      </w:pPr>
      <w:r>
        <w:t>Introduction</w:t>
      </w:r>
    </w:p>
    <w:p w:rsidR="00430E0D" w:rsidRDefault="00430E0D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="00E104F2">
        <w:t xml:space="preserve"> to remote servers. Examples are</w:t>
      </w:r>
      <w:r w:rsidRPr="00E36063">
        <w:t xml:space="preserve"> configuration files or payloads for Cloud APIs. There are many tools to handle </w:t>
      </w:r>
      <w:r w:rsidRPr="00E36063">
        <w:lastRenderedPageBreak/>
        <w:t>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  <w:r w:rsidR="00D46C68">
        <w:t xml:space="preserve"> </w:t>
      </w: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20738F">
        <w:t>, using Bash,</w:t>
      </w:r>
      <w:r w:rsidR="00B76543">
        <w:t xml:space="preserve"> in</w:t>
      </w:r>
      <w:r w:rsidR="000E3EE5">
        <w:t xml:space="preserve"> </w:t>
      </w:r>
      <w:r w:rsidR="0020738F">
        <w:t xml:space="preserve">most </w:t>
      </w:r>
      <w:r w:rsidR="000E3EE5">
        <w:t>current approaches</w:t>
      </w:r>
      <w:r>
        <w:t>:</w:t>
      </w:r>
    </w:p>
    <w:p w:rsidR="0020738F" w:rsidRDefault="0020738F" w:rsidP="00741ABC">
      <w:pPr>
        <w:spacing w:after="0" w:line="240" w:lineRule="auto"/>
      </w:pP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Orchestrating the tools to create the deployable artifact, </w:t>
      </w:r>
      <w:r w:rsidR="00F37988">
        <w:t>and</w:t>
      </w:r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</w:t>
      </w:r>
      <w:r w:rsidR="001D7F55">
        <w:t xml:space="preserve">deployment </w:t>
      </w:r>
      <w:bookmarkStart w:id="0" w:name="_GoBack"/>
      <w:bookmarkEnd w:id="0"/>
      <w:r w:rsidR="008C1CFA">
        <w:t>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 xml:space="preserve">Orchestration is performed by “glue code” </w:t>
      </w:r>
      <w:r w:rsidR="0087071D">
        <w:t>that invokes</w:t>
      </w:r>
      <w:r>
        <w:t xml:space="preserve"> the</w:t>
      </w:r>
      <w:r w:rsidR="000E3EE5">
        <w:t>se</w:t>
      </w:r>
      <w:r>
        <w:t xml:space="preserve"> tools</w:t>
      </w:r>
      <w:r w:rsidR="0020738F">
        <w:t>; all too often done with Bash</w:t>
      </w:r>
      <w:r>
        <w:t xml:space="preserve">. </w:t>
      </w:r>
      <w:r w:rsidR="00592E3F">
        <w:t xml:space="preserve">The deployed files are </w:t>
      </w:r>
      <w:r w:rsidR="0020738F">
        <w:t>frequently</w:t>
      </w:r>
      <w:r w:rsidR="00592E3F">
        <w:t xml:space="preserve"> text files that are very similar across</w:t>
      </w:r>
      <w:r w:rsidR="009C7347">
        <w:t xml:space="preserve"> deployment</w:t>
      </w:r>
      <w:r w:rsidR="00592E3F">
        <w:t xml:space="preserve"> targets. Maintenance of the target-specific variants becomes difficult</w:t>
      </w:r>
      <w:r>
        <w:t xml:space="preserve"> </w:t>
      </w:r>
      <w:r w:rsidR="00B11920">
        <w:t xml:space="preserve">as </w:t>
      </w:r>
      <w:r>
        <w:t xml:space="preserve">more targets are </w:t>
      </w:r>
      <w:r w:rsidR="000E3EE5">
        <w:t>supported</w:t>
      </w:r>
      <w:r w:rsidR="00592E3F">
        <w:t>. We must deploy the correct variant to each target while keeping the common parts identical.</w:t>
      </w:r>
      <w:r w:rsidR="0020738F">
        <w:t xml:space="preserve"> The common portion of each document comprises most of the deployable artifact.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</w:t>
      </w:r>
      <w:r w:rsidR="00C95FA6">
        <w:t xml:space="preserve">“build” </w:t>
      </w:r>
      <w:r>
        <w:t xml:space="preserve">tools that </w:t>
      </w:r>
      <w:r w:rsidR="00C95FA6">
        <w:t xml:space="preserve">significantly </w:t>
      </w:r>
      <w:r>
        <w:t>help</w:t>
      </w:r>
      <w:r w:rsidR="00323B76">
        <w:t xml:space="preserve"> </w:t>
      </w:r>
      <w:r w:rsidR="00C95FA6">
        <w:t>create</w:t>
      </w:r>
      <w:r w:rsidR="00323B76">
        <w:t xml:space="preserve"> the target</w:t>
      </w:r>
      <w:r w:rsidR="00C95FA6">
        <w:t>-specific deployable</w:t>
      </w:r>
      <w:r w:rsidR="00323B76">
        <w:t xml:space="preserve"> files</w:t>
      </w:r>
      <w:r w:rsidR="00C95FA6">
        <w:t xml:space="preserve"> (i.e., artifacts</w:t>
      </w:r>
      <w:r>
        <w:t>.</w:t>
      </w:r>
      <w:r w:rsidR="00C95FA6">
        <w:t>)</w:t>
      </w:r>
      <w:r>
        <w:t xml:space="preserve"> </w:t>
      </w:r>
      <w:r w:rsidR="00741ABC">
        <w:t xml:space="preserve">Software </w:t>
      </w:r>
      <w:r>
        <w:t xml:space="preserve">application </w:t>
      </w:r>
      <w:r w:rsidR="009E62D2">
        <w:t xml:space="preserve">“build” </w:t>
      </w:r>
      <w:r w:rsidR="00741ABC">
        <w:t xml:space="preserve">development is a mature practice with similar requirements </w:t>
      </w:r>
      <w:r w:rsidR="00182A0E">
        <w:t xml:space="preserve">to DevOps, </w:t>
      </w:r>
      <w:r w:rsidR="00741ABC">
        <w:t xml:space="preserve">and </w:t>
      </w:r>
      <w:r w:rsidR="00C95FA6">
        <w:t>many</w:t>
      </w:r>
      <w:r w:rsidR="00741ABC">
        <w:t xml:space="preserve"> tools to “build” software components. This parallels DevOps practice of building deployable components. We </w:t>
      </w:r>
      <w:r w:rsidR="009E62D2">
        <w:t>will</w:t>
      </w:r>
      <w:r w:rsidR="00741ABC">
        <w:t xml:space="preserve"> examine using </w:t>
      </w:r>
      <w:r w:rsidR="009E62D2">
        <w:t>the build tool ANT</w:t>
      </w:r>
      <w:r w:rsidR="00741ABC">
        <w:t xml:space="preserve"> in a </w:t>
      </w:r>
      <w:r w:rsidR="0086348C">
        <w:t>DevOps scenario.</w:t>
      </w:r>
      <w:r>
        <w:t xml:space="preserve"> ANT is well suited to DevOps</w:t>
      </w:r>
      <w:r w:rsidR="009E62D2">
        <w:t xml:space="preserve"> target preparation</w:t>
      </w:r>
      <w:r>
        <w:t>.</w:t>
      </w:r>
      <w:r w:rsidR="009E62D2">
        <w:t xml:space="preserve"> We will also review an enhanced templating approach that al</w:t>
      </w:r>
      <w:r w:rsidR="00C95FA6">
        <w:t>lows creation of complex deployable</w:t>
      </w:r>
      <w:r w:rsidR="009E62D2">
        <w:t xml:space="preserve"> artifacts without writing “code” to dynamically create the</w:t>
      </w:r>
      <w:r w:rsidR="00C95FA6">
        <w:t>se</w:t>
      </w:r>
      <w:r w:rsidR="009E62D2">
        <w:t xml:space="preserve"> files.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</w:t>
      </w:r>
      <w:r w:rsidR="00C4136A" w:rsidRPr="00843A86">
        <w:rPr>
          <w:b/>
          <w:i/>
        </w:rPr>
        <w:t>DemoDev</w:t>
      </w:r>
      <w:r w:rsidR="00C4136A">
        <w:t xml:space="preserve">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</w:t>
      </w:r>
      <w:r w:rsidR="009E42F5">
        <w:t xml:space="preserve">startup of the </w:t>
      </w:r>
      <w:r w:rsidR="003666D5" w:rsidRPr="003666D5">
        <w:rPr>
          <w:i/>
        </w:rPr>
        <w:t>javac</w:t>
      </w:r>
      <w:r w:rsidR="00EE6425">
        <w:t xml:space="preserve">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</w:t>
      </w:r>
      <w:r w:rsidR="009E42F5">
        <w:t>“</w:t>
      </w:r>
      <w:r w:rsidR="00E90E5F">
        <w:t>resolve dependencies</w:t>
      </w:r>
      <w:r w:rsidR="009E42F5">
        <w:t>”</w:t>
      </w:r>
      <w:r w:rsidR="00E90E5F">
        <w:t xml:space="preserve">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</w:t>
      </w:r>
      <w:r w:rsidR="009E42F5">
        <w:t xml:space="preserve"> in the early </w:t>
      </w:r>
      <w:proofErr w:type="gramStart"/>
      <w:r w:rsidR="009E42F5">
        <w:t>90’s</w:t>
      </w:r>
      <w:proofErr w:type="gramEnd"/>
      <w:r w:rsidR="00392190">
        <w:t xml:space="preserve">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</w:t>
      </w:r>
      <w:r w:rsidR="00F03FCC">
        <w:t xml:space="preserve">d for Java builds and used the </w:t>
      </w:r>
      <w:r w:rsidR="00F03FCC" w:rsidRPr="00F03FCC">
        <w:rPr>
          <w:i/>
        </w:rPr>
        <w:t>j</w:t>
      </w:r>
      <w:r w:rsidR="00507522" w:rsidRPr="00F03FCC">
        <w:rPr>
          <w:i/>
        </w:rPr>
        <w:t>avac</w:t>
      </w:r>
      <w:r w:rsidR="00507522">
        <w:t xml:space="preserve"> compiler</w:t>
      </w:r>
      <w:r w:rsidR="00153589">
        <w:t>’s ability</w:t>
      </w:r>
      <w:r w:rsidR="00507522">
        <w:t xml:space="preserve"> to handle incremental builds</w:t>
      </w:r>
      <w:r>
        <w:t xml:space="preserve"> of </w:t>
      </w:r>
      <w:r w:rsidR="00153589">
        <w:t xml:space="preserve">large collections of </w:t>
      </w:r>
      <w:r>
        <w:t>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>Widespread 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474704">
        <w:t xml:space="preserve">uild engineers </w:t>
      </w:r>
      <w:r w:rsidR="003337A0">
        <w:t>re-learn</w:t>
      </w:r>
      <w:r w:rsidR="00507522">
        <w:t xml:space="preserve"> each </w:t>
      </w:r>
      <w:r w:rsidR="00474704">
        <w:t xml:space="preserve">application </w:t>
      </w:r>
      <w:r w:rsidR="00507522">
        <w:t xml:space="preserve">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</w:t>
      </w:r>
      <w:r w:rsidR="004364CA">
        <w:t>.</w:t>
      </w:r>
      <w:r w:rsidR="00EA085E">
        <w:t xml:space="preserve">) </w:t>
      </w:r>
      <w:r w:rsidR="004364CA">
        <w:t xml:space="preserve">The DSL is </w:t>
      </w:r>
      <w:r w:rsidR="00EA085E">
        <w:t>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FC44BD" w:rsidRPr="00FC44BD">
        <w:t xml:space="preserve"> when programmed in Bash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</w:t>
      </w:r>
      <w:r w:rsidR="006D699A">
        <w:t>-</w:t>
      </w:r>
      <w:r w:rsidR="00CF4287">
        <w:t>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</w:t>
      </w:r>
      <w:r w:rsidR="00074F74" w:rsidRPr="006D699A">
        <w:rPr>
          <w:i/>
        </w:rPr>
        <w:t>can</w:t>
      </w:r>
      <w:r w:rsidR="00074F74">
        <w:t xml:space="preserve">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9A71D3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 xml:space="preserve">supported in </w:t>
      </w:r>
      <w:proofErr w:type="gramStart"/>
      <w:r>
        <w:t xml:space="preserve">the </w:t>
      </w:r>
      <w:r w:rsidR="009A71D3" w:rsidRPr="009A71D3">
        <w:t xml:space="preserve"> open</w:t>
      </w:r>
      <w:proofErr w:type="gramEnd"/>
      <w:r w:rsidR="009A71D3" w:rsidRPr="009A71D3">
        <w:t>-source</w:t>
      </w:r>
      <w:r w:rsidR="009A71D3">
        <w:t xml:space="preserve"> </w:t>
      </w:r>
      <w:r>
        <w:t>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</w:t>
      </w:r>
      <w:r w:rsidR="00056C9F">
        <w:t>:</w:t>
      </w:r>
      <w:r w:rsidR="00A6148B">
        <w:t xml:space="preserve">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</w:t>
      </w:r>
      <w:r w:rsidR="004F0DD4">
        <w:t xml:space="preserve">ANT </w:t>
      </w:r>
      <w:r>
        <w:t>example:</w:t>
      </w:r>
    </w:p>
    <w:p w:rsidR="00151B78" w:rsidRDefault="00151B78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934C17" w:rsidRDefault="000D05BB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- 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=PROD_REPO_URL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=512M</w:t>
            </w:r>
          </w:p>
          <w:p w:rsidR="0092662E" w:rsidRPr="0092662E" w:rsidRDefault="0092662E" w:rsidP="0092662E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GEN_tasks</w:t>
            </w:r>
            <w:proofErr w:type="spellEnd"/>
            <w:r w:rsidRPr="0092662E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</w:t>
            </w:r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lastRenderedPageBreak/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393DA8" w:rsidRPr="00393DA8" w:rsidRDefault="00393DA8" w:rsidP="00393DA8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393DA8" w:rsidP="00393DA8"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393DA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</w:t>
      </w:r>
      <w:r w:rsidR="005B774A">
        <w:t>-</w:t>
      </w:r>
      <w:r w:rsidR="00021327">
        <w:t>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</w:t>
      </w:r>
      <w:r w:rsidR="005B774A">
        <w:t>ppose a template needs to be pre-</w:t>
      </w:r>
      <w:r w:rsidR="00021327">
        <w:t>processed by our ANT tool</w:t>
      </w:r>
      <w:r>
        <w:t xml:space="preserve"> and then reprocessed by </w:t>
      </w:r>
      <w:r w:rsidR="00822775">
        <w:t>Hive at run</w:t>
      </w:r>
      <w:r w:rsidR="001704E2">
        <w:t>-</w:t>
      </w:r>
      <w:r w:rsidR="00822775">
        <w:t>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</w:t>
      </w:r>
      <w:r w:rsidR="001704E2">
        <w:t xml:space="preserve">Freemarker </w:t>
      </w:r>
      <w:r w:rsidR="00021327">
        <w:t xml:space="preserve">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lastRenderedPageBreak/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 w:rsidRPr="003666D5">
        <w:rPr>
          <w:i/>
        </w:rPr>
        <w:t>Freemarker</w:t>
      </w:r>
      <w:r w:rsidR="0044002E">
        <w:t xml:space="preserve">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</w:t>
      </w:r>
      <w:r w:rsidR="00C20CE0">
        <w:t>modules</w:t>
      </w:r>
      <w:r w:rsidR="009B575C">
        <w:t>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B11697" w:rsidP="00741ABC">
      <w:pPr>
        <w:spacing w:after="0" w:line="240" w:lineRule="auto"/>
      </w:pPr>
      <w:r>
        <w:t>The targets</w:t>
      </w:r>
      <w:r w:rsidR="00B00295">
        <w:t xml:space="preserve"> </w:t>
      </w:r>
      <w:r w:rsidR="0008492E">
        <w:t>perform the work outlined in the description</w:t>
      </w:r>
      <w:r w:rsidR="00261838">
        <w:t>s given</w:t>
      </w:r>
      <w:r w:rsidR="0008492E"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 w:rsidR="00AA05EE">
        <w:t>reveal</w:t>
      </w:r>
      <w:r>
        <w:t xml:space="preserve"> </w:t>
      </w:r>
      <w:r w:rsidR="007C0AB7">
        <w:t>these attribute</w:t>
      </w:r>
      <w:r>
        <w:t>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lastRenderedPageBreak/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6B3EE5">
        <w:rPr>
          <w:i/>
        </w:rPr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 w:rsidRPr="00BC32E3">
        <w:rPr>
          <w:i/>
        </w:rPr>
        <w:t>Shared properties</w:t>
      </w:r>
      <w:r>
        <w:t xml:space="preserve">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r w:rsidR="005A3466">
        <w:t>differences between target environments are</w:t>
      </w:r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</w:t>
      </w:r>
      <w:r w:rsidR="009F6414" w:rsidRPr="009F6414">
        <w:rPr>
          <w:i/>
        </w:rPr>
        <w:t>HQL</w:t>
      </w:r>
      <w:r w:rsidR="009F6414">
        <w:t xml:space="preserve"> file</w:t>
      </w:r>
      <w:r w:rsidR="00387899">
        <w:t>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 w:rsidRPr="009F6414">
        <w:rPr>
          <w:i/>
        </w:rPr>
        <w:t>Freemarker</w:t>
      </w:r>
      <w:r>
        <w:t xml:space="preserve"> allows us to generate complex output simply</w:t>
      </w:r>
      <w:r w:rsidR="009F6414" w:rsidRPr="009F6414">
        <w:t xml:space="preserve"> without writing a Bash program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 xml:space="preserve">We have seen </w:t>
      </w:r>
      <w:r w:rsidR="005C3259">
        <w:t>these ANT capabilities to generate artifacts</w:t>
      </w:r>
      <w:r>
        <w:t>:</w:t>
      </w:r>
    </w:p>
    <w:p w:rsidR="00246E60" w:rsidRDefault="00246E60" w:rsidP="00741ABC">
      <w:pPr>
        <w:spacing w:after="0" w:line="240" w:lineRule="auto"/>
      </w:pPr>
    </w:p>
    <w:p w:rsidR="00246E60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P</w:t>
      </w:r>
      <w:r w:rsidR="00246E60">
        <w:t>rovides dependency</w:t>
      </w:r>
      <w:r>
        <w:t xml:space="preserve"> orchestration between “targets” for producing</w:t>
      </w:r>
      <w:r w:rsidR="00246E60">
        <w:t xml:space="preserve"> </w:t>
      </w:r>
      <w:r>
        <w:t>variable</w:t>
      </w:r>
      <w:r w:rsidR="000F185B">
        <w:t xml:space="preserve"> </w:t>
      </w:r>
      <w:r>
        <w:t>artifacts</w:t>
      </w:r>
      <w:r w:rsidR="000F185B">
        <w:t>.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T</w:t>
      </w:r>
      <w:r w:rsidR="000F185B">
        <w:t>est</w:t>
      </w:r>
      <w:r>
        <w:t>s</w:t>
      </w:r>
      <w:r w:rsidR="000F185B">
        <w:t xml:space="preserve"> </w:t>
      </w:r>
      <w:r>
        <w:t xml:space="preserve">arbitrary </w:t>
      </w:r>
      <w:r w:rsidR="000F185B">
        <w:t>conditions and make</w:t>
      </w:r>
      <w:r>
        <w:t>s</w:t>
      </w:r>
      <w:r w:rsidR="000F185B">
        <w:t xml:space="preserve"> the test result available for sequencing, so that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</w:t>
      </w:r>
      <w:r w:rsidR="000F185B">
        <w:t xml:space="preserve"> has </w:t>
      </w:r>
      <w:r>
        <w:t xml:space="preserve">conditional “target” </w:t>
      </w:r>
      <w:r w:rsidR="000F185B">
        <w:t xml:space="preserve">execution (allowing variable outputs for each </w:t>
      </w:r>
      <w:r>
        <w:t>deployment scenario</w:t>
      </w:r>
      <w:r w:rsidR="000F185B">
        <w:t>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Error processing is incorporated into the ANT </w:t>
      </w:r>
      <w:r w:rsidR="005C3259">
        <w:t>execution</w:t>
      </w:r>
      <w:r>
        <w:t xml:space="preserve"> (</w:t>
      </w:r>
      <w:proofErr w:type="spellStart"/>
      <w:r w:rsidR="005C3259">
        <w:t>e.g</w:t>
      </w:r>
      <w:proofErr w:type="spellEnd"/>
      <w:r w:rsidR="005C3259">
        <w:t xml:space="preserve">, </w:t>
      </w:r>
      <w:r>
        <w:t>no status code checking</w:t>
      </w:r>
      <w:r w:rsidR="005C3259">
        <w:t xml:space="preserve"> required</w:t>
      </w:r>
      <w:r>
        <w:t>.)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Offers</w:t>
      </w:r>
      <w:r w:rsidR="000F185B">
        <w:t xml:space="preserve"> </w:t>
      </w:r>
      <w:r>
        <w:t>standard template interpolation, but</w:t>
      </w:r>
    </w:p>
    <w:p w:rsidR="000F185B" w:rsidRDefault="005C3259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Is extensible (e.g., </w:t>
      </w:r>
      <w:r w:rsidR="000F185B">
        <w:t xml:space="preserve">offering </w:t>
      </w:r>
      <w:r>
        <w:t>Templates with programmatic g</w:t>
      </w:r>
      <w:r w:rsidR="000F185B">
        <w:t>eneration</w:t>
      </w:r>
      <w:r w:rsidR="0004105A">
        <w:t xml:space="preserve"> </w:t>
      </w:r>
      <w:r>
        <w:t>using</w:t>
      </w:r>
      <w:r w:rsidR="0004105A">
        <w:t xml:space="preserve"> Freemarker</w:t>
      </w:r>
      <w:r w:rsidR="000F185B">
        <w:t>.</w:t>
      </w:r>
      <w:r>
        <w:t>)</w:t>
      </w:r>
    </w:p>
    <w:p w:rsidR="000F185B" w:rsidRDefault="000F185B" w:rsidP="000F185B">
      <w:pPr>
        <w:spacing w:after="0" w:line="240" w:lineRule="auto"/>
      </w:pPr>
    </w:p>
    <w:p w:rsidR="001A3197" w:rsidRPr="001D04E2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</w:t>
      </w:r>
      <w:r w:rsidR="00D11900">
        <w:t xml:space="preserve">file </w:t>
      </w:r>
      <w:r>
        <w:t>generation.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</w:t>
      </w:r>
      <w:r w:rsidR="00BB45DF">
        <w:rPr>
          <w:i/>
        </w:rPr>
        <w:t>s</w:t>
      </w:r>
      <w:r w:rsidRPr="00826C73">
        <w:rPr>
          <w:i/>
        </w:rPr>
        <w:t xml:space="preserve">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3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4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5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6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7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8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9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20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1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2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3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4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5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6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7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8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9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1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24F" w:rsidRDefault="008D124F" w:rsidP="000E3EE5">
      <w:pPr>
        <w:spacing w:after="0" w:line="240" w:lineRule="auto"/>
      </w:pPr>
      <w:r>
        <w:separator/>
      </w:r>
    </w:p>
  </w:endnote>
  <w:endnote w:type="continuationSeparator" w:id="0">
    <w:p w:rsidR="008D124F" w:rsidRDefault="008D124F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24F" w:rsidRDefault="008D124F" w:rsidP="000E3EE5">
      <w:pPr>
        <w:spacing w:after="0" w:line="240" w:lineRule="auto"/>
      </w:pPr>
      <w:r>
        <w:separator/>
      </w:r>
    </w:p>
  </w:footnote>
  <w:footnote w:type="continuationSeparator" w:id="0">
    <w:p w:rsidR="008D124F" w:rsidRDefault="008D124F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31E0E"/>
    <w:multiLevelType w:val="hybridMultilevel"/>
    <w:tmpl w:val="8DCC3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56C9F"/>
    <w:rsid w:val="000616FE"/>
    <w:rsid w:val="00074F74"/>
    <w:rsid w:val="0008492E"/>
    <w:rsid w:val="000B13D7"/>
    <w:rsid w:val="000C4F1B"/>
    <w:rsid w:val="000D05BB"/>
    <w:rsid w:val="000D6014"/>
    <w:rsid w:val="000E3EE5"/>
    <w:rsid w:val="000F185B"/>
    <w:rsid w:val="00116E89"/>
    <w:rsid w:val="00151B78"/>
    <w:rsid w:val="00152407"/>
    <w:rsid w:val="00153589"/>
    <w:rsid w:val="00154B5A"/>
    <w:rsid w:val="001603C9"/>
    <w:rsid w:val="001704E2"/>
    <w:rsid w:val="00182A0E"/>
    <w:rsid w:val="001A3197"/>
    <w:rsid w:val="001B4E3E"/>
    <w:rsid w:val="001D04E2"/>
    <w:rsid w:val="001D06DD"/>
    <w:rsid w:val="001D7F55"/>
    <w:rsid w:val="001F2E94"/>
    <w:rsid w:val="0020738F"/>
    <w:rsid w:val="00246E60"/>
    <w:rsid w:val="00261838"/>
    <w:rsid w:val="00276E3E"/>
    <w:rsid w:val="00276F66"/>
    <w:rsid w:val="002B4046"/>
    <w:rsid w:val="002C2BB4"/>
    <w:rsid w:val="002D12E0"/>
    <w:rsid w:val="002E5C1F"/>
    <w:rsid w:val="002F03BA"/>
    <w:rsid w:val="002F0449"/>
    <w:rsid w:val="002F0C67"/>
    <w:rsid w:val="00320C4D"/>
    <w:rsid w:val="00323B76"/>
    <w:rsid w:val="003260AF"/>
    <w:rsid w:val="00331C90"/>
    <w:rsid w:val="003337A0"/>
    <w:rsid w:val="003411FF"/>
    <w:rsid w:val="0034446A"/>
    <w:rsid w:val="003666D5"/>
    <w:rsid w:val="00375DC5"/>
    <w:rsid w:val="00380955"/>
    <w:rsid w:val="00382B2D"/>
    <w:rsid w:val="0038371D"/>
    <w:rsid w:val="00385C26"/>
    <w:rsid w:val="00387899"/>
    <w:rsid w:val="00392190"/>
    <w:rsid w:val="00393DA8"/>
    <w:rsid w:val="003A282B"/>
    <w:rsid w:val="003A6029"/>
    <w:rsid w:val="003A76BB"/>
    <w:rsid w:val="003B1261"/>
    <w:rsid w:val="003C7F03"/>
    <w:rsid w:val="003F1111"/>
    <w:rsid w:val="00410BB0"/>
    <w:rsid w:val="00430E0D"/>
    <w:rsid w:val="004364CA"/>
    <w:rsid w:val="0044002E"/>
    <w:rsid w:val="0044182B"/>
    <w:rsid w:val="0045143F"/>
    <w:rsid w:val="00456779"/>
    <w:rsid w:val="00474704"/>
    <w:rsid w:val="00477591"/>
    <w:rsid w:val="00496665"/>
    <w:rsid w:val="004A352C"/>
    <w:rsid w:val="004B1FF9"/>
    <w:rsid w:val="004F0DD4"/>
    <w:rsid w:val="00507522"/>
    <w:rsid w:val="00592E3F"/>
    <w:rsid w:val="005A14CE"/>
    <w:rsid w:val="005A3466"/>
    <w:rsid w:val="005B774A"/>
    <w:rsid w:val="005C3259"/>
    <w:rsid w:val="005C71A3"/>
    <w:rsid w:val="005E41BB"/>
    <w:rsid w:val="005E7068"/>
    <w:rsid w:val="00607497"/>
    <w:rsid w:val="00611723"/>
    <w:rsid w:val="00622436"/>
    <w:rsid w:val="006334EB"/>
    <w:rsid w:val="00650A7A"/>
    <w:rsid w:val="00684071"/>
    <w:rsid w:val="006B3EE5"/>
    <w:rsid w:val="006D699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6773"/>
    <w:rsid w:val="00777450"/>
    <w:rsid w:val="007B736F"/>
    <w:rsid w:val="007C0AB7"/>
    <w:rsid w:val="007E52FB"/>
    <w:rsid w:val="00804BEB"/>
    <w:rsid w:val="00822775"/>
    <w:rsid w:val="00826C73"/>
    <w:rsid w:val="00843A86"/>
    <w:rsid w:val="008444D4"/>
    <w:rsid w:val="00860AA6"/>
    <w:rsid w:val="00861F5F"/>
    <w:rsid w:val="0086348C"/>
    <w:rsid w:val="0087071D"/>
    <w:rsid w:val="00887014"/>
    <w:rsid w:val="0089367D"/>
    <w:rsid w:val="008A09C3"/>
    <w:rsid w:val="008A3FFF"/>
    <w:rsid w:val="008C1CFA"/>
    <w:rsid w:val="008D124F"/>
    <w:rsid w:val="00915A25"/>
    <w:rsid w:val="0092662E"/>
    <w:rsid w:val="00934C17"/>
    <w:rsid w:val="00935A16"/>
    <w:rsid w:val="00946992"/>
    <w:rsid w:val="00990C06"/>
    <w:rsid w:val="009A0C54"/>
    <w:rsid w:val="009A71D3"/>
    <w:rsid w:val="009B575C"/>
    <w:rsid w:val="009C7347"/>
    <w:rsid w:val="009E02F7"/>
    <w:rsid w:val="009E42F5"/>
    <w:rsid w:val="009E62D2"/>
    <w:rsid w:val="009F38EC"/>
    <w:rsid w:val="009F6414"/>
    <w:rsid w:val="009F7B0A"/>
    <w:rsid w:val="00A12D3F"/>
    <w:rsid w:val="00A23D76"/>
    <w:rsid w:val="00A51205"/>
    <w:rsid w:val="00A6148B"/>
    <w:rsid w:val="00A65DBD"/>
    <w:rsid w:val="00A7429E"/>
    <w:rsid w:val="00AA05EE"/>
    <w:rsid w:val="00AB5A5E"/>
    <w:rsid w:val="00AD44D4"/>
    <w:rsid w:val="00AF7875"/>
    <w:rsid w:val="00B00295"/>
    <w:rsid w:val="00B11697"/>
    <w:rsid w:val="00B11920"/>
    <w:rsid w:val="00B14DEC"/>
    <w:rsid w:val="00B22E74"/>
    <w:rsid w:val="00B60E3C"/>
    <w:rsid w:val="00B67C15"/>
    <w:rsid w:val="00B76543"/>
    <w:rsid w:val="00B87D87"/>
    <w:rsid w:val="00B93FB1"/>
    <w:rsid w:val="00BB45DF"/>
    <w:rsid w:val="00BB4FC7"/>
    <w:rsid w:val="00BC32E3"/>
    <w:rsid w:val="00BD552A"/>
    <w:rsid w:val="00C20CE0"/>
    <w:rsid w:val="00C22B03"/>
    <w:rsid w:val="00C40277"/>
    <w:rsid w:val="00C4136A"/>
    <w:rsid w:val="00C86A91"/>
    <w:rsid w:val="00C94C1F"/>
    <w:rsid w:val="00C95FA6"/>
    <w:rsid w:val="00CB3A8F"/>
    <w:rsid w:val="00CC257D"/>
    <w:rsid w:val="00CE2287"/>
    <w:rsid w:val="00CF4287"/>
    <w:rsid w:val="00D11900"/>
    <w:rsid w:val="00D13CB0"/>
    <w:rsid w:val="00D166A8"/>
    <w:rsid w:val="00D233B6"/>
    <w:rsid w:val="00D27E85"/>
    <w:rsid w:val="00D42DC3"/>
    <w:rsid w:val="00D4649A"/>
    <w:rsid w:val="00D46C68"/>
    <w:rsid w:val="00D53678"/>
    <w:rsid w:val="00D5783E"/>
    <w:rsid w:val="00D72F4A"/>
    <w:rsid w:val="00DA487F"/>
    <w:rsid w:val="00DB4536"/>
    <w:rsid w:val="00DC16CB"/>
    <w:rsid w:val="00DE29BA"/>
    <w:rsid w:val="00E104F2"/>
    <w:rsid w:val="00E2308C"/>
    <w:rsid w:val="00E36063"/>
    <w:rsid w:val="00E4241A"/>
    <w:rsid w:val="00E63798"/>
    <w:rsid w:val="00E73AEC"/>
    <w:rsid w:val="00E90E5F"/>
    <w:rsid w:val="00E90F00"/>
    <w:rsid w:val="00EA085E"/>
    <w:rsid w:val="00ED0BC3"/>
    <w:rsid w:val="00EE2E97"/>
    <w:rsid w:val="00EE6425"/>
    <w:rsid w:val="00EE6DE4"/>
    <w:rsid w:val="00EF1BA8"/>
    <w:rsid w:val="00F018EE"/>
    <w:rsid w:val="00F03FCC"/>
    <w:rsid w:val="00F140E1"/>
    <w:rsid w:val="00F37988"/>
    <w:rsid w:val="00F67F84"/>
    <w:rsid w:val="00F929FB"/>
    <w:rsid w:val="00FC1446"/>
    <w:rsid w:val="00FC44BD"/>
    <w:rsid w:val="00FC7859"/>
    <w:rsid w:val="00F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nt.apache.org/" TargetMode="External"/><Relationship Id="rId18" Type="http://schemas.openxmlformats.org/officeDocument/2006/relationships/hyperlink" Target="https://stackoverflow.com/questions/2209827/why-is-no-one-using-make-for-java" TargetMode="External"/><Relationship Id="rId26" Type="http://schemas.openxmlformats.org/officeDocument/2006/relationships/hyperlink" Target="http://zetcode.com/java/freemarke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vogella.com/tutorials/ApacheAnt/article.html" TargetMode="External"/><Relationship Id="rId25" Type="http://schemas.openxmlformats.org/officeDocument/2006/relationships/hyperlink" Target="https://en.wikipedia.org/wiki/Convention_over_configuratio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mmunity.synopsys.com/s/article/Setting-up-ant-build-for-Java-Workspace-in-Eclipse" TargetMode="External"/><Relationship Id="rId20" Type="http://schemas.openxmlformats.org/officeDocument/2006/relationships/hyperlink" Target="https://freemarker.apache.org/" TargetMode="External"/><Relationship Id="rId29" Type="http://schemas.openxmlformats.org/officeDocument/2006/relationships/hyperlink" Target="https://github.com/DonaldET/DemoDev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ccess.redhat.com/documentation/en-us/jboss_enterprise_soa_platform/5/html/smooks_user_guide/chap-template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cmgalaxy.com/tutorials/apache-ant-interview-questions/" TargetMode="External"/><Relationship Id="rId23" Type="http://schemas.openxmlformats.org/officeDocument/2006/relationships/hyperlink" Target="https://www.concretepage.com/freemarker/java-freemarker-templates-ftl-tutorial-with-html-example" TargetMode="External"/><Relationship Id="rId28" Type="http://schemas.openxmlformats.org/officeDocument/2006/relationships/hyperlink" Target="https://www.concretepage.com/freemarker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esta.roberta.free.fr/My%20Books/Computer%20programming/Java/Manning%20-%20Ant%20in%20Action%202nd%20Edition%20(2007).pdf" TargetMode="External"/><Relationship Id="rId31" Type="http://schemas.openxmlformats.org/officeDocument/2006/relationships/hyperlink" Target="https://github.com/DonaldET/DemoDev/tree/master/dev-topics-generationutils/example/buil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t.apache.org/manual/" TargetMode="External"/><Relationship Id="rId22" Type="http://schemas.openxmlformats.org/officeDocument/2006/relationships/hyperlink" Target="https://freemarker.apache.org/docs/dgui.html" TargetMode="External"/><Relationship Id="rId27" Type="http://schemas.openxmlformats.org/officeDocument/2006/relationships/hyperlink" Target="https://www.vogella.com/tutorials/FreeMarker/article.html" TargetMode="External"/><Relationship Id="rId30" Type="http://schemas.openxmlformats.org/officeDocument/2006/relationships/hyperlink" Target="https://github.com/DonaldET/DemoDev/tree/master/dev-topics-generationut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11</Pages>
  <Words>3578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178</cp:revision>
  <dcterms:created xsi:type="dcterms:W3CDTF">2019-07-15T17:35:00Z</dcterms:created>
  <dcterms:modified xsi:type="dcterms:W3CDTF">2019-08-10T22:32:00Z</dcterms:modified>
</cp:coreProperties>
</file>