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87" w:rsidRDefault="00B87D87" w:rsidP="00741ABC">
      <w:pPr>
        <w:pStyle w:val="Heading1"/>
        <w:spacing w:before="0" w:line="240" w:lineRule="auto"/>
      </w:pPr>
      <w:r>
        <w:rPr>
          <w:noProof/>
        </w:rPr>
        <w:drawing>
          <wp:inline distT="0" distB="0" distL="0" distR="0">
            <wp:extent cx="5943600" cy="435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g-close-up-1104972-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F37988" w:rsidRDefault="00F37988" w:rsidP="00F37988">
      <w:pPr>
        <w:pStyle w:val="Heading1"/>
        <w:spacing w:before="0" w:line="240" w:lineRule="auto"/>
      </w:pPr>
      <w:r>
        <w:t>Abstract</w:t>
      </w:r>
    </w:p>
    <w:p w:rsidR="00F37988" w:rsidRDefault="00F37988" w:rsidP="00741ABC">
      <w:pPr>
        <w:spacing w:after="0" w:line="240" w:lineRule="auto"/>
      </w:pPr>
    </w:p>
    <w:p w:rsidR="00F37988" w:rsidRDefault="00F37988" w:rsidP="00741ABC">
      <w:pPr>
        <w:spacing w:after="0" w:line="240" w:lineRule="auto"/>
      </w:pPr>
      <w:r>
        <w:t>We review the problem of creating custom deployable artifacts that vary by intended target environment.</w:t>
      </w:r>
      <w:r w:rsidR="00430E0D">
        <w:t xml:space="preserve"> This paper proposes using ANT as “glue” to orchestrate artifact creation because:</w:t>
      </w:r>
    </w:p>
    <w:p w:rsidR="00F37988" w:rsidRDefault="00F37988" w:rsidP="00741ABC">
      <w:pPr>
        <w:spacing w:after="0" w:line="240" w:lineRule="auto"/>
      </w:pP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provides dependency based target generation, can test conditions sequencing, operations (allowing variable outputs for each target.)</w:t>
      </w: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supports robust error processing, simplifying artifact creation</w:t>
      </w:r>
      <w:r w:rsidR="002F03BA">
        <w:t>.</w:t>
      </w: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incorporates standard template interpolation, but can be extended with powerful generation capabilities simplifying artifact creation.</w:t>
      </w:r>
    </w:p>
    <w:p w:rsidR="00430E0D" w:rsidRDefault="00430E0D" w:rsidP="00741ABC">
      <w:pPr>
        <w:spacing w:after="0" w:line="240" w:lineRule="auto"/>
      </w:pPr>
    </w:p>
    <w:p w:rsidR="00F37988" w:rsidRDefault="00430E0D" w:rsidP="00430E0D">
      <w:pPr>
        <w:pStyle w:val="Heading2"/>
        <w:spacing w:before="0" w:line="240" w:lineRule="auto"/>
      </w:pPr>
      <w:r>
        <w:t>Introduction</w:t>
      </w:r>
    </w:p>
    <w:p w:rsidR="00430E0D" w:rsidRDefault="00430E0D" w:rsidP="00741ABC">
      <w:pPr>
        <w:spacing w:after="0" w:line="240" w:lineRule="auto"/>
      </w:pPr>
    </w:p>
    <w:p w:rsidR="00CB3A8F" w:rsidRDefault="00E36063" w:rsidP="00741ABC">
      <w:pPr>
        <w:spacing w:after="0" w:line="240" w:lineRule="auto"/>
      </w:pPr>
      <w:r w:rsidRPr="00E36063">
        <w:t>The practice of DevOps frequently requires assembling col</w:t>
      </w:r>
      <w:r>
        <w:t>lections of modified files to deploy</w:t>
      </w:r>
      <w:r w:rsidRPr="00E36063">
        <w:t xml:space="preserve"> to remote servers, such as configuration files or payloads for Cloud APIs. There are many tools to handle these “push” operation</w:t>
      </w:r>
      <w:r>
        <w:t>s</w:t>
      </w:r>
      <w:r w:rsidRPr="00E36063">
        <w:t xml:space="preserve"> to remote servers, and to maintain the concordance between the repository of source documents and the transformed rep</w:t>
      </w:r>
      <w:r w:rsidR="000E3EE5">
        <w:t>resentations on remote servers.</w:t>
      </w:r>
      <w:r w:rsidR="00D46C68">
        <w:t xml:space="preserve"> </w:t>
      </w:r>
      <w:r w:rsidRPr="00E36063">
        <w:t>Configuration Management tools such as Chef and Puppet are classic examples of confi</w:t>
      </w:r>
      <w:r w:rsidR="000E3EE5">
        <w:t>guration file management</w:t>
      </w:r>
      <w:r>
        <w:t xml:space="preserve">. </w:t>
      </w:r>
      <w:r w:rsidRPr="00E36063">
        <w:t xml:space="preserve">Infrastructure-as-Code tools like Terraform, Packer, and Ansible are examples of payloads for Cloud APIs. These tools are </w:t>
      </w:r>
      <w:r w:rsidRPr="00E36063">
        <w:lastRenderedPageBreak/>
        <w:t>desig</w:t>
      </w:r>
      <w:r>
        <w:t>ned following the philosophy of</w:t>
      </w:r>
      <w:r w:rsidRPr="00E36063">
        <w:t xml:space="preserve"> building one tool that does a specific job well</w:t>
      </w:r>
      <w:r>
        <w:t>,</w:t>
      </w:r>
      <w:r w:rsidRPr="00E36063">
        <w:t xml:space="preserve"> and loosely coupling many tools together</w:t>
      </w:r>
      <w:r>
        <w:t xml:space="preserve"> to accomplish a deployment</w:t>
      </w:r>
      <w:r w:rsidR="00C4136A">
        <w:t>.</w:t>
      </w:r>
    </w:p>
    <w:p w:rsidR="00741ABC" w:rsidRDefault="00741ABC" w:rsidP="00741ABC">
      <w:pPr>
        <w:spacing w:after="0" w:line="240" w:lineRule="auto"/>
      </w:pPr>
    </w:p>
    <w:p w:rsidR="00E36063" w:rsidRDefault="00E36063" w:rsidP="00741ABC">
      <w:pPr>
        <w:spacing w:after="0" w:line="240" w:lineRule="auto"/>
      </w:pPr>
      <w:r>
        <w:t xml:space="preserve">Two things are </w:t>
      </w:r>
      <w:r w:rsidR="00741ABC" w:rsidRPr="00741ABC">
        <w:rPr>
          <w:i/>
        </w:rPr>
        <w:t>not</w:t>
      </w:r>
      <w:r w:rsidR="00741ABC">
        <w:t xml:space="preserve"> handled well by these tools</w:t>
      </w:r>
      <w:r w:rsidR="00B76543">
        <w:t xml:space="preserve"> in</w:t>
      </w:r>
      <w:r w:rsidR="000E3EE5">
        <w:t xml:space="preserve"> current approaches</w:t>
      </w:r>
      <w:r>
        <w:t>:</w:t>
      </w:r>
    </w:p>
    <w:p w:rsidR="000E3EE5" w:rsidRDefault="000E3EE5" w:rsidP="00E3606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Orchestrating the tools to create the deployable artifact, </w:t>
      </w:r>
      <w:r w:rsidR="00F37988">
        <w:t>and</w:t>
      </w:r>
    </w:p>
    <w:p w:rsidR="00E36063" w:rsidRDefault="00E36063" w:rsidP="000E3EE5">
      <w:pPr>
        <w:pStyle w:val="ListParagraph"/>
        <w:numPr>
          <w:ilvl w:val="0"/>
          <w:numId w:val="13"/>
        </w:numPr>
        <w:spacing w:after="0" w:line="240" w:lineRule="auto"/>
      </w:pPr>
      <w:r>
        <w:t>T</w:t>
      </w:r>
      <w:r w:rsidR="00741ABC">
        <w:t xml:space="preserve">he </w:t>
      </w:r>
      <w:r w:rsidR="00741ABC" w:rsidRPr="00E36063">
        <w:rPr>
          <w:i/>
        </w:rPr>
        <w:t>assembly</w:t>
      </w:r>
      <w:r w:rsidR="00741ABC">
        <w:t xml:space="preserve"> and </w:t>
      </w:r>
      <w:r w:rsidR="00741ABC" w:rsidRPr="00E36063">
        <w:rPr>
          <w:i/>
        </w:rPr>
        <w:t>disassembly</w:t>
      </w:r>
      <w:r w:rsidR="00741ABC">
        <w:t xml:space="preserve"> of the deployable files</w:t>
      </w:r>
      <w:r w:rsidR="008C1CFA">
        <w:t xml:space="preserve"> for variant targets (i.e., environments</w:t>
      </w:r>
      <w:r w:rsidR="000E3EE5">
        <w:t>.</w:t>
      </w:r>
      <w:r w:rsidR="008C1CFA">
        <w:t>)</w:t>
      </w:r>
    </w:p>
    <w:p w:rsidR="00E36063" w:rsidRDefault="00E36063" w:rsidP="00741ABC">
      <w:pPr>
        <w:spacing w:after="0" w:line="240" w:lineRule="auto"/>
      </w:pPr>
    </w:p>
    <w:p w:rsidR="00592E3F" w:rsidRDefault="008C1CFA" w:rsidP="00741ABC">
      <w:pPr>
        <w:spacing w:after="0" w:line="240" w:lineRule="auto"/>
      </w:pPr>
      <w:r>
        <w:t xml:space="preserve">Orchestration is performed by “glue code” </w:t>
      </w:r>
      <w:r w:rsidR="0087071D">
        <w:t>that invokes</w:t>
      </w:r>
      <w:r>
        <w:t xml:space="preserve"> the</w:t>
      </w:r>
      <w:r w:rsidR="000E3EE5">
        <w:t>se</w:t>
      </w:r>
      <w:r>
        <w:t xml:space="preserve"> tools. </w:t>
      </w:r>
      <w:r w:rsidR="00592E3F">
        <w:t>The deployed files are often text files that are very similar across targets. Maintenance of the target-specific variants becomes difficult</w:t>
      </w:r>
      <w:r>
        <w:t xml:space="preserve"> </w:t>
      </w:r>
      <w:r w:rsidR="00B11920">
        <w:t xml:space="preserve">as </w:t>
      </w:r>
      <w:r>
        <w:t xml:space="preserve">more targets are </w:t>
      </w:r>
      <w:r w:rsidR="000E3EE5">
        <w:t>supported</w:t>
      </w:r>
      <w:r w:rsidR="00592E3F">
        <w:t>. We must deploy the correct variant to each target while keeping the common parts identical.</w:t>
      </w:r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</w:t>
      </w:r>
      <w:r w:rsidR="00C95FA6">
        <w:t xml:space="preserve">“build” </w:t>
      </w:r>
      <w:r>
        <w:t xml:space="preserve">tools that can </w:t>
      </w:r>
      <w:r w:rsidR="00C95FA6">
        <w:t xml:space="preserve">significantly </w:t>
      </w:r>
      <w:r>
        <w:t>help</w:t>
      </w:r>
      <w:r w:rsidR="00323B76">
        <w:t xml:space="preserve"> </w:t>
      </w:r>
      <w:r w:rsidR="00C95FA6">
        <w:t>create</w:t>
      </w:r>
      <w:r w:rsidR="00323B76">
        <w:t xml:space="preserve"> the target</w:t>
      </w:r>
      <w:r w:rsidR="00C95FA6">
        <w:t>-specific deployable</w:t>
      </w:r>
      <w:r w:rsidR="00323B76">
        <w:t xml:space="preserve"> files</w:t>
      </w:r>
      <w:r w:rsidR="00C95FA6">
        <w:t xml:space="preserve"> (i.e., artifacts</w:t>
      </w:r>
      <w:r>
        <w:t>.</w:t>
      </w:r>
      <w:r w:rsidR="00C95FA6">
        <w:t>)</w:t>
      </w:r>
      <w:r>
        <w:t xml:space="preserve"> </w:t>
      </w:r>
      <w:r w:rsidR="00741ABC">
        <w:t xml:space="preserve">Software </w:t>
      </w:r>
      <w:r>
        <w:t xml:space="preserve">application </w:t>
      </w:r>
      <w:r w:rsidR="009E62D2">
        <w:t xml:space="preserve">“build” </w:t>
      </w:r>
      <w:r w:rsidR="00741ABC">
        <w:t>development is a mature practice with similar requirements and a long history of</w:t>
      </w:r>
      <w:r w:rsidR="00C95FA6">
        <w:t xml:space="preserve"> many</w:t>
      </w:r>
      <w:r w:rsidR="00741ABC">
        <w:t xml:space="preserve"> tools to “build” software components. This parallels DevOps practice of building deployable components. We </w:t>
      </w:r>
      <w:r w:rsidR="009E62D2">
        <w:t>will</w:t>
      </w:r>
      <w:r w:rsidR="00741ABC">
        <w:t xml:space="preserve"> examine using </w:t>
      </w:r>
      <w:r w:rsidR="009E62D2">
        <w:t>the build tool ANT</w:t>
      </w:r>
      <w:r w:rsidR="00741ABC">
        <w:t xml:space="preserve"> in a </w:t>
      </w:r>
      <w:r w:rsidR="0086348C">
        <w:t>DevOps scenario.</w:t>
      </w:r>
      <w:r>
        <w:t xml:space="preserve"> ANT is well suited to DevOps</w:t>
      </w:r>
      <w:r w:rsidR="009E62D2">
        <w:t xml:space="preserve"> target preparation</w:t>
      </w:r>
      <w:r>
        <w:t>.</w:t>
      </w:r>
      <w:r w:rsidR="009E62D2">
        <w:t xml:space="preserve"> We will also review an enhanced templating approach that al</w:t>
      </w:r>
      <w:r w:rsidR="00C95FA6">
        <w:t>lows creation of complex deployable</w:t>
      </w:r>
      <w:r w:rsidR="009E62D2">
        <w:t xml:space="preserve"> artifacts without writing “code” to dynamically create the</w:t>
      </w:r>
      <w:r w:rsidR="00C95FA6">
        <w:t>se</w:t>
      </w:r>
      <w:r w:rsidR="009E62D2">
        <w:t xml:space="preserve"> files.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DemoDev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0E3EE5" w:rsidP="00741ABC">
      <w:pPr>
        <w:spacing w:after="0" w:line="240" w:lineRule="auto"/>
      </w:pPr>
      <w:r>
        <w:t xml:space="preserve">From the 60’s through the early 90’s,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</w:t>
      </w:r>
      <w:r w:rsidR="00477591">
        <w:t>was used for most build situations.</w:t>
      </w:r>
      <w:r w:rsidR="00507522">
        <w:t xml:space="preserve"> Then MAKE </w:t>
      </w:r>
      <w:r w:rsidR="00477591">
        <w:t>was more widely adapted</w:t>
      </w:r>
      <w:r w:rsidR="00507522">
        <w:t>. Unfortunately, MAKE was optimized to compile C code and did a poor job of dealing with the slow</w:t>
      </w:r>
      <w:r w:rsidR="00EE6425">
        <w:t xml:space="preserve"> </w:t>
      </w:r>
      <w:r w:rsidR="009E42F5">
        <w:t xml:space="preserve">startup of the </w:t>
      </w:r>
      <w:r w:rsidR="00EE6425">
        <w:t>Javac compiler</w:t>
      </w:r>
      <w:r w:rsidR="00507522">
        <w:t xml:space="preserve"> (see </w:t>
      </w:r>
      <w:r>
        <w:t>reference 6 below.</w:t>
      </w:r>
      <w:r w:rsidR="00392190">
        <w:t>)</w:t>
      </w:r>
      <w:r w:rsidR="00E90E5F">
        <w:t xml:space="preserve"> In addition, MAKE represented actions to </w:t>
      </w:r>
      <w:r w:rsidR="009E42F5">
        <w:t>“</w:t>
      </w:r>
      <w:r w:rsidR="00E90E5F">
        <w:t>resolve dependencies</w:t>
      </w:r>
      <w:r w:rsidR="009E42F5">
        <w:t>”</w:t>
      </w:r>
      <w:r w:rsidR="00E90E5F">
        <w:t xml:space="preserve">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</w:t>
      </w:r>
      <w:r w:rsidR="00477591">
        <w:t xml:space="preserve"> internally to orchestrate a build</w:t>
      </w:r>
      <w:r w:rsidR="00392190">
        <w:t>, but</w:t>
      </w:r>
      <w:r w:rsidR="00EE6425">
        <w:t xml:space="preserve"> they hide that </w:t>
      </w:r>
      <w:r w:rsidR="00477591">
        <w:t>usage</w:t>
      </w:r>
      <w:r w:rsidR="00392190">
        <w:t xml:space="preserve"> from users. Many developers</w:t>
      </w:r>
      <w:r w:rsidR="009E42F5">
        <w:t xml:space="preserve"> in the early </w:t>
      </w:r>
      <w:proofErr w:type="gramStart"/>
      <w:r w:rsidR="009E42F5">
        <w:t>90’s</w:t>
      </w:r>
      <w:proofErr w:type="gramEnd"/>
      <w:r w:rsidR="00392190">
        <w:t xml:space="preserve">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</w:t>
      </w:r>
      <w:r w:rsidR="00153589">
        <w:t>’s ability</w:t>
      </w:r>
      <w:r w:rsidR="00507522">
        <w:t xml:space="preserve"> to handle incremental builds</w:t>
      </w:r>
      <w:r>
        <w:t xml:space="preserve"> of </w:t>
      </w:r>
      <w:r w:rsidR="00153589">
        <w:t xml:space="preserve">large collections of </w:t>
      </w:r>
      <w:r>
        <w:t>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474704">
        <w:t>uild engineers have</w:t>
      </w:r>
      <w:r w:rsidR="003337A0">
        <w:t xml:space="preserve"> to re-learn</w:t>
      </w:r>
      <w:r w:rsidR="00507522">
        <w:t xml:space="preserve"> each </w:t>
      </w:r>
      <w:r w:rsidR="00474704">
        <w:t xml:space="preserve">application </w:t>
      </w:r>
      <w:r w:rsidR="00507522">
        <w:t xml:space="preserve">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</w:t>
      </w:r>
      <w:r w:rsidR="00477591">
        <w:t xml:space="preserve"> reference 7</w:t>
      </w:r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t>and</w:t>
      </w:r>
      <w:r w:rsidR="00804BEB">
        <w:t xml:space="preserve"> is widespread, but Maven makes</w:t>
      </w:r>
      <w:r w:rsidR="00F018EE">
        <w:t xml:space="preserve"> </w:t>
      </w:r>
      <w:r w:rsidR="00F018EE">
        <w:lastRenderedPageBreak/>
        <w:t xml:space="preserve">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</w:t>
      </w:r>
      <w:r w:rsidR="000E3EE5">
        <w:t xml:space="preserve">a </w:t>
      </w:r>
      <w:r w:rsidR="001A3197">
        <w:t xml:space="preserve">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E3EE5" w:rsidP="00741ABC">
      <w:pPr>
        <w:spacing w:after="0" w:line="240" w:lineRule="auto"/>
      </w:pPr>
      <w:r>
        <w:t>Bash</w:t>
      </w:r>
      <w:r w:rsidR="00074F74">
        <w:t xml:space="preserve"> an</w:t>
      </w:r>
      <w:r w:rsidR="00477591">
        <w:t>d similar scripting approaches</w:t>
      </w:r>
      <w:r w:rsidR="00CF4287">
        <w:t xml:space="preserve"> were abandoned by build engineers</w:t>
      </w:r>
      <w:r w:rsidR="00477591">
        <w:t xml:space="preserve"> because of the complexity and unreliability of the interdependent build actions</w:t>
      </w:r>
      <w:r w:rsidR="00CF4287">
        <w:t xml:space="preserve">. There are no standard versions of any </w:t>
      </w:r>
      <w:r w:rsidR="00A51205">
        <w:t xml:space="preserve">shell </w:t>
      </w:r>
      <w:r w:rsidR="00CF4287">
        <w:t xml:space="preserve">scripting language . . . not even </w:t>
      </w:r>
      <w:r>
        <w:t>Bash</w:t>
      </w:r>
      <w:r w:rsidR="00CF4287">
        <w:t>.</w:t>
      </w:r>
      <w:r w:rsidR="00D72F4A">
        <w:t xml:space="preserve"> </w:t>
      </w:r>
      <w:r>
        <w:t>Bash</w:t>
      </w:r>
      <w:r w:rsidR="00D72F4A">
        <w:t xml:space="preserve"> s</w:t>
      </w:r>
      <w:r w:rsidR="00CF4287"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E3EE5">
        <w:t>Bash</w:t>
      </w:r>
      <w:r w:rsidR="00074F74">
        <w:t xml:space="preserve"> </w:t>
      </w:r>
      <w:r w:rsidR="00A51205">
        <w:t>verbosity</w:t>
      </w:r>
      <w:r>
        <w:t xml:space="preserve">, the ANT </w:t>
      </w:r>
      <w:r w:rsidR="000E3EE5">
        <w:t>Bash</w:t>
      </w:r>
      <w:r w:rsidR="00A51205">
        <w:t xml:space="preserve">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 xml:space="preserve">, in spite of the fact that, while awkward, </w:t>
      </w:r>
      <w:r w:rsidR="000E3EE5">
        <w:t>Bash</w:t>
      </w:r>
      <w:r w:rsidR="00074F74">
        <w:t xml:space="preserve"> can be modularized</w:t>
      </w:r>
      <w:r w:rsidR="00A51205">
        <w:t xml:space="preserve">. </w:t>
      </w:r>
      <w:r>
        <w:t xml:space="preserve">Even with the “source” command, </w:t>
      </w:r>
      <w:r w:rsidR="000E3EE5">
        <w:t>Bash</w:t>
      </w:r>
      <w:r>
        <w:t xml:space="preserve"> coders tend </w:t>
      </w:r>
      <w:r w:rsidR="00A51205">
        <w:t>to write monoliths</w:t>
      </w:r>
      <w:r>
        <w:t>.</w:t>
      </w:r>
      <w:r w:rsidR="000D05BB">
        <w:t xml:space="preserve"> Google “Bashing </w:t>
      </w:r>
      <w:r w:rsidR="000E3EE5">
        <w:t>Bash</w:t>
      </w:r>
      <w:r w:rsidR="000D05BB">
        <w:t xml:space="preserve">” and you will find several blogs covering </w:t>
      </w:r>
      <w:r w:rsidR="000E3EE5">
        <w:t>Bash</w:t>
      </w:r>
      <w:r w:rsidR="000D05BB">
        <w:t xml:space="preserve">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 xml:space="preserve">friends don’t let friends use </w:t>
      </w:r>
      <w:r w:rsidR="000E3EE5">
        <w:rPr>
          <w:i/>
        </w:rPr>
        <w:t>Bash</w:t>
      </w:r>
      <w:r w:rsidR="00622436" w:rsidRPr="00074F74">
        <w:rPr>
          <w:i/>
        </w:rPr>
        <w:t>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lastRenderedPageBreak/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714640" w:rsidP="00741ABC">
      <w:pPr>
        <w:spacing w:after="0" w:line="240" w:lineRule="auto"/>
      </w:pPr>
      <w:r w:rsidRPr="00714640">
        <w:t xml:space="preserve">In our DevOps example, the </w:t>
      </w:r>
      <w:r w:rsidR="00385C26">
        <w:t xml:space="preserve">Automotive </w:t>
      </w:r>
      <w:r w:rsidRPr="00714640">
        <w:t>Sales department has asked us to design a Sales Query development pipeline to speed up their insights into vehicle sales.  The process to make queries available to the Sales department in their UI involves generating a collection of processed files for deployment to multiple target environments.  In this example, we will deploy to production, staging, and test</w:t>
      </w:r>
      <w:r w:rsidR="00385C26">
        <w:t xml:space="preserve"> environments.</w:t>
      </w:r>
      <w:r w:rsidR="00456779">
        <w:t xml:space="preserve"> </w:t>
      </w:r>
      <w:r w:rsidR="00BB4FC7">
        <w:t>We need to adjust</w:t>
      </w:r>
      <w:r w:rsidR="00456779">
        <w:t xml:space="preserve"> the </w:t>
      </w:r>
      <w:r w:rsidR="00D27E85">
        <w:t>deployable artifacts</w:t>
      </w:r>
      <w:r w:rsidR="00456779">
        <w:t xml:space="preserve">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 w:rsidR="00915A25"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934C17" w:rsidRDefault="000D05BB" w:rsidP="000D05BB"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PROD_REPO_URL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Pr="0045143F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021327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</w:t>
      </w:r>
      <w:r w:rsidR="003A76BB">
        <w:t xml:space="preserve">For example, </w:t>
      </w:r>
      <w:r>
        <w:t xml:space="preserve">Chef can use interpolation </w:t>
      </w:r>
      <w:r w:rsidR="003A76BB">
        <w:t xml:space="preserve">requests </w:t>
      </w:r>
      <w:r w:rsidR="00A51205">
        <w:t xml:space="preserve">similar to ANT </w:t>
      </w:r>
      <w:r w:rsidR="003A76BB">
        <w:t>(i.e.,</w:t>
      </w:r>
      <w:r w:rsidR="00320C4D">
        <w:t xml:space="preserve"> </w:t>
      </w:r>
      <w:r w:rsidR="00320C4D" w:rsidRPr="00320C4D">
        <w:t>“</w:t>
      </w:r>
      <w:r w:rsidR="00320C4D" w:rsidRPr="0044002E">
        <w:rPr>
          <w:b/>
          <w:i/>
        </w:rPr>
        <w:t>${varname}</w:t>
      </w:r>
      <w:r w:rsidR="00B22E74">
        <w:t>”</w:t>
      </w:r>
      <w:r>
        <w:t>.</w:t>
      </w:r>
      <w:r w:rsidR="003A76BB">
        <w:t>)</w:t>
      </w:r>
      <w:r>
        <w:t xml:space="preserve"> </w:t>
      </w:r>
      <w:r w:rsidR="00A51205">
        <w:t>Hive uses interpolated variables for</w:t>
      </w:r>
      <w:r w:rsidR="00021327">
        <w:t xml:space="preserve"> runtime</w:t>
      </w:r>
      <w:r w:rsidR="00A51205">
        <w:t xml:space="preserve"> parameterization as well.</w:t>
      </w:r>
      <w:r w:rsidR="00021327">
        <w:t xml:space="preserve"> Table names, database names, and where clause constants are command entries.</w:t>
      </w:r>
    </w:p>
    <w:p w:rsidR="00021327" w:rsidRDefault="00021327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Suppose a template needs to be pre</w:t>
      </w:r>
      <w:r w:rsidR="00021327">
        <w:t>processed by our ANT tool</w:t>
      </w:r>
      <w:r>
        <w:t xml:space="preserve"> and then reprocessed by </w:t>
      </w:r>
      <w:r w:rsidR="00822775">
        <w:t>Hive at runtime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${varname}</w:t>
      </w:r>
      <w:r>
        <w:t>”.</w:t>
      </w:r>
      <w:r w:rsidR="000360FE">
        <w:t xml:space="preserve"> </w:t>
      </w:r>
      <w:r w:rsidR="00021327">
        <w:t xml:space="preserve">Our generator solves that problem. </w:t>
      </w:r>
      <w:r w:rsidR="000360FE">
        <w:t>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>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</w:t>
      </w:r>
      <w:r w:rsidR="00021327">
        <w:t xml:space="preserve">i.e., </w:t>
      </w:r>
      <w:r>
        <w:t>“</w:t>
      </w:r>
      <w:proofErr w:type="gramStart"/>
      <w:r w:rsidRPr="0044002E">
        <w:rPr>
          <w:b/>
          <w:i/>
        </w:rPr>
        <w:t>@@{</w:t>
      </w:r>
      <w:proofErr w:type="gramEnd"/>
      <w:r w:rsidRPr="0044002E">
        <w:rPr>
          <w:b/>
          <w:i/>
        </w:rPr>
        <w:t>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</w:t>
      </w:r>
      <w:r w:rsidR="002F0C67">
        <w:t>to run</w:t>
      </w:r>
      <w:r w:rsidR="00E63798">
        <w:t xml:space="preserve">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“c</w:t>
      </w:r>
      <w:r w:rsidR="009B575C">
        <w:t>omponents” that are reusable.  Y</w:t>
      </w:r>
      <w:r w:rsidR="0008492E">
        <w:t>ou</w:t>
      </w:r>
      <w:r w:rsidR="000C4F1B">
        <w:t xml:space="preserve"> then</w:t>
      </w:r>
      <w:r w:rsidR="0008492E">
        <w:t xml:space="preserve">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</w:t>
      </w:r>
      <w:r w:rsidR="000C4F1B">
        <w:t xml:space="preserve"> to use them</w:t>
      </w:r>
      <w:r w:rsidR="009B575C">
        <w:t>.</w:t>
      </w:r>
      <w:r w:rsidR="0008492E">
        <w:t xml:space="preserve"> </w:t>
      </w:r>
      <w:r w:rsidR="000C4F1B">
        <w:t xml:space="preserve">ANT </w:t>
      </w:r>
      <w:r w:rsidR="000C4F1B" w:rsidRPr="000C4F1B">
        <w:rPr>
          <w:i/>
        </w:rPr>
        <w:t>t</w:t>
      </w:r>
      <w:r w:rsidR="009B575C" w:rsidRPr="000C4F1B">
        <w:rPr>
          <w:i/>
        </w:rPr>
        <w:t>argets</w:t>
      </w:r>
      <w:r w:rsidR="009B575C">
        <w:t xml:space="preserve">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3411FF">
        <w:t xml:space="preserve">reported documentation of </w:t>
      </w:r>
      <w:r>
        <w:t xml:space="preserve">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08492E" w:rsidP="00741ABC">
      <w:pPr>
        <w:spacing w:after="0" w:line="240" w:lineRule="auto"/>
      </w:pPr>
      <w:r>
        <w:lastRenderedPageBreak/>
        <w:t>The targets perform the work outlined in the description</w:t>
      </w:r>
      <w:r w:rsidR="00261838">
        <w:t>s given</w:t>
      </w:r>
      <w:r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27EF8A8" wp14:editId="5C16025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</w:t>
      </w:r>
      <w:r w:rsidR="00D166A8">
        <w:t xml:space="preserve">Eclipse </w:t>
      </w:r>
      <w:r>
        <w:t>p</w:t>
      </w:r>
      <w:r w:rsidR="00D166A8">
        <w:t>roject structure is displayed in</w:t>
      </w:r>
      <w:r>
        <w:t xml:space="preserve"> the left</w:t>
      </w:r>
      <w:r w:rsidR="00D166A8">
        <w:t xml:space="preserve"> panel</w:t>
      </w:r>
      <w:r>
        <w:t xml:space="preserve">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, the right-hand panel displays the </w:t>
      </w:r>
      <w:r w:rsidR="00D166A8">
        <w:t xml:space="preserve">ANT </w:t>
      </w:r>
      <w:r>
        <w:t>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>
        <w:t>reveals these attributes: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>
        <w:lastRenderedPageBreak/>
        <w:t xml:space="preserve">Shared properties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D166A8">
        <w:t>file</w:t>
      </w:r>
      <w:r w:rsidR="001F2E94">
        <w:t xml:space="preserve"> </w:t>
      </w:r>
      <w:proofErr w:type="gramStart"/>
      <w:r>
        <w:t>difference</w:t>
      </w:r>
      <w:r w:rsidR="001F2E94">
        <w:t>s</w:t>
      </w:r>
      <w:r>
        <w:t xml:space="preserve"> </w:t>
      </w:r>
      <w:r w:rsidR="001F2E94">
        <w:t>between</w:t>
      </w:r>
      <w:r>
        <w:t xml:space="preserve"> target environments </w:t>
      </w:r>
      <w:r w:rsidR="001F2E94">
        <w:t>i</w:t>
      </w:r>
      <w:r>
        <w:t>s</w:t>
      </w:r>
      <w:proofErr w:type="gramEnd"/>
      <w:r w:rsidR="001F2E94">
        <w:t xml:space="preserve"> shown in this </w:t>
      </w:r>
      <w:r w:rsidR="00D166A8">
        <w:t>file comparison</w:t>
      </w:r>
      <w:r w:rsidR="001F2E94">
        <w:t xml:space="preserve">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5363FF74" wp14:editId="3E4BF9CE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</w:t>
      </w:r>
      <w:r w:rsidRPr="00650A7A">
        <w:rPr>
          <w:i/>
        </w:rPr>
        <w:t>hive variables</w:t>
      </w:r>
      <w:r>
        <w:t xml:space="preserve"> </w:t>
      </w:r>
      <w:r w:rsidR="00650A7A">
        <w:t>supporting</w:t>
      </w:r>
      <w:r>
        <w:t xml:space="preserve"> interpolation</w:t>
      </w:r>
      <w:r w:rsidR="00387899">
        <w:t xml:space="preserve"> in the input template.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3BB2690" wp14:editId="3DC303CE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</w:t>
      </w:r>
      <w:r w:rsidR="00650A7A">
        <w:t xml:space="preserve"> based on conditions</w:t>
      </w:r>
      <w:r>
        <w:t>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 xml:space="preserve">Complex </w:t>
      </w:r>
      <w:r w:rsidR="00650A7A">
        <w:t xml:space="preserve">Template </w:t>
      </w:r>
      <w:r>
        <w:t>Generation</w:t>
      </w:r>
    </w:p>
    <w:p w:rsidR="00611723" w:rsidRDefault="00611723" w:rsidP="00741ABC">
      <w:pPr>
        <w:spacing w:after="0" w:line="240" w:lineRule="auto"/>
      </w:pPr>
    </w:p>
    <w:p w:rsidR="00611723" w:rsidRDefault="00650A7A" w:rsidP="00741ABC">
      <w:pPr>
        <w:spacing w:after="0" w:line="240" w:lineRule="auto"/>
      </w:pPr>
      <w:r>
        <w:t>Freemarker allows us to generate complex output simply</w:t>
      </w:r>
      <w:r w:rsidR="00611723">
        <w:t>. Here is the</w:t>
      </w:r>
      <w:r w:rsidR="0004105A">
        <w:t xml:space="preserve"> generated</w:t>
      </w:r>
      <w:r w:rsidR="00611723">
        <w:t xml:space="preserve"> hive query</w:t>
      </w:r>
      <w:r>
        <w:t xml:space="preserve"> file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</w:t>
      </w:r>
      <w:r>
        <w:rPr>
          <w:rFonts w:ascii="Lucida Console" w:hAnsi="Lucida Console"/>
          <w:b/>
          <w:color w:val="002060"/>
          <w:sz w:val="18"/>
          <w:szCs w:val="18"/>
        </w:rPr>
        <w:t>query</w:t>
      </w:r>
      <w:r w:rsidRPr="00611723">
        <w:rPr>
          <w:rFonts w:ascii="Lucida Console" w:hAnsi="Lucida Console"/>
          <w:b/>
          <w:color w:val="002060"/>
          <w:sz w:val="18"/>
          <w:szCs w:val="18"/>
        </w:rPr>
        <w:t>.hql</w:t>
      </w:r>
      <w:proofErr w:type="spellEnd"/>
      <w:r>
        <w:t xml:space="preserve"> </w:t>
      </w:r>
      <w:r w:rsidR="00611723">
        <w:t xml:space="preserve">(note the import of </w:t>
      </w:r>
      <w:proofErr w:type="spellStart"/>
      <w:r w:rsidR="00611723"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="00611723">
        <w:t>.):</w:t>
      </w:r>
    </w:p>
    <w:p w:rsidR="00E90F00" w:rsidRDefault="00776687" w:rsidP="00741ABC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7D75D717" wp14:editId="2CC984B8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</w:t>
      </w:r>
      <w:r w:rsidR="0004105A">
        <w:t>, as well as a different documentation line</w:t>
      </w:r>
      <w:r>
        <w:t>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 xml:space="preserve">We have seen </w:t>
      </w:r>
      <w:r w:rsidR="005C3259">
        <w:t>these ANT capabilities to generate artifacts</w:t>
      </w:r>
      <w:r>
        <w:t>:</w:t>
      </w:r>
    </w:p>
    <w:p w:rsidR="00246E60" w:rsidRDefault="00246E60" w:rsidP="00741ABC">
      <w:pPr>
        <w:spacing w:after="0" w:line="240" w:lineRule="auto"/>
      </w:pPr>
    </w:p>
    <w:p w:rsidR="00246E60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P</w:t>
      </w:r>
      <w:r w:rsidR="00246E60">
        <w:t>rovides dependency</w:t>
      </w:r>
      <w:r>
        <w:t xml:space="preserve"> orchestration between “targets” for producing</w:t>
      </w:r>
      <w:r w:rsidR="00246E60">
        <w:t xml:space="preserve"> </w:t>
      </w:r>
      <w:r>
        <w:t>variable</w:t>
      </w:r>
      <w:r w:rsidR="000F185B">
        <w:t xml:space="preserve"> </w:t>
      </w:r>
      <w:r>
        <w:t>artifacts</w:t>
      </w:r>
      <w:r w:rsidR="000F185B">
        <w:t>.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T</w:t>
      </w:r>
      <w:r w:rsidR="000F185B">
        <w:t>est</w:t>
      </w:r>
      <w:r>
        <w:t>s</w:t>
      </w:r>
      <w:r w:rsidR="000F185B">
        <w:t xml:space="preserve"> </w:t>
      </w:r>
      <w:r>
        <w:t xml:space="preserve">arbitrary </w:t>
      </w:r>
      <w:r w:rsidR="000F185B">
        <w:t>conditions and make</w:t>
      </w:r>
      <w:r>
        <w:t>s</w:t>
      </w:r>
      <w:r w:rsidR="000F185B">
        <w:t xml:space="preserve"> the test result available for sequencing, so that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</w:t>
      </w:r>
      <w:r w:rsidR="000F185B">
        <w:t xml:space="preserve"> has </w:t>
      </w:r>
      <w:r>
        <w:t xml:space="preserve">conditional “target” </w:t>
      </w:r>
      <w:r w:rsidR="000F185B">
        <w:t xml:space="preserve">execution (allowing variable outputs for each </w:t>
      </w:r>
      <w:r>
        <w:t>deployment scenario</w:t>
      </w:r>
      <w:r w:rsidR="000F185B">
        <w:t>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Error processing is incorporated into the ANT </w:t>
      </w:r>
      <w:r w:rsidR="005C3259">
        <w:t>execution</w:t>
      </w:r>
      <w:r>
        <w:t xml:space="preserve"> (</w:t>
      </w:r>
      <w:proofErr w:type="spellStart"/>
      <w:r w:rsidR="005C3259">
        <w:t>e.g</w:t>
      </w:r>
      <w:proofErr w:type="spellEnd"/>
      <w:r w:rsidR="005C3259">
        <w:t xml:space="preserve">, </w:t>
      </w:r>
      <w:r>
        <w:t>no status code checking</w:t>
      </w:r>
      <w:r w:rsidR="005C3259">
        <w:t xml:space="preserve"> required</w:t>
      </w:r>
      <w:r>
        <w:t>.)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Offers</w:t>
      </w:r>
      <w:r w:rsidR="000F185B">
        <w:t xml:space="preserve"> </w:t>
      </w:r>
      <w:r>
        <w:t>standard template interpolation, but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Is extensible (e.g., </w:t>
      </w:r>
      <w:r w:rsidR="000F185B">
        <w:t xml:space="preserve">offering </w:t>
      </w:r>
      <w:r>
        <w:t>Templates with programmatic g</w:t>
      </w:r>
      <w:r w:rsidR="000F185B">
        <w:t>eneration</w:t>
      </w:r>
      <w:r w:rsidR="0004105A">
        <w:t xml:space="preserve"> </w:t>
      </w:r>
      <w:r>
        <w:t>using</w:t>
      </w:r>
      <w:r w:rsidR="0004105A">
        <w:t xml:space="preserve"> Freemarker</w:t>
      </w:r>
      <w:r w:rsidR="000F185B">
        <w:t>.</w:t>
      </w:r>
      <w:r>
        <w:t>)</w:t>
      </w:r>
    </w:p>
    <w:p w:rsidR="000F185B" w:rsidRDefault="000F185B" w:rsidP="000F185B">
      <w:pPr>
        <w:spacing w:after="0" w:line="240" w:lineRule="auto"/>
      </w:pPr>
    </w:p>
    <w:p w:rsidR="001A3197" w:rsidRPr="001D04E2" w:rsidRDefault="000F185B" w:rsidP="00741ABC">
      <w:pPr>
        <w:spacing w:after="0" w:line="240" w:lineRule="auto"/>
      </w:pPr>
      <w:r>
        <w:t xml:space="preserve">The Freemarker generator used to extend ANT offers powerful templating capabilities that are mature, well documented, and easier to use than custom </w:t>
      </w:r>
      <w:r w:rsidR="000E3EE5">
        <w:t>Bash</w:t>
      </w:r>
      <w:r>
        <w:t xml:space="preserve"> code to achieve dynamic </w:t>
      </w:r>
      <w:r w:rsidR="00D11900">
        <w:t xml:space="preserve">file </w:t>
      </w:r>
      <w:r>
        <w:t>generation.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</w:t>
      </w:r>
      <w:r w:rsidR="00BB45DF">
        <w:rPr>
          <w:i/>
        </w:rPr>
        <w:t>s</w:t>
      </w:r>
      <w:r w:rsidRPr="00826C73">
        <w:rPr>
          <w:i/>
        </w:rPr>
        <w:t xml:space="preserve">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3" w:history="1">
        <w:r w:rsidR="00477591" w:rsidRPr="00C36A06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4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5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6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7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0E3EE5" w:rsidRDefault="000E3EE5" w:rsidP="000E3EE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MAKE shortcoming reference: </w:t>
      </w:r>
      <w:hyperlink r:id="rId18" w:history="1">
        <w:r w:rsidRPr="00C36A06">
          <w:rPr>
            <w:rStyle w:val="Hyperlink"/>
          </w:rPr>
          <w:t>https://stackoverflow.com/questions/2209827/why-is-no-one-using-make-for-java</w:t>
        </w:r>
      </w:hyperlink>
      <w:r w:rsidRPr="000E3EE5">
        <w:t>.</w:t>
      </w:r>
      <w:r>
        <w:t xml:space="preserve"> 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9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20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21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2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3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477591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4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>.</w:t>
      </w:r>
      <w:r w:rsidR="00477591">
        <w:t xml:space="preserve"> </w:t>
      </w:r>
    </w:p>
    <w:p w:rsidR="006E05DD" w:rsidRDefault="00477591" w:rsidP="0047759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Convention over Configuration: </w:t>
      </w:r>
      <w:hyperlink r:id="rId25" w:history="1">
        <w:r w:rsidRPr="00C36A06">
          <w:rPr>
            <w:rStyle w:val="Hyperlink"/>
          </w:rPr>
          <w:t>https://en.wikipedia.org/wiki/Convention_over_configuration</w:t>
        </w:r>
      </w:hyperlink>
      <w:r>
        <w:t>.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6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7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8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9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30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31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AEC" w:rsidRDefault="00E73AEC" w:rsidP="000E3EE5">
      <w:pPr>
        <w:spacing w:after="0" w:line="240" w:lineRule="auto"/>
      </w:pPr>
      <w:r>
        <w:separator/>
      </w:r>
    </w:p>
  </w:endnote>
  <w:endnote w:type="continuationSeparator" w:id="0">
    <w:p w:rsidR="00E73AEC" w:rsidRDefault="00E73AEC" w:rsidP="000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AEC" w:rsidRDefault="00E73AEC" w:rsidP="000E3EE5">
      <w:pPr>
        <w:spacing w:after="0" w:line="240" w:lineRule="auto"/>
      </w:pPr>
      <w:r>
        <w:separator/>
      </w:r>
    </w:p>
  </w:footnote>
  <w:footnote w:type="continuationSeparator" w:id="0">
    <w:p w:rsidR="00E73AEC" w:rsidRDefault="00E73AEC" w:rsidP="000E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51A1F57"/>
    <w:multiLevelType w:val="hybridMultilevel"/>
    <w:tmpl w:val="F4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31E0E"/>
    <w:multiLevelType w:val="hybridMultilevel"/>
    <w:tmpl w:val="8DCC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21327"/>
    <w:rsid w:val="00030673"/>
    <w:rsid w:val="000360FE"/>
    <w:rsid w:val="0004105A"/>
    <w:rsid w:val="000616FE"/>
    <w:rsid w:val="00074F74"/>
    <w:rsid w:val="0008492E"/>
    <w:rsid w:val="000C4F1B"/>
    <w:rsid w:val="000D05BB"/>
    <w:rsid w:val="000D6014"/>
    <w:rsid w:val="000E3EE5"/>
    <w:rsid w:val="000F185B"/>
    <w:rsid w:val="00152407"/>
    <w:rsid w:val="00153589"/>
    <w:rsid w:val="00154B5A"/>
    <w:rsid w:val="001603C9"/>
    <w:rsid w:val="001A3197"/>
    <w:rsid w:val="001B4E3E"/>
    <w:rsid w:val="001D04E2"/>
    <w:rsid w:val="001D06DD"/>
    <w:rsid w:val="001F2E94"/>
    <w:rsid w:val="00246E60"/>
    <w:rsid w:val="00261838"/>
    <w:rsid w:val="00276E3E"/>
    <w:rsid w:val="00276F66"/>
    <w:rsid w:val="002B4046"/>
    <w:rsid w:val="002C2BB4"/>
    <w:rsid w:val="002D12E0"/>
    <w:rsid w:val="002E5C1F"/>
    <w:rsid w:val="002F03BA"/>
    <w:rsid w:val="002F0449"/>
    <w:rsid w:val="002F0C67"/>
    <w:rsid w:val="00320C4D"/>
    <w:rsid w:val="00323B76"/>
    <w:rsid w:val="003260AF"/>
    <w:rsid w:val="00331C90"/>
    <w:rsid w:val="003337A0"/>
    <w:rsid w:val="003411FF"/>
    <w:rsid w:val="0034446A"/>
    <w:rsid w:val="00375DC5"/>
    <w:rsid w:val="00382B2D"/>
    <w:rsid w:val="0038371D"/>
    <w:rsid w:val="00385C26"/>
    <w:rsid w:val="00387899"/>
    <w:rsid w:val="00392190"/>
    <w:rsid w:val="003A282B"/>
    <w:rsid w:val="003A6029"/>
    <w:rsid w:val="003A76BB"/>
    <w:rsid w:val="003B1261"/>
    <w:rsid w:val="003C7F03"/>
    <w:rsid w:val="003F1111"/>
    <w:rsid w:val="00430E0D"/>
    <w:rsid w:val="0044002E"/>
    <w:rsid w:val="0044182B"/>
    <w:rsid w:val="0045143F"/>
    <w:rsid w:val="00456779"/>
    <w:rsid w:val="00474704"/>
    <w:rsid w:val="00477591"/>
    <w:rsid w:val="00496665"/>
    <w:rsid w:val="004A352C"/>
    <w:rsid w:val="00507522"/>
    <w:rsid w:val="00592E3F"/>
    <w:rsid w:val="005A14CE"/>
    <w:rsid w:val="005C3259"/>
    <w:rsid w:val="005C71A3"/>
    <w:rsid w:val="005E41BB"/>
    <w:rsid w:val="00607497"/>
    <w:rsid w:val="00611723"/>
    <w:rsid w:val="00622436"/>
    <w:rsid w:val="006334EB"/>
    <w:rsid w:val="00650A7A"/>
    <w:rsid w:val="006B3EE5"/>
    <w:rsid w:val="006E05DD"/>
    <w:rsid w:val="00704B43"/>
    <w:rsid w:val="0070706B"/>
    <w:rsid w:val="00714640"/>
    <w:rsid w:val="007174DD"/>
    <w:rsid w:val="00741ABC"/>
    <w:rsid w:val="00751A6E"/>
    <w:rsid w:val="00756C1B"/>
    <w:rsid w:val="00776687"/>
    <w:rsid w:val="00777450"/>
    <w:rsid w:val="007B736F"/>
    <w:rsid w:val="00804BEB"/>
    <w:rsid w:val="00822775"/>
    <w:rsid w:val="00826C73"/>
    <w:rsid w:val="008444D4"/>
    <w:rsid w:val="00861F5F"/>
    <w:rsid w:val="0086348C"/>
    <w:rsid w:val="0087071D"/>
    <w:rsid w:val="00887014"/>
    <w:rsid w:val="0089367D"/>
    <w:rsid w:val="008A09C3"/>
    <w:rsid w:val="008C1CFA"/>
    <w:rsid w:val="00915A25"/>
    <w:rsid w:val="00934C17"/>
    <w:rsid w:val="00935A16"/>
    <w:rsid w:val="00946992"/>
    <w:rsid w:val="00990C06"/>
    <w:rsid w:val="009A0C54"/>
    <w:rsid w:val="009B575C"/>
    <w:rsid w:val="009E02F7"/>
    <w:rsid w:val="009E42F5"/>
    <w:rsid w:val="009E62D2"/>
    <w:rsid w:val="009F38EC"/>
    <w:rsid w:val="009F7B0A"/>
    <w:rsid w:val="00A12D3F"/>
    <w:rsid w:val="00A23D76"/>
    <w:rsid w:val="00A51205"/>
    <w:rsid w:val="00A6148B"/>
    <w:rsid w:val="00A65DBD"/>
    <w:rsid w:val="00A7429E"/>
    <w:rsid w:val="00AB5A5E"/>
    <w:rsid w:val="00AD44D4"/>
    <w:rsid w:val="00AF7875"/>
    <w:rsid w:val="00B11920"/>
    <w:rsid w:val="00B14DEC"/>
    <w:rsid w:val="00B22E74"/>
    <w:rsid w:val="00B60E3C"/>
    <w:rsid w:val="00B67C15"/>
    <w:rsid w:val="00B76543"/>
    <w:rsid w:val="00B87D87"/>
    <w:rsid w:val="00B93FB1"/>
    <w:rsid w:val="00BB45DF"/>
    <w:rsid w:val="00BB4FC7"/>
    <w:rsid w:val="00BD552A"/>
    <w:rsid w:val="00C22B03"/>
    <w:rsid w:val="00C40277"/>
    <w:rsid w:val="00C4136A"/>
    <w:rsid w:val="00C86A91"/>
    <w:rsid w:val="00C95FA6"/>
    <w:rsid w:val="00CB3A8F"/>
    <w:rsid w:val="00CC257D"/>
    <w:rsid w:val="00CF4287"/>
    <w:rsid w:val="00D11900"/>
    <w:rsid w:val="00D13CB0"/>
    <w:rsid w:val="00D166A8"/>
    <w:rsid w:val="00D233B6"/>
    <w:rsid w:val="00D27E85"/>
    <w:rsid w:val="00D42DC3"/>
    <w:rsid w:val="00D4649A"/>
    <w:rsid w:val="00D46C68"/>
    <w:rsid w:val="00D53678"/>
    <w:rsid w:val="00D72F4A"/>
    <w:rsid w:val="00DA487F"/>
    <w:rsid w:val="00DB4536"/>
    <w:rsid w:val="00DC16CB"/>
    <w:rsid w:val="00DE29BA"/>
    <w:rsid w:val="00E36063"/>
    <w:rsid w:val="00E4241A"/>
    <w:rsid w:val="00E63798"/>
    <w:rsid w:val="00E73AEC"/>
    <w:rsid w:val="00E90E5F"/>
    <w:rsid w:val="00E90F00"/>
    <w:rsid w:val="00EA085E"/>
    <w:rsid w:val="00ED0BC3"/>
    <w:rsid w:val="00EE6425"/>
    <w:rsid w:val="00EE6DE4"/>
    <w:rsid w:val="00EF1BA8"/>
    <w:rsid w:val="00F018EE"/>
    <w:rsid w:val="00F140E1"/>
    <w:rsid w:val="00F37988"/>
    <w:rsid w:val="00F67F84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nt.apache.org/" TargetMode="External"/><Relationship Id="rId18" Type="http://schemas.openxmlformats.org/officeDocument/2006/relationships/hyperlink" Target="https://stackoverflow.com/questions/2209827/why-is-no-one-using-make-for-java" TargetMode="External"/><Relationship Id="rId26" Type="http://schemas.openxmlformats.org/officeDocument/2006/relationships/hyperlink" Target="http://zetcode.com/java/freemark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eemarker.apache.org/doc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vogella.com/tutorials/ApacheAnt/article.html" TargetMode="External"/><Relationship Id="rId25" Type="http://schemas.openxmlformats.org/officeDocument/2006/relationships/hyperlink" Target="https://en.wikipedia.org/wiki/Convention_over_configurati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mmunity.synopsys.com/s/article/Setting-up-ant-build-for-Java-Workspace-in-Eclipse" TargetMode="External"/><Relationship Id="rId20" Type="http://schemas.openxmlformats.org/officeDocument/2006/relationships/hyperlink" Target="https://freemarker.apache.org/" TargetMode="External"/><Relationship Id="rId29" Type="http://schemas.openxmlformats.org/officeDocument/2006/relationships/hyperlink" Target="https://github.com/DonaldET/DemoDev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ccess.redhat.com/documentation/en-us/jboss_enterprise_soa_platform/5/html/smooks_user_guide/chap-template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cmgalaxy.com/tutorials/apache-ant-interview-questions/" TargetMode="External"/><Relationship Id="rId23" Type="http://schemas.openxmlformats.org/officeDocument/2006/relationships/hyperlink" Target="https://www.concretepage.com/freemarker/java-freemarker-templates-ftl-tutorial-with-html-example" TargetMode="External"/><Relationship Id="rId28" Type="http://schemas.openxmlformats.org/officeDocument/2006/relationships/hyperlink" Target="https://www.concretepage.com/freemark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esta.roberta.free.fr/My%20Books/Computer%20programming/Java/Manning%20-%20Ant%20in%20Action%202nd%20Edition%20(2007).pdf" TargetMode="External"/><Relationship Id="rId31" Type="http://schemas.openxmlformats.org/officeDocument/2006/relationships/hyperlink" Target="https://github.com/DonaldET/DemoDev/tree/master/dev-topics-generationutils/example/buil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t.apache.org/manual/" TargetMode="External"/><Relationship Id="rId22" Type="http://schemas.openxmlformats.org/officeDocument/2006/relationships/hyperlink" Target="https://freemarker.apache.org/docs/dgui.html" TargetMode="External"/><Relationship Id="rId27" Type="http://schemas.openxmlformats.org/officeDocument/2006/relationships/hyperlink" Target="https://www.vogella.com/tutorials/FreeMarker/article.html" TargetMode="External"/><Relationship Id="rId30" Type="http://schemas.openxmlformats.org/officeDocument/2006/relationships/hyperlink" Target="https://github.com/DonaldET/DemoDev/tree/master/dev-topics-generation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3513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135</cp:revision>
  <dcterms:created xsi:type="dcterms:W3CDTF">2019-07-15T17:35:00Z</dcterms:created>
  <dcterms:modified xsi:type="dcterms:W3CDTF">2019-08-05T00:30:00Z</dcterms:modified>
</cp:coreProperties>
</file>