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color w:val="6d9eeb"/>
          <w:sz w:val="26"/>
          <w:szCs w:val="26"/>
          <w:rtl w:val="0"/>
        </w:rPr>
        <w:t xml:space="preserve">ANALYSTLAB AFRICA</w:t>
      </w:r>
      <w:r w:rsidDel="00000000" w:rsidR="00000000" w:rsidRPr="00000000">
        <w:rPr>
          <w:rFonts w:ascii="Arial" w:cs="Arial" w:eastAsia="Arial" w:hAnsi="Arial"/>
          <w:b w:val="1"/>
          <w:bCs w:val="1"/>
          <w:sz w:val="26"/>
          <w:szCs w:val="26"/>
          <w:rtl w:val="0"/>
        </w:rPr>
        <w:br w:type="textWrapping"/>
      </w:r>
      <w:r w:rsidDel="00000000" w:rsidR="00000000" w:rsidRPr="00000000">
        <w:rPr>
          <w:rFonts w:ascii="Arial" w:cs="Arial" w:eastAsia="Arial" w:hAnsi="Arial"/>
          <w:b w:val="1"/>
          <w:bCs w:val="1"/>
          <w:sz w:val="22"/>
          <w:szCs w:val="22"/>
          <w:rtl w:val="0"/>
        </w:rPr>
        <w:t xml:space="preserve">Data Science Internship Program</w:t>
        <w:br w:type="textWrapping"/>
      </w:r>
    </w:p>
    <w:p w:rsidR="00000000" w:rsidDel="00000000" w:rsidP="00000000" w:rsidRDefault="00000000" w:rsidRPr="00000000" w14:paraId="0000000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Week 6 Project Summary</w:t>
      </w:r>
    </w:p>
    <w:p w:rsidR="00000000" w:rsidDel="00000000" w:rsidP="00000000" w:rsidRDefault="00000000" w:rsidRPr="00000000" w14:paraId="00000003">
      <w:pPr>
        <w:pStyle w:val="Heading2"/>
        <w:spacing w:after="180" w:before="180" w:lineRule="auto"/>
        <w:rPr>
          <w:rFonts w:ascii="Arial" w:cs="Arial" w:eastAsia="Arial" w:hAnsi="Arial"/>
          <w:b w:val="1"/>
          <w:bCs w:val="1"/>
          <w:color w:val="000000"/>
          <w:sz w:val="22"/>
          <w:szCs w:val="22"/>
        </w:rPr>
      </w:pPr>
      <w:bookmarkStart w:colFirst="0" w:colLast="0" w:name="_qa63013awc09" w:id="0"/>
      <w:bookmarkEnd w:id="0"/>
      <w:r w:rsidDel="00000000" w:rsidR="00000000" w:rsidRPr="00000000">
        <w:rPr>
          <w:rFonts w:ascii="Arial" w:cs="Arial" w:eastAsia="Arial" w:hAnsi="Arial"/>
          <w:b w:val="1"/>
          <w:bCs w:val="1"/>
          <w:color w:val="000000"/>
          <w:sz w:val="22"/>
          <w:szCs w:val="22"/>
          <w:rtl w:val="0"/>
        </w:rPr>
        <w:t xml:space="preserve">HealthConnect Clinic — Data Science Track</w:t>
      </w:r>
    </w:p>
    <w:p w:rsidR="00000000" w:rsidDel="00000000" w:rsidP="00000000" w:rsidRDefault="00000000" w:rsidRPr="00000000" w14:paraId="00000004">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Objective</w:t>
      </w:r>
    </w:p>
    <w:p w:rsidR="00000000" w:rsidDel="00000000" w:rsidP="00000000" w:rsidRDefault="00000000" w:rsidRPr="00000000" w14:paraId="00000006">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Week 5 baseline, validate its feature set with real cross-track input, improve the model, and determine whether it is ready for Week 7 testing.</w:t>
      </w:r>
    </w:p>
    <w:p w:rsidR="00000000" w:rsidDel="00000000" w:rsidP="00000000" w:rsidRDefault="00000000" w:rsidRPr="00000000" w14:paraId="00000007">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Work Completed</w:t>
      </w:r>
    </w:p>
    <w:p w:rsidR="00000000" w:rsidDel="00000000" w:rsidP="00000000" w:rsidRDefault="00000000" w:rsidRPr="00000000" w14:paraId="00000009">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Reproduced and re-evaluated the Week 5 baseline for direct comparison.</w:t>
      </w:r>
    </w:p>
    <w:p w:rsidR="00000000" w:rsidDel="00000000" w:rsidP="00000000" w:rsidRDefault="00000000" w:rsidRPr="00000000" w14:paraId="0000000A">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Conducted error analysis and found that performance was weakest for no-shows among patients without prior risk history.</w:t>
      </w:r>
    </w:p>
    <w:p w:rsidR="00000000" w:rsidDel="00000000" w:rsidP="00000000" w:rsidRDefault="00000000" w:rsidRPr="00000000" w14:paraId="0000000B">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Used six questions from a Data Analytics track intern to guide an ablation study of the Week 5 feature set.</w:t>
      </w:r>
    </w:p>
    <w:p w:rsidR="00000000" w:rsidDel="00000000" w:rsidP="00000000" w:rsidRDefault="00000000" w:rsidRPr="00000000" w14:paraId="0000000C">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Identified and resolved perfect collinearity between `reminder_sent` and `reminder_channel`.</w:t>
      </w:r>
    </w:p>
    <w:p w:rsidR="00000000" w:rsidDel="00000000" w:rsidP="00000000" w:rsidRDefault="00000000" w:rsidRPr="00000000" w14:paraId="0000000D">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Built refined Logistic Regression and Gradient Boosting models using a leaner, evidence-based feature set.</w:t>
      </w:r>
    </w:p>
    <w:p w:rsidR="00000000" w:rsidDel="00000000" w:rsidP="00000000" w:rsidRDefault="00000000" w:rsidRPr="00000000" w14:paraId="0000000E">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Exported the processed dataset as `HealthConnect_Cleaned_Modelling_Data_Week6.csv`, addressing a Week 5 gap.</w:t>
      </w:r>
    </w:p>
    <w:p w:rsidR="00000000" w:rsidDel="00000000" w:rsidP="00000000" w:rsidRDefault="00000000" w:rsidRPr="00000000" w14:paraId="0000000F">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Documented the candidate model recommendation and its business relevance for Week 7.</w:t>
      </w:r>
    </w:p>
    <w:p w:rsidR="00000000" w:rsidDel="00000000" w:rsidP="00000000" w:rsidRDefault="00000000" w:rsidRPr="00000000" w14:paraId="00000010">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Main Improvements From Week 5</w:t>
      </w:r>
    </w:p>
    <w:p w:rsidR="00000000" w:rsidDel="00000000" w:rsidP="00000000" w:rsidRDefault="00000000" w:rsidRPr="00000000" w14:paraId="00000012">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Week 5 treated all engineered and candidate features as equally justified. In Week 6, each feature was evaluated through ablation and statistical significance testing. Three features were removed: `lead_time_bucket`, `is_new_patient`, and `reminder_sent`. They were redundant, collinear, or added negligible predictive value.</w:t>
      </w:r>
    </w:p>
    <w:p w:rsidR="00000000" w:rsidDel="00000000" w:rsidP="00000000" w:rsidRDefault="00000000" w:rsidRPr="00000000" w14:paraId="00000013">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refined model achieved nearly identical performance to the baseline, with ROC-AUC of 0.668 compared with 0.669 and identical recall of 0.672. This represents a quality improvement because the model now uses a more reliable and defensible feature set.</w:t>
      </w:r>
    </w:p>
    <w:p w:rsidR="00000000" w:rsidDel="00000000" w:rsidP="00000000" w:rsidRDefault="00000000" w:rsidRPr="00000000" w14:paraId="00000015">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Cross-Track Collaboration</w:t>
      </w:r>
    </w:p>
    <w:p w:rsidR="00000000" w:rsidDel="00000000" w:rsidP="00000000" w:rsidRDefault="00000000" w:rsidRPr="00000000" w14:paraId="00000017">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Data Analytics track intern provided five ranked descriptive findings and six questions about the Week 5 and Week 6 feature set. I validated these findings against the modelling data and provided evidence-based answers, including:</w:t>
      </w:r>
    </w:p>
    <w:p w:rsidR="00000000" w:rsidDel="00000000" w:rsidP="00000000" w:rsidRDefault="00000000" w:rsidRPr="00000000" w14:paraId="00000018">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`reminder_sent` and `reminder_channel` were perfectly collinear.</w:t>
      </w:r>
    </w:p>
    <w:p w:rsidR="00000000" w:rsidDel="00000000" w:rsidP="00000000" w:rsidRDefault="00000000" w:rsidRPr="00000000" w14:paraId="0000001A">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distance finding did not remain meaningful after multivariate control.</w:t>
      </w:r>
    </w:p>
    <w:p w:rsidR="00000000" w:rsidDel="00000000" w:rsidP="00000000" w:rsidRDefault="00000000" w:rsidRPr="00000000" w14:paraId="0000001B">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All six feature-validation questions were addressed through the ablation study.</w:t>
      </w:r>
    </w:p>
    <w:p w:rsidR="00000000" w:rsidDel="00000000" w:rsidP="00000000" w:rsidRDefault="00000000" w:rsidRPr="00000000" w14:paraId="0000001C">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result, the feature set was reduced from 14 candidate or engineered fields to 11.</w:t>
      </w:r>
    </w:p>
    <w:p w:rsidR="00000000" w:rsidDel="00000000" w:rsidP="00000000" w:rsidRDefault="00000000" w:rsidRPr="00000000" w14:paraId="0000001E">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Key Findings and Decisions</w:t>
      </w:r>
    </w:p>
    <w:p w:rsidR="00000000" w:rsidDel="00000000" w:rsidP="00000000" w:rsidRDefault="00000000" w:rsidRPr="00000000" w14:paraId="00000020">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`lead_time_bucket` and `is_new_patient` added negligible value beyond `booking_lead_days` and `previous_appointments`.</w:t>
      </w:r>
    </w:p>
    <w:p w:rsidR="00000000" w:rsidDel="00000000" w:rsidP="00000000" w:rsidRDefault="00000000" w:rsidRPr="00000000" w14:paraId="00000021">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`distance_to_clinic_km` was statistically significant individually but contributed little to overall discrimination, so it was retained.</w:t>
      </w:r>
    </w:p>
    <w:p w:rsidR="00000000" w:rsidDel="00000000" w:rsidP="00000000" w:rsidRDefault="00000000" w:rsidRPr="00000000" w14:paraId="00000022">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`reminder_sent` was removed instead of `reminder_channel` because the channel field preserves more information.</w:t>
      </w:r>
    </w:p>
    <w:p w:rsidR="00000000" w:rsidDel="00000000" w:rsidP="00000000" w:rsidRDefault="00000000" w:rsidRPr="00000000" w14:paraId="00000023">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Refined Logistic Regression was recommended for Week 7 because it matched the baseline recall of 0.672, while Gradient Boosting had lower recall of 0.662 despite higher accuracy.</w:t>
      </w:r>
    </w:p>
    <w:p w:rsidR="00000000" w:rsidDel="00000000" w:rsidP="00000000" w:rsidRDefault="00000000" w:rsidRPr="00000000" w14:paraId="00000024">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Challenges</w:t>
      </w:r>
    </w:p>
    <w:p w:rsidR="00000000" w:rsidDel="00000000" w:rsidP="00000000" w:rsidRDefault="00000000" w:rsidRPr="00000000" w14:paraId="00000026">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main challenge was distinguishing statistical significance from meaningful improvement in model discrimination. The distance feature was statistically significant but had limited impact on overall performance. The Data Analytics findings also had to be verified against the same dataset before they were incorporated.</w:t>
      </w:r>
    </w:p>
    <w:p w:rsidR="00000000" w:rsidDel="00000000" w:rsidP="00000000" w:rsidRDefault="00000000" w:rsidRPr="00000000" w14:paraId="00000027">
      <w:pPr>
        <w:spacing w:after="8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Remaining Issues</w:t>
      </w:r>
    </w:p>
    <w:p w:rsidR="00000000" w:rsidDel="00000000" w:rsidP="00000000" w:rsidRDefault="00000000" w:rsidRPr="00000000" w14:paraId="00000028">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Results are based on a single train/test split; cross-validation has not yet been performed.</w:t>
      </w:r>
    </w:p>
    <w:p w:rsidR="00000000" w:rsidDel="00000000" w:rsidP="00000000" w:rsidRDefault="00000000" w:rsidRPr="00000000" w14:paraId="00000029">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 full VIF audit has not been completed.</w:t>
      </w:r>
    </w:p>
    <w:p w:rsidR="00000000" w:rsidDel="00000000" w:rsidP="00000000" w:rsidRDefault="00000000" w:rsidRPr="00000000" w14:paraId="0000002A">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model remains weakest on no-shows among patients without prior risk history.</w:t>
      </w:r>
    </w:p>
    <w:p w:rsidR="00000000" w:rsidDel="00000000" w:rsidP="00000000" w:rsidRDefault="00000000" w:rsidRPr="00000000" w14:paraId="0000002B">
      <w:pPr>
        <w:spacing w:after="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Contribution</w:t>
      </w:r>
    </w:p>
    <w:p w:rsidR="00000000" w:rsidDel="00000000" w:rsidP="00000000" w:rsidRDefault="00000000" w:rsidRPr="00000000" w14:paraId="0000002D">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work validated the Data Analytics track's descriptive findings at the modelling level and identified a data-quality issue in the reminder fields. Resolving the collinearity improves confidence in future model iterations and dashboard reporting.</w:t>
      </w:r>
    </w:p>
    <w:p w:rsidR="00000000" w:rsidDel="00000000" w:rsidP="00000000" w:rsidRDefault="00000000" w:rsidRPr="00000000" w14:paraId="0000002E">
      <w:pPr>
        <w:spacing w:after="8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spacing w:after="8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Proposed Focus for Week 7</w:t>
      </w:r>
    </w:p>
    <w:p w:rsidR="00000000" w:rsidDel="00000000" w:rsidP="00000000" w:rsidRDefault="00000000" w:rsidRPr="00000000" w14:paraId="00000030">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Run k-fold cross-validation on the refined Logistic Regression model.</w:t>
      </w:r>
    </w:p>
    <w:p w:rsidR="00000000" w:rsidDel="00000000" w:rsidP="00000000" w:rsidRDefault="00000000" w:rsidRPr="00000000" w14:paraId="00000031">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Complete a full VIF audit.</w:t>
      </w:r>
    </w:p>
    <w:p w:rsidR="00000000" w:rsidDel="00000000" w:rsidP="00000000" w:rsidRDefault="00000000" w:rsidRPr="00000000" w14:paraId="00000032">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Test classification thresholds to account for the asymmetric cost of false negatives.</w:t>
      </w:r>
    </w:p>
    <w:p w:rsidR="00000000" w:rsidDel="00000000" w:rsidP="00000000" w:rsidRDefault="00000000" w:rsidRPr="00000000" w14:paraId="00000033">
      <w:pPr>
        <w:spacing w:after="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Share the refined feature list with the Data Analytics track intern for alignment.</w:t>
      </w:r>
      <w:r w:rsidDel="00000000" w:rsidR="00000000" w:rsidRPr="00000000">
        <w:rPr>
          <w:rFonts w:ascii="Arial" w:cs="Arial" w:eastAsia="Arial" w:hAnsi="Arial"/>
          <w:sz w:val="22"/>
          <w:szCs w:val="22"/>
          <w:rtl w:val="0"/>
        </w:rPr>
        <w:br w:type="textWrapping"/>
      </w: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