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9A471" w14:textId="77777777" w:rsidR="0067399C" w:rsidRPr="003D06EC" w:rsidRDefault="0067399C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6EC">
        <w:rPr>
          <w:rFonts w:ascii="Times New Roman" w:eastAsia="Times New Roman" w:hAnsi="Times New Roman" w:cs="Times New Roman"/>
          <w:b/>
          <w:bCs/>
          <w:sz w:val="36"/>
          <w:szCs w:val="36"/>
        </w:rPr>
        <w:t>Affiliation</w:t>
      </w:r>
    </w:p>
    <w:p w14:paraId="4E76564C" w14:textId="77777777" w:rsidR="00214725" w:rsidRPr="003D06EC" w:rsidRDefault="00214725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bCs/>
          <w:sz w:val="24"/>
          <w:szCs w:val="24"/>
        </w:rPr>
        <w:t>Nelly Ayala</w:t>
      </w:r>
    </w:p>
    <w:p w14:paraId="04DAC3D2" w14:textId="77777777" w:rsidR="00A41D67" w:rsidRPr="003D06EC" w:rsidRDefault="00A41D67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bCs/>
          <w:sz w:val="24"/>
          <w:szCs w:val="24"/>
        </w:rPr>
        <w:t>Seattle Quality of Life Group (</w:t>
      </w:r>
      <w:proofErr w:type="spellStart"/>
      <w:r w:rsidRPr="003D06EC">
        <w:rPr>
          <w:rFonts w:ascii="Times New Roman" w:eastAsia="Times New Roman" w:hAnsi="Times New Roman" w:cs="Times New Roman"/>
          <w:bCs/>
          <w:sz w:val="24"/>
          <w:szCs w:val="24"/>
        </w:rPr>
        <w:t>SeaQoL</w:t>
      </w:r>
      <w:proofErr w:type="spellEnd"/>
      <w:r w:rsidRPr="003D06E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0DC6BD8" w14:textId="77777777" w:rsidR="00A41D67" w:rsidRPr="003D06EC" w:rsidRDefault="00214725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="00A41D67" w:rsidRPr="003D06EC">
        <w:rPr>
          <w:rFonts w:ascii="Times New Roman" w:eastAsia="Times New Roman" w:hAnsi="Times New Roman" w:cs="Times New Roman"/>
          <w:bCs/>
          <w:sz w:val="24"/>
          <w:szCs w:val="24"/>
        </w:rPr>
        <w:t>niversity of Washington</w:t>
      </w:r>
    </w:p>
    <w:p w14:paraId="4413A1A3" w14:textId="402CBD3C" w:rsidR="00A41D67" w:rsidRPr="003D06EC" w:rsidRDefault="00A41D67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bCs/>
          <w:sz w:val="24"/>
          <w:szCs w:val="24"/>
        </w:rPr>
        <w:t>BOX 359455</w:t>
      </w:r>
    </w:p>
    <w:p w14:paraId="2CD973E2" w14:textId="0CA5F1BB" w:rsidR="00214725" w:rsidRPr="003D06EC" w:rsidRDefault="00A41D67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bCs/>
          <w:sz w:val="24"/>
          <w:szCs w:val="24"/>
        </w:rPr>
        <w:t>4333 Brooklyn Ave NE</w:t>
      </w:r>
      <w:r w:rsidR="00CC1010" w:rsidRPr="003D06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6CDF3C0" w14:textId="55374309" w:rsidR="00CC1010" w:rsidRPr="003D06EC" w:rsidRDefault="00CC1010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bCs/>
          <w:sz w:val="24"/>
          <w:szCs w:val="24"/>
        </w:rPr>
        <w:t>Seattle, WA</w:t>
      </w:r>
      <w:r w:rsidR="00A41D67" w:rsidRPr="003D06EC">
        <w:rPr>
          <w:rFonts w:ascii="Times New Roman" w:eastAsia="Times New Roman" w:hAnsi="Times New Roman" w:cs="Times New Roman"/>
          <w:bCs/>
          <w:sz w:val="24"/>
          <w:szCs w:val="24"/>
        </w:rPr>
        <w:t xml:space="preserve"> 98195</w:t>
      </w:r>
    </w:p>
    <w:p w14:paraId="0D98F04E" w14:textId="19BEC971" w:rsidR="00CC1010" w:rsidRPr="003D06EC" w:rsidRDefault="00CC1010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bCs/>
          <w:sz w:val="24"/>
          <w:szCs w:val="24"/>
        </w:rPr>
        <w:t>United States</w:t>
      </w:r>
    </w:p>
    <w:p w14:paraId="382C622A" w14:textId="6695A6DD" w:rsidR="00CC1010" w:rsidRPr="003D06EC" w:rsidRDefault="003D06EC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5" w:history="1">
        <w:r w:rsidR="00CC1010" w:rsidRPr="003D06EC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nayala@uw.edu</w:t>
        </w:r>
      </w:hyperlink>
      <w:r w:rsidR="00CC1010" w:rsidRPr="003D06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D3F6983" w14:textId="77777777" w:rsidR="009F5DB1" w:rsidRPr="003D06EC" w:rsidRDefault="009F5DB1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6EC">
        <w:rPr>
          <w:rFonts w:ascii="Times New Roman" w:eastAsia="Times New Roman" w:hAnsi="Times New Roman" w:cs="Times New Roman"/>
          <w:b/>
          <w:bCs/>
          <w:sz w:val="36"/>
          <w:szCs w:val="36"/>
        </w:rPr>
        <w:t>Synonyms</w:t>
      </w:r>
    </w:p>
    <w:p w14:paraId="74BF9A35" w14:textId="7B0ED15D" w:rsidR="009F5DB1" w:rsidRPr="003D06EC" w:rsidRDefault="002C1701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</w:rPr>
        <w:t>Y</w:t>
      </w:r>
      <w:r w:rsidR="009F5DB1" w:rsidRPr="003D06EC">
        <w:rPr>
          <w:rFonts w:ascii="Times New Roman" w:eastAsia="Times New Roman" w:hAnsi="Times New Roman" w:cs="Times New Roman"/>
          <w:sz w:val="24"/>
          <w:szCs w:val="24"/>
        </w:rPr>
        <w:t>QOL</w:t>
      </w:r>
      <w:r w:rsidR="001B590C" w:rsidRPr="003D06EC">
        <w:rPr>
          <w:rFonts w:ascii="Times New Roman" w:eastAsia="Times New Roman" w:hAnsi="Times New Roman" w:cs="Times New Roman"/>
          <w:sz w:val="24"/>
          <w:szCs w:val="24"/>
        </w:rPr>
        <w:t>–R</w:t>
      </w:r>
    </w:p>
    <w:p w14:paraId="7FBADD64" w14:textId="3ECC3F89" w:rsidR="00135B39" w:rsidRPr="003D06EC" w:rsidRDefault="00135B39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</w:rPr>
        <w:t>YQOL-SF</w:t>
      </w:r>
    </w:p>
    <w:p w14:paraId="758BD85D" w14:textId="0B89FF99" w:rsidR="009F5DB1" w:rsidRPr="003D06EC" w:rsidRDefault="006F3A01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</w:rPr>
        <w:t>Youth s</w:t>
      </w:r>
      <w:r w:rsidR="009F5DB1" w:rsidRPr="003D06EC">
        <w:rPr>
          <w:rFonts w:ascii="Times New Roman" w:eastAsia="Times New Roman" w:hAnsi="Times New Roman" w:cs="Times New Roman"/>
          <w:sz w:val="24"/>
          <w:szCs w:val="24"/>
        </w:rPr>
        <w:t>ubjective quality of lif</w:t>
      </w:r>
      <w:r w:rsidRPr="003D06EC"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10F86465" w14:textId="77777777" w:rsidR="009F5DB1" w:rsidRPr="003D06EC" w:rsidRDefault="009F5DB1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6EC">
        <w:rPr>
          <w:rFonts w:ascii="Times New Roman" w:eastAsia="Times New Roman" w:hAnsi="Times New Roman" w:cs="Times New Roman"/>
          <w:b/>
          <w:bCs/>
          <w:sz w:val="36"/>
          <w:szCs w:val="36"/>
        </w:rPr>
        <w:t>Definition</w:t>
      </w:r>
    </w:p>
    <w:p w14:paraId="5644F5B1" w14:textId="307CEC93" w:rsidR="006F3A01" w:rsidRPr="003D06EC" w:rsidRDefault="009F5DB1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423EA3" w:rsidRPr="003D06EC">
        <w:rPr>
          <w:rFonts w:ascii="Times New Roman" w:eastAsia="Times New Roman" w:hAnsi="Times New Roman" w:cs="Times New Roman"/>
          <w:sz w:val="24"/>
          <w:szCs w:val="24"/>
        </w:rPr>
        <w:t xml:space="preserve"> instrument is a 41</w:t>
      </w:r>
      <w:r w:rsidRPr="003D06EC">
        <w:rPr>
          <w:rFonts w:ascii="Times New Roman" w:eastAsia="Times New Roman" w:hAnsi="Times New Roman" w:cs="Times New Roman"/>
          <w:sz w:val="24"/>
          <w:szCs w:val="24"/>
        </w:rPr>
        <w:t xml:space="preserve">-item </w:t>
      </w:r>
      <w:r w:rsidR="006F3A01" w:rsidRPr="003D06EC">
        <w:rPr>
          <w:rFonts w:ascii="Times New Roman" w:eastAsia="Times New Roman" w:hAnsi="Times New Roman" w:cs="Times New Roman"/>
          <w:sz w:val="24"/>
          <w:szCs w:val="24"/>
        </w:rPr>
        <w:t xml:space="preserve">generic </w:t>
      </w:r>
      <w:r w:rsidRPr="003D06EC">
        <w:rPr>
          <w:rFonts w:ascii="Times New Roman" w:eastAsia="Times New Roman" w:hAnsi="Times New Roman" w:cs="Times New Roman"/>
          <w:sz w:val="24"/>
          <w:szCs w:val="24"/>
        </w:rPr>
        <w:t xml:space="preserve">measure of </w:t>
      </w:r>
      <w:r w:rsidR="006F3A01" w:rsidRPr="003D06EC">
        <w:rPr>
          <w:rFonts w:ascii="Times New Roman" w:eastAsia="Times New Roman" w:hAnsi="Times New Roman" w:cs="Times New Roman"/>
          <w:sz w:val="24"/>
          <w:szCs w:val="24"/>
        </w:rPr>
        <w:t>youth</w:t>
      </w:r>
      <w:r w:rsidR="00537083" w:rsidRPr="003D06EC">
        <w:rPr>
          <w:rFonts w:ascii="Times New Roman" w:eastAsia="Times New Roman" w:hAnsi="Times New Roman" w:cs="Times New Roman"/>
          <w:sz w:val="24"/>
          <w:szCs w:val="24"/>
        </w:rPr>
        <w:t xml:space="preserve"> quality of life (YQOL)</w:t>
      </w:r>
      <w:r w:rsidR="00135B39" w:rsidRPr="003D06EC">
        <w:rPr>
          <w:rFonts w:ascii="Times New Roman" w:eastAsia="Times New Roman" w:hAnsi="Times New Roman" w:cs="Times New Roman"/>
          <w:sz w:val="24"/>
          <w:szCs w:val="24"/>
        </w:rPr>
        <w:t>, the sho</w:t>
      </w:r>
      <w:r w:rsidR="00711D13" w:rsidRPr="003D06EC">
        <w:rPr>
          <w:rFonts w:ascii="Times New Roman" w:eastAsia="Times New Roman" w:hAnsi="Times New Roman" w:cs="Times New Roman"/>
          <w:sz w:val="24"/>
          <w:szCs w:val="24"/>
        </w:rPr>
        <w:t>rt form (YQOL-SF) consists of 16</w:t>
      </w:r>
      <w:r w:rsidR="00135B39" w:rsidRPr="003D06EC">
        <w:rPr>
          <w:rFonts w:ascii="Times New Roman" w:eastAsia="Times New Roman" w:hAnsi="Times New Roman" w:cs="Times New Roman"/>
          <w:sz w:val="24"/>
          <w:szCs w:val="24"/>
        </w:rPr>
        <w:t xml:space="preserve"> items.</w:t>
      </w:r>
    </w:p>
    <w:p w14:paraId="673600A3" w14:textId="77777777" w:rsidR="009F5DB1" w:rsidRPr="003D06EC" w:rsidRDefault="009F5DB1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6EC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14:paraId="19384758" w14:textId="30868985" w:rsidR="006F3A01" w:rsidRPr="003D06EC" w:rsidRDefault="006F3A01" w:rsidP="006F3A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</w:rPr>
        <w:t>This instrument measures quality of life (YQOL) in youth ages 12-18 years with and without chronic conditions and disabilities. It consists of 41 perceptual items measuring the domains of sense of self, social relationships, environment</w:t>
      </w:r>
      <w:r w:rsidR="0003208D" w:rsidRPr="003D06EC">
        <w:rPr>
          <w:rFonts w:ascii="Times New Roman" w:eastAsia="Times New Roman" w:hAnsi="Times New Roman" w:cs="Times New Roman"/>
          <w:sz w:val="24"/>
          <w:szCs w:val="24"/>
        </w:rPr>
        <w:t>, and general qual</w:t>
      </w:r>
      <w:r w:rsidR="003577B7" w:rsidRPr="003D06EC">
        <w:rPr>
          <w:rFonts w:ascii="Times New Roman" w:eastAsia="Times New Roman" w:hAnsi="Times New Roman" w:cs="Times New Roman"/>
          <w:sz w:val="24"/>
          <w:szCs w:val="24"/>
        </w:rPr>
        <w:t>ity of life.  There is also a 16</w:t>
      </w:r>
      <w:r w:rsidR="0003208D" w:rsidRPr="003D06EC">
        <w:rPr>
          <w:rFonts w:ascii="Times New Roman" w:eastAsia="Times New Roman" w:hAnsi="Times New Roman" w:cs="Times New Roman"/>
          <w:sz w:val="24"/>
          <w:szCs w:val="24"/>
        </w:rPr>
        <w:t>-item short form available, the YQOL-SF, developed with Rasch met</w:t>
      </w:r>
      <w:r w:rsidR="00135B39" w:rsidRPr="003D06EC">
        <w:rPr>
          <w:rFonts w:ascii="Times New Roman" w:eastAsia="Times New Roman" w:hAnsi="Times New Roman" w:cs="Times New Roman"/>
          <w:sz w:val="24"/>
          <w:szCs w:val="24"/>
        </w:rPr>
        <w:t>hodology (seaqolgroup.org</w:t>
      </w:r>
      <w:r w:rsidR="0003208D" w:rsidRPr="003D06EC">
        <w:rPr>
          <w:rFonts w:ascii="Times New Roman" w:eastAsia="Times New Roman" w:hAnsi="Times New Roman" w:cs="Times New Roman"/>
          <w:sz w:val="24"/>
          <w:szCs w:val="24"/>
        </w:rPr>
        <w:t>).</w:t>
      </w:r>
      <w:r w:rsidR="00D11461" w:rsidRPr="003D06EC">
        <w:rPr>
          <w:rFonts w:ascii="Times New Roman" w:eastAsia="Times New Roman" w:hAnsi="Times New Roman" w:cs="Times New Roman"/>
          <w:sz w:val="24"/>
          <w:szCs w:val="24"/>
        </w:rPr>
        <w:t xml:space="preserve"> The individual items can be seen in Table 1. </w:t>
      </w:r>
    </w:p>
    <w:p w14:paraId="537FD4CE" w14:textId="77777777" w:rsidR="002347FA" w:rsidRPr="003D06EC" w:rsidRDefault="002347FA">
      <w:pPr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03CF988" w14:textId="6BAD0A8B" w:rsidR="004C779B" w:rsidRPr="003D06EC" w:rsidRDefault="002347FA" w:rsidP="002347FA">
      <w:pPr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 </w:t>
      </w:r>
      <w:proofErr w:type="gramStart"/>
      <w:r w:rsidRPr="003D06EC">
        <w:rPr>
          <w:rFonts w:ascii="Times New Roman" w:eastAsia="Times New Roman" w:hAnsi="Times New Roman" w:cs="Times New Roman"/>
          <w:sz w:val="24"/>
          <w:szCs w:val="24"/>
        </w:rPr>
        <w:t>1.</w:t>
      </w:r>
      <w:r w:rsidR="00E41492" w:rsidRPr="003D06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</w:t>
      </w:r>
      <w:r w:rsidRPr="003D06EC">
        <w:rPr>
          <w:rFonts w:ascii="Times New Roman" w:eastAsia="Times New Roman" w:hAnsi="Times New Roman" w:cs="Times New Roman"/>
          <w:sz w:val="24"/>
          <w:szCs w:val="24"/>
        </w:rPr>
        <w:t xml:space="preserve">  Items</w:t>
      </w:r>
      <w:proofErr w:type="gramEnd"/>
      <w:r w:rsidRPr="003D06EC">
        <w:rPr>
          <w:rFonts w:ascii="Times New Roman" w:eastAsia="Times New Roman" w:hAnsi="Times New Roman" w:cs="Times New Roman"/>
          <w:sz w:val="24"/>
          <w:szCs w:val="24"/>
        </w:rPr>
        <w:t xml:space="preserve"> in Youth Quality of Life Instrument - Research </w:t>
      </w:r>
      <w:proofErr w:type="spellStart"/>
      <w:r w:rsidRPr="003D06EC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="00E41492" w:rsidRPr="003D06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3D06EC">
        <w:rPr>
          <w:rFonts w:ascii="Times New Roman" w:eastAsia="Times New Roman" w:hAnsi="Times New Roman" w:cs="Times New Roman"/>
          <w:sz w:val="24"/>
          <w:szCs w:val="24"/>
        </w:rPr>
        <w:t xml:space="preserve"> (YQOL-R, Version 2.0)</w:t>
      </w:r>
      <w:r w:rsidRPr="003D06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3D06EC">
        <w:rPr>
          <w:rFonts w:ascii="Times New Roman" w:eastAsia="Times New Roman" w:hAnsi="Times New Roman" w:cs="Times New Roman"/>
          <w:sz w:val="24"/>
          <w:szCs w:val="24"/>
        </w:rPr>
        <w:t xml:space="preserve">and Short </w:t>
      </w:r>
      <w:proofErr w:type="spellStart"/>
      <w:r w:rsidRPr="003D06EC">
        <w:rPr>
          <w:rFonts w:ascii="Times New Roman" w:eastAsia="Times New Roman" w:hAnsi="Times New Roman" w:cs="Times New Roman"/>
          <w:sz w:val="24"/>
          <w:szCs w:val="24"/>
        </w:rPr>
        <w:t>Form</w:t>
      </w:r>
      <w:r w:rsidR="00E41492" w:rsidRPr="003D06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proofErr w:type="spellEnd"/>
      <w:r w:rsidRPr="003D06EC">
        <w:rPr>
          <w:rFonts w:ascii="Times New Roman" w:eastAsia="Times New Roman" w:hAnsi="Times New Roman" w:cs="Times New Roman"/>
          <w:sz w:val="24"/>
          <w:szCs w:val="24"/>
        </w:rPr>
        <w:t xml:space="preserve"> (YQOL-SF, Version 3.0)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9839"/>
        <w:gridCol w:w="13"/>
        <w:gridCol w:w="48"/>
      </w:tblGrid>
      <w:tr w:rsidR="00592828" w:rsidRPr="003D06EC" w14:paraId="7085B575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FAFBD" w14:textId="77777777" w:rsidR="00592828" w:rsidRPr="003D06EC" w:rsidRDefault="00592828" w:rsidP="00E478E2">
            <w:pPr>
              <w:numPr>
                <w:ilvl w:val="12"/>
                <w:numId w:val="0"/>
              </w:numPr>
            </w:pPr>
            <w:r w:rsidRPr="003D06EC">
              <w:t>Self</w:t>
            </w:r>
          </w:p>
        </w:tc>
      </w:tr>
      <w:tr w:rsidR="00592828" w:rsidRPr="003D06EC" w14:paraId="14DDFB07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3480" w14:textId="77623336" w:rsidR="00592828" w:rsidRPr="003D06EC" w:rsidRDefault="00592828" w:rsidP="00E478E2">
            <w:pPr>
              <w:rPr>
                <w:smallCaps/>
              </w:rPr>
            </w:pPr>
            <w:r w:rsidRPr="003D06EC">
              <w:t xml:space="preserve">1.  I keep </w:t>
            </w:r>
            <w:r w:rsidR="004171A2" w:rsidRPr="003D06EC">
              <w:t>trying, even if at first I do not</w:t>
            </w:r>
            <w:r w:rsidRPr="003D06EC">
              <w:t xml:space="preserve"> succeed</w:t>
            </w:r>
          </w:p>
        </w:tc>
      </w:tr>
      <w:tr w:rsidR="00592828" w:rsidRPr="003D06EC" w14:paraId="05616AC2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3FDEE" w14:textId="3C062FC3" w:rsidR="00592828" w:rsidRPr="003D06EC" w:rsidRDefault="00592828" w:rsidP="00E478E2">
            <w:pPr>
              <w:rPr>
                <w:smallCaps/>
              </w:rPr>
            </w:pPr>
            <w:r w:rsidRPr="003D06EC">
              <w:t xml:space="preserve">2.  I can handle most difficulties that come my </w:t>
            </w:r>
            <w:proofErr w:type="spellStart"/>
            <w:r w:rsidRPr="003D06EC">
              <w:t>way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651E270C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49390C" w14:textId="5A8BA5F6" w:rsidR="00592828" w:rsidRPr="003D06EC" w:rsidRDefault="00592828" w:rsidP="00E478E2">
            <w:pPr>
              <w:rPr>
                <w:smallCaps/>
              </w:rPr>
            </w:pPr>
            <w:r w:rsidRPr="003D06EC">
              <w:t>3.  I am able to do most things as well as I want</w:t>
            </w:r>
          </w:p>
        </w:tc>
      </w:tr>
      <w:tr w:rsidR="00592828" w:rsidRPr="003D06EC" w14:paraId="5E9BEB04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CCDF36" w14:textId="3A6AB817" w:rsidR="00592828" w:rsidRPr="003D06EC" w:rsidRDefault="00592828" w:rsidP="00E478E2">
            <w:pPr>
              <w:rPr>
                <w:smallCaps/>
              </w:rPr>
            </w:pPr>
            <w:r w:rsidRPr="003D06EC">
              <w:t>4.  I feel good about myself</w:t>
            </w:r>
          </w:p>
        </w:tc>
      </w:tr>
      <w:tr w:rsidR="00592828" w:rsidRPr="003D06EC" w14:paraId="2764BF84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93CE79" w14:textId="79BAC09D" w:rsidR="00592828" w:rsidRPr="003D06EC" w:rsidRDefault="00592828" w:rsidP="00E478E2">
            <w:pPr>
              <w:rPr>
                <w:smallCaps/>
              </w:rPr>
            </w:pPr>
            <w:r w:rsidRPr="003D06EC">
              <w:t xml:space="preserve">5.  I feel I am important to </w:t>
            </w:r>
            <w:proofErr w:type="spellStart"/>
            <w:r w:rsidRPr="003D06EC">
              <w:t>others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1AF7F4BA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13F056" w14:textId="77777777" w:rsidR="00592828" w:rsidRPr="003D06EC" w:rsidRDefault="00592828" w:rsidP="00E478E2">
            <w:pPr>
              <w:rPr>
                <w:smallCaps/>
              </w:rPr>
            </w:pPr>
            <w:r w:rsidRPr="003D06EC">
              <w:t>6.  I feel comfortable with my sexual feelings and behaviors</w:t>
            </w:r>
          </w:p>
        </w:tc>
      </w:tr>
      <w:tr w:rsidR="00592828" w:rsidRPr="003D06EC" w14:paraId="483F6436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74431C" w14:textId="1638E72C" w:rsidR="00592828" w:rsidRPr="003D06EC" w:rsidRDefault="00592828" w:rsidP="00E478E2">
            <w:pPr>
              <w:rPr>
                <w:smallCaps/>
              </w:rPr>
            </w:pPr>
            <w:r w:rsidRPr="003D06EC">
              <w:t>7.  I have enough energy to do the things I want to do</w:t>
            </w:r>
            <w:r w:rsidR="00E41492" w:rsidRPr="003D06EC">
              <w:rPr>
                <w:vertAlign w:val="superscript"/>
              </w:rPr>
              <w:t>c</w:t>
            </w:r>
          </w:p>
        </w:tc>
      </w:tr>
      <w:tr w:rsidR="00592828" w:rsidRPr="003D06EC" w14:paraId="2E561F7B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439B1" w14:textId="4C9C704F" w:rsidR="00592828" w:rsidRPr="003D06EC" w:rsidRDefault="00592828" w:rsidP="00E478E2">
            <w:pPr>
              <w:rPr>
                <w:smallCaps/>
              </w:rPr>
            </w:pPr>
            <w:r w:rsidRPr="003D06EC">
              <w:t>8.  I am pleased with how I look</w:t>
            </w:r>
          </w:p>
        </w:tc>
      </w:tr>
      <w:tr w:rsidR="00592828" w:rsidRPr="003D06EC" w14:paraId="30D7CF0D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285E7" w14:textId="1DEDEDDC" w:rsidR="00592828" w:rsidRPr="003D06EC" w:rsidRDefault="00592828" w:rsidP="00E478E2">
            <w:pPr>
              <w:ind w:left="331" w:hanging="331"/>
              <w:rPr>
                <w:smallCaps/>
              </w:rPr>
            </w:pPr>
            <w:r w:rsidRPr="003D06EC">
              <w:t xml:space="preserve">9.  I feel comfortable with the amount of stress in my </w:t>
            </w:r>
            <w:proofErr w:type="spellStart"/>
            <w:r w:rsidRPr="003D06EC">
              <w:t>life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40512603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F0149" w14:textId="77777777" w:rsidR="00592828" w:rsidRPr="003D06EC" w:rsidRDefault="00592828" w:rsidP="00E478E2">
            <w:pPr>
              <w:rPr>
                <w:smallCaps/>
              </w:rPr>
            </w:pPr>
            <w:r w:rsidRPr="003D06EC">
              <w:t>10.  I feel it is okay if I make mistakes</w:t>
            </w:r>
          </w:p>
        </w:tc>
      </w:tr>
      <w:tr w:rsidR="00592828" w:rsidRPr="003D06EC" w14:paraId="284BEE14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C086D" w14:textId="77777777" w:rsidR="00592828" w:rsidRPr="003D06EC" w:rsidRDefault="00592828" w:rsidP="00E478E2">
            <w:pPr>
              <w:rPr>
                <w:smallCaps/>
              </w:rPr>
            </w:pPr>
            <w:r w:rsidRPr="003D06EC">
              <w:t>11.  I feel my life has meaning</w:t>
            </w:r>
          </w:p>
        </w:tc>
      </w:tr>
      <w:tr w:rsidR="00592828" w:rsidRPr="003D06EC" w14:paraId="0B9C502B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93CC0" w14:textId="3D9DE610" w:rsidR="00592828" w:rsidRPr="003D06EC" w:rsidRDefault="00592828" w:rsidP="00E478E2">
            <w:pPr>
              <w:rPr>
                <w:smallCaps/>
              </w:rPr>
            </w:pPr>
            <w:r w:rsidRPr="003D06EC">
              <w:t xml:space="preserve">12.  My personal beliefs give me </w:t>
            </w:r>
            <w:proofErr w:type="spellStart"/>
            <w:r w:rsidRPr="003D06EC">
              <w:t>strength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7F111D72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BC40DD" w14:textId="15A0A62B" w:rsidR="00592828" w:rsidRPr="003D06EC" w:rsidRDefault="003577B7" w:rsidP="00E478E2">
            <w:pPr>
              <w:rPr>
                <w:smallCaps/>
              </w:rPr>
            </w:pPr>
            <w:r w:rsidRPr="003D06EC">
              <w:t>21.</w:t>
            </w:r>
            <w:r w:rsidR="00592828" w:rsidRPr="003D06EC">
              <w:t xml:space="preserve">  I feel alone in my life</w:t>
            </w:r>
          </w:p>
        </w:tc>
      </w:tr>
      <w:tr w:rsidR="00592828" w:rsidRPr="003D06EC" w14:paraId="76BDFCEB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A3A356" w14:textId="77777777" w:rsidR="00592828" w:rsidRPr="003D06EC" w:rsidRDefault="00592828" w:rsidP="00E478E2">
            <w:pPr>
              <w:rPr>
                <w:smallCaps/>
              </w:rPr>
            </w:pPr>
            <w:r w:rsidRPr="003D06EC">
              <w:t>28.  I feel left out because of who I am</w:t>
            </w:r>
          </w:p>
        </w:tc>
      </w:tr>
      <w:tr w:rsidR="00592828" w:rsidRPr="003D06EC" w14:paraId="274C8176" w14:textId="77777777" w:rsidTr="007B1E58">
        <w:trPr>
          <w:gridAfter w:val="2"/>
          <w:wAfter w:w="61" w:type="dxa"/>
          <w:cantSplit/>
          <w:trHeight w:hRule="exact" w:val="400"/>
        </w:trPr>
        <w:tc>
          <w:tcPr>
            <w:tcW w:w="9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CCC0A" w14:textId="77777777" w:rsidR="00592828" w:rsidRPr="003D06EC" w:rsidRDefault="00592828" w:rsidP="00E478E2">
            <w:pPr>
              <w:numPr>
                <w:ilvl w:val="12"/>
                <w:numId w:val="0"/>
              </w:numPr>
            </w:pPr>
            <w:r w:rsidRPr="003D06EC">
              <w:t>Relationships</w:t>
            </w:r>
          </w:p>
        </w:tc>
      </w:tr>
      <w:tr w:rsidR="00592828" w:rsidRPr="003D06EC" w14:paraId="11E32C42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F6003" w14:textId="77777777" w:rsidR="00592828" w:rsidRPr="003D06EC" w:rsidRDefault="00592828" w:rsidP="00E478E2">
            <w:pPr>
              <w:rPr>
                <w:smallCaps/>
              </w:rPr>
            </w:pPr>
            <w:r w:rsidRPr="003D06EC">
              <w:t>13.  I feel most adults treat me fairly</w:t>
            </w:r>
          </w:p>
        </w:tc>
      </w:tr>
      <w:tr w:rsidR="00592828" w:rsidRPr="003D06EC" w14:paraId="6476D0B9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5994C" w14:textId="77777777" w:rsidR="00592828" w:rsidRPr="003D06EC" w:rsidRDefault="00592828" w:rsidP="00E478E2">
            <w:pPr>
              <w:rPr>
                <w:smallCaps/>
              </w:rPr>
            </w:pPr>
            <w:r w:rsidRPr="003D06EC">
              <w:t>14.  I feel I am getting the right amount of attention from my family</w:t>
            </w:r>
          </w:p>
        </w:tc>
      </w:tr>
      <w:tr w:rsidR="00592828" w:rsidRPr="003D06EC" w14:paraId="4AF82CAE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23A6D" w14:textId="4F138873" w:rsidR="00592828" w:rsidRPr="003D06EC" w:rsidRDefault="00592828" w:rsidP="00E478E2">
            <w:pPr>
              <w:rPr>
                <w:smallCaps/>
              </w:rPr>
            </w:pPr>
            <w:r w:rsidRPr="003D06EC">
              <w:t>15.  I feel understood by my parents or guardians</w:t>
            </w:r>
          </w:p>
        </w:tc>
      </w:tr>
      <w:tr w:rsidR="00592828" w:rsidRPr="003D06EC" w14:paraId="2B6F0A19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D6FB2F" w14:textId="77777777" w:rsidR="00592828" w:rsidRPr="003D06EC" w:rsidRDefault="00592828" w:rsidP="00E478E2">
            <w:pPr>
              <w:rPr>
                <w:smallCaps/>
              </w:rPr>
            </w:pPr>
            <w:r w:rsidRPr="003D06EC">
              <w:t>16.  I feel useful and important to my family</w:t>
            </w:r>
          </w:p>
        </w:tc>
      </w:tr>
      <w:tr w:rsidR="00592828" w:rsidRPr="003D06EC" w14:paraId="714CC1EC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E33A9F" w14:textId="3F9DBF2E" w:rsidR="00592828" w:rsidRPr="003D06EC" w:rsidRDefault="00592828" w:rsidP="00E478E2">
            <w:pPr>
              <w:rPr>
                <w:smallCaps/>
              </w:rPr>
            </w:pPr>
            <w:r w:rsidRPr="003D06EC">
              <w:t xml:space="preserve">17.  I feel my family cares about </w:t>
            </w:r>
            <w:proofErr w:type="spellStart"/>
            <w:r w:rsidRPr="003D06EC">
              <w:t>me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44F88179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649C" w14:textId="77777777" w:rsidR="00592828" w:rsidRPr="003D06EC" w:rsidRDefault="00592828" w:rsidP="00E478E2">
            <w:pPr>
              <w:rPr>
                <w:smallCaps/>
              </w:rPr>
            </w:pPr>
            <w:r w:rsidRPr="003D06EC">
              <w:t>18.  My family encourages me to do my best</w:t>
            </w:r>
          </w:p>
        </w:tc>
      </w:tr>
      <w:tr w:rsidR="00592828" w:rsidRPr="003D06EC" w14:paraId="6D142FC0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BDFC5" w14:textId="3B6692E6" w:rsidR="00592828" w:rsidRPr="003D06EC" w:rsidRDefault="00592828" w:rsidP="00E478E2">
            <w:pPr>
              <w:rPr>
                <w:smallCaps/>
              </w:rPr>
            </w:pPr>
            <w:r w:rsidRPr="003D06EC">
              <w:t>19.  I feel I am getting along with my parents or guardians</w:t>
            </w:r>
          </w:p>
        </w:tc>
      </w:tr>
      <w:tr w:rsidR="00592828" w:rsidRPr="003D06EC" w14:paraId="4924FA71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78D8E1" w14:textId="46691209" w:rsidR="00592828" w:rsidRPr="003D06EC" w:rsidRDefault="00592828" w:rsidP="00E478E2">
            <w:pPr>
              <w:rPr>
                <w:smallCaps/>
              </w:rPr>
            </w:pPr>
            <w:r w:rsidRPr="003D06EC">
              <w:t xml:space="preserve">20.  I feel my parents or guardians allow me to participate in important decisions which affect </w:t>
            </w:r>
            <w:proofErr w:type="spellStart"/>
            <w:r w:rsidRPr="003D06EC">
              <w:t>me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21D7C82A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A89E90" w14:textId="559455D3" w:rsidR="00592828" w:rsidRPr="003D06EC" w:rsidRDefault="00592828" w:rsidP="00E478E2">
            <w:pPr>
              <w:rPr>
                <w:smallCaps/>
              </w:rPr>
            </w:pPr>
            <w:r w:rsidRPr="003D06EC">
              <w:t xml:space="preserve">22.  I try to be a role model for </w:t>
            </w:r>
            <w:proofErr w:type="spellStart"/>
            <w:r w:rsidRPr="003D06EC">
              <w:t>others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6001BBFD" w14:textId="77777777" w:rsidTr="007B1E58">
        <w:trPr>
          <w:gridAfter w:val="1"/>
          <w:wAfter w:w="48" w:type="dxa"/>
          <w:cantSplit/>
          <w:trHeight w:hRule="exact" w:val="400"/>
        </w:trPr>
        <w:tc>
          <w:tcPr>
            <w:tcW w:w="9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6C288" w14:textId="328B913E" w:rsidR="00592828" w:rsidRPr="003D06EC" w:rsidRDefault="00592828" w:rsidP="00E478E2">
            <w:pPr>
              <w:rPr>
                <w:smallCaps/>
              </w:rPr>
            </w:pPr>
            <w:r w:rsidRPr="003D06EC">
              <w:t xml:space="preserve">23.  I can tell my friends how I really </w:t>
            </w:r>
            <w:proofErr w:type="spellStart"/>
            <w:r w:rsidRPr="003D06EC">
              <w:t>feel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33C0785F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5B7FF" w14:textId="77777777" w:rsidR="00592828" w:rsidRPr="003D06EC" w:rsidRDefault="00592828" w:rsidP="00E478E2">
            <w:pPr>
              <w:rPr>
                <w:smallCaps/>
              </w:rPr>
            </w:pPr>
            <w:r w:rsidRPr="003D06EC">
              <w:t>24.  I am happy with the friends I have</w:t>
            </w:r>
          </w:p>
        </w:tc>
      </w:tr>
      <w:tr w:rsidR="00592828" w:rsidRPr="003D06EC" w14:paraId="38DDA78B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699F8" w14:textId="7500D88A" w:rsidR="00592828" w:rsidRPr="003D06EC" w:rsidRDefault="00592828" w:rsidP="00E478E2">
            <w:pPr>
              <w:rPr>
                <w:smallCaps/>
              </w:rPr>
            </w:pPr>
            <w:r w:rsidRPr="003D06EC">
              <w:t>25.  I am satisfied with my social life</w:t>
            </w:r>
          </w:p>
        </w:tc>
      </w:tr>
      <w:tr w:rsidR="00592828" w:rsidRPr="003D06EC" w14:paraId="3A628DE7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3D2287" w14:textId="3C80139B" w:rsidR="00592828" w:rsidRPr="003D06EC" w:rsidRDefault="00592828" w:rsidP="00592828">
            <w:r w:rsidRPr="003D06EC">
              <w:t>26.  I feel I can take part in the same activities as others my age</w:t>
            </w:r>
          </w:p>
        </w:tc>
      </w:tr>
      <w:tr w:rsidR="00592828" w:rsidRPr="003D06EC" w14:paraId="537A94EC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AB04E" w14:textId="200F1D46" w:rsidR="00592828" w:rsidRPr="003D06EC" w:rsidRDefault="00592828" w:rsidP="00E478E2">
            <w:r w:rsidRPr="003D06EC">
              <w:t xml:space="preserve">27.  People my age treat me with </w:t>
            </w:r>
            <w:proofErr w:type="spellStart"/>
            <w:r w:rsidRPr="003D06EC">
              <w:t>respect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1DF65E2D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013DA" w14:textId="77777777" w:rsidR="00592828" w:rsidRPr="003D06EC" w:rsidRDefault="00592828" w:rsidP="00592828">
            <w:r w:rsidRPr="003D06EC">
              <w:lastRenderedPageBreak/>
              <w:t>Environment</w:t>
            </w:r>
          </w:p>
        </w:tc>
      </w:tr>
      <w:tr w:rsidR="00592828" w:rsidRPr="003D06EC" w14:paraId="60E67F2A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79EDF" w14:textId="600A9103" w:rsidR="00592828" w:rsidRPr="003D06EC" w:rsidRDefault="00592828" w:rsidP="00E478E2">
            <w:r w:rsidRPr="003D06EC">
              <w:t>29.  I feel my life is full of interesting things to do</w:t>
            </w:r>
            <w:r w:rsidR="00E41492" w:rsidRPr="003D06EC">
              <w:rPr>
                <w:vertAlign w:val="superscript"/>
              </w:rPr>
              <w:t>c</w:t>
            </w:r>
          </w:p>
        </w:tc>
      </w:tr>
      <w:tr w:rsidR="00592828" w:rsidRPr="003D06EC" w14:paraId="4F5E7DC8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A96A45" w14:textId="77777777" w:rsidR="00592828" w:rsidRPr="003D06EC" w:rsidRDefault="00592828" w:rsidP="00592828">
            <w:r w:rsidRPr="003D06EC">
              <w:t>30.  I like trying new things</w:t>
            </w:r>
          </w:p>
        </w:tc>
      </w:tr>
      <w:tr w:rsidR="00592828" w:rsidRPr="003D06EC" w14:paraId="2B59088D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C3BA4" w14:textId="77777777" w:rsidR="00592828" w:rsidRPr="003D06EC" w:rsidRDefault="00592828" w:rsidP="00592828">
            <w:r w:rsidRPr="003D06EC">
              <w:t>31.  I like my neighborhood</w:t>
            </w:r>
          </w:p>
        </w:tc>
      </w:tr>
      <w:tr w:rsidR="00592828" w:rsidRPr="003D06EC" w14:paraId="3C2B3D7D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A9DA60" w14:textId="0A299B9B" w:rsidR="00592828" w:rsidRPr="003D06EC" w:rsidRDefault="00592828" w:rsidP="00E478E2">
            <w:r w:rsidRPr="003D06EC">
              <w:t>32.  I look forward to the future</w:t>
            </w:r>
          </w:p>
        </w:tc>
      </w:tr>
      <w:tr w:rsidR="00592828" w:rsidRPr="003D06EC" w14:paraId="4F7ED364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E2A91E" w14:textId="3C75B0CE" w:rsidR="00592828" w:rsidRPr="003D06EC" w:rsidRDefault="00592828" w:rsidP="00E478E2">
            <w:r w:rsidRPr="003D06EC">
              <w:t>33.  My family h</w:t>
            </w:r>
            <w:r w:rsidR="004171A2" w:rsidRPr="003D06EC">
              <w:t>as enough money to live a good</w:t>
            </w:r>
            <w:r w:rsidRPr="003D06EC">
              <w:t xml:space="preserve"> life</w:t>
            </w:r>
          </w:p>
        </w:tc>
      </w:tr>
      <w:tr w:rsidR="00592828" w:rsidRPr="003D06EC" w14:paraId="10EC99AC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087F5" w14:textId="519C77F8" w:rsidR="00592828" w:rsidRPr="003D06EC" w:rsidRDefault="00592828" w:rsidP="00592828">
            <w:r w:rsidRPr="003D06EC">
              <w:t xml:space="preserve">34.  I feel safe when I am at </w:t>
            </w:r>
            <w:proofErr w:type="spellStart"/>
            <w:r w:rsidRPr="003D06EC">
              <w:t>home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4ED762A3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D022E4" w14:textId="245A32DD" w:rsidR="00592828" w:rsidRPr="003D06EC" w:rsidRDefault="00592828" w:rsidP="00E478E2">
            <w:r w:rsidRPr="003D06EC">
              <w:t>35.  I feel I am getting a good education</w:t>
            </w:r>
          </w:p>
        </w:tc>
      </w:tr>
      <w:tr w:rsidR="00592828" w:rsidRPr="003D06EC" w14:paraId="0AFB0C58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EFF0F1" w14:textId="4C6D86DF" w:rsidR="00592828" w:rsidRPr="003D06EC" w:rsidRDefault="00592828" w:rsidP="00E478E2">
            <w:r w:rsidRPr="003D06EC">
              <w:t xml:space="preserve">36.  I know how to get the information that I </w:t>
            </w:r>
            <w:proofErr w:type="spellStart"/>
            <w:r w:rsidRPr="003D06EC">
              <w:t>need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376BFBDC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547AF" w14:textId="3156A2FD" w:rsidR="00592828" w:rsidRPr="003D06EC" w:rsidRDefault="00592828" w:rsidP="00E478E2">
            <w:r w:rsidRPr="003D06EC">
              <w:t xml:space="preserve">37.  I enjoy learning new </w:t>
            </w:r>
            <w:proofErr w:type="spellStart"/>
            <w:r w:rsidRPr="003D06EC">
              <w:t>things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49E8FF21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A075B" w14:textId="14D2AFF2" w:rsidR="00592828" w:rsidRPr="003D06EC" w:rsidRDefault="00592828" w:rsidP="00592828">
            <w:r w:rsidRPr="003D06EC">
              <w:t xml:space="preserve">38.  I feel safe when I am at </w:t>
            </w:r>
            <w:proofErr w:type="spellStart"/>
            <w:r w:rsidRPr="003D06EC">
              <w:t>school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  <w:tr w:rsidR="00592828" w:rsidRPr="003D06EC" w14:paraId="650C2940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0835C" w14:textId="77777777" w:rsidR="00592828" w:rsidRPr="003D06EC" w:rsidRDefault="00592828" w:rsidP="00592828">
            <w:r w:rsidRPr="003D06EC">
              <w:t>General QoL</w:t>
            </w:r>
          </w:p>
        </w:tc>
      </w:tr>
      <w:tr w:rsidR="00592828" w:rsidRPr="003D06EC" w14:paraId="31FEDD4D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76B5F" w14:textId="77777777" w:rsidR="00592828" w:rsidRPr="003D06EC" w:rsidRDefault="00592828" w:rsidP="00592828">
            <w:r w:rsidRPr="003D06EC">
              <w:t>39.  I enjoy life</w:t>
            </w:r>
          </w:p>
        </w:tc>
      </w:tr>
      <w:tr w:rsidR="00592828" w:rsidRPr="003D06EC" w14:paraId="5C01DBA2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7C98E2" w14:textId="335E1B62" w:rsidR="00592828" w:rsidRPr="003D06EC" w:rsidRDefault="00592828" w:rsidP="00592828">
            <w:r w:rsidRPr="003D06EC">
              <w:t>40.  I am satisfied with the way my life is now</w:t>
            </w:r>
          </w:p>
        </w:tc>
      </w:tr>
      <w:tr w:rsidR="00592828" w:rsidRPr="003D06EC" w14:paraId="7EC3C5B9" w14:textId="77777777" w:rsidTr="007B1E58">
        <w:trPr>
          <w:cantSplit/>
          <w:trHeight w:hRule="exact" w:val="400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3C545" w14:textId="357BB805" w:rsidR="00592828" w:rsidRPr="003D06EC" w:rsidRDefault="00592828" w:rsidP="00592828">
            <w:r w:rsidRPr="003D06EC">
              <w:t xml:space="preserve">41.  I feel life is </w:t>
            </w:r>
            <w:proofErr w:type="spellStart"/>
            <w:r w:rsidRPr="003D06EC">
              <w:t>worthwhile</w:t>
            </w:r>
            <w:r w:rsidR="00E41492" w:rsidRPr="003D06EC">
              <w:rPr>
                <w:vertAlign w:val="superscript"/>
              </w:rPr>
              <w:t>c</w:t>
            </w:r>
            <w:proofErr w:type="spellEnd"/>
          </w:p>
        </w:tc>
      </w:tr>
    </w:tbl>
    <w:p w14:paraId="47B75316" w14:textId="68FBE39A" w:rsidR="007B1E58" w:rsidRPr="003D06EC" w:rsidRDefault="007B1E58" w:rsidP="007B1E58">
      <w:r w:rsidRPr="003D06EC">
        <w:rPr>
          <w:u w:val="single"/>
        </w:rPr>
        <w:t>Note.</w:t>
      </w:r>
      <w:r w:rsidRPr="003D06EC">
        <w:t xml:space="preserve">  Items 2-4, 6-8, 9-11, 13, 14, 15, 19, 20, 23, 25, 26, 27, 33-36, 38, 40, 41 use a 11-point rating scale with adjectival anchors "Not at All" to "Completely".  Items 1, 5, 12, 16-18, 21, 22, 24, 28-32, 37, 39 use a 11-point rating scale with adjectival anchors "Not at All" to "A Great Deal".</w:t>
      </w:r>
    </w:p>
    <w:p w14:paraId="5EFB59F1" w14:textId="77777777" w:rsidR="007B1E58" w:rsidRPr="003D06EC" w:rsidRDefault="007B1E58" w:rsidP="007B1E58">
      <w:proofErr w:type="spellStart"/>
      <w:r w:rsidRPr="003D06EC">
        <w:rPr>
          <w:vertAlign w:val="superscript"/>
        </w:rPr>
        <w:t>a</w:t>
      </w:r>
      <w:r w:rsidRPr="003D06EC">
        <w:t>Items</w:t>
      </w:r>
      <w:proofErr w:type="spellEnd"/>
      <w:r w:rsidRPr="003D06EC">
        <w:t xml:space="preserve"> numbers as they appear in the YQOL-R.</w:t>
      </w:r>
    </w:p>
    <w:p w14:paraId="71CC2BF6" w14:textId="3895BF91" w:rsidR="00E41492" w:rsidRPr="003D06EC" w:rsidRDefault="00E41492" w:rsidP="00E41492">
      <w:proofErr w:type="spellStart"/>
      <w:r w:rsidRPr="003D06EC">
        <w:rPr>
          <w:vertAlign w:val="superscript"/>
        </w:rPr>
        <w:t>b</w:t>
      </w:r>
      <w:r w:rsidRPr="003D06EC">
        <w:t>For</w:t>
      </w:r>
      <w:proofErr w:type="spellEnd"/>
      <w:r w:rsidRPr="003D06EC">
        <w:t xml:space="preserve"> complete versions of the instrument and user manual consult </w:t>
      </w:r>
      <w:hyperlink r:id="rId6" w:history="1">
        <w:r w:rsidRPr="003D06EC">
          <w:rPr>
            <w:rStyle w:val="Hyperlink"/>
          </w:rPr>
          <w:t>www.seaqolgroup.org</w:t>
        </w:r>
      </w:hyperlink>
      <w:r w:rsidRPr="003D06EC">
        <w:t>.</w:t>
      </w:r>
    </w:p>
    <w:p w14:paraId="6488FF38" w14:textId="0CE14160" w:rsidR="00E41492" w:rsidRPr="003D06EC" w:rsidRDefault="00E41492" w:rsidP="00E41492">
      <w:proofErr w:type="spellStart"/>
      <w:r w:rsidRPr="003D06EC">
        <w:rPr>
          <w:vertAlign w:val="superscript"/>
        </w:rPr>
        <w:t>c</w:t>
      </w:r>
      <w:r w:rsidRPr="003D06EC">
        <w:t>Items</w:t>
      </w:r>
      <w:proofErr w:type="spellEnd"/>
      <w:r w:rsidRPr="003D06EC">
        <w:t xml:space="preserve"> constituting the YQOL-SF.</w:t>
      </w:r>
    </w:p>
    <w:p w14:paraId="5BF35D76" w14:textId="63104926" w:rsidR="00E41492" w:rsidRPr="003D06EC" w:rsidRDefault="00E41492" w:rsidP="007B1E58"/>
    <w:p w14:paraId="332599D6" w14:textId="77777777" w:rsidR="00592828" w:rsidRPr="003D06EC" w:rsidRDefault="00592828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E1C5216" w14:textId="77777777" w:rsidR="009F5DB1" w:rsidRPr="003D06EC" w:rsidRDefault="0067399C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Conceptual and </w:t>
      </w:r>
      <w:r w:rsidR="009F5DB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Measurement Model </w:t>
      </w:r>
    </w:p>
    <w:p w14:paraId="7F85FB71" w14:textId="7521E3D7" w:rsidR="00C9177F" w:rsidRPr="003D06EC" w:rsidRDefault="006B22E4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This instrument was </w:t>
      </w:r>
      <w:r w:rsidR="00214725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developed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by asking </w:t>
      </w:r>
      <w:r w:rsidR="0003208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youth </w:t>
      </w:r>
      <w:r w:rsidR="00214725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about 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both positive and negative aspects of QOL</w:t>
      </w:r>
      <w:r w:rsidR="00C9177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The creation of the conceptual model was guided by </w:t>
      </w:r>
      <w:r w:rsidR="00214725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semi-structured </w:t>
      </w:r>
      <w:r w:rsidR="00C9177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interview</w:t>
      </w:r>
      <w:r w:rsidR="00214725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s</w:t>
      </w:r>
      <w:r w:rsidR="00C9177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214725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with </w:t>
      </w:r>
      <w:r w:rsidR="00C9177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33 </w:t>
      </w:r>
      <w:r w:rsidR="0003208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youth</w:t>
      </w:r>
      <w:r w:rsidR="00C9177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C32E7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(</w:t>
      </w:r>
      <w:r w:rsidR="00C9177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ages </w:t>
      </w:r>
      <w:r w:rsidR="00C32E7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12 –</w:t>
      </w:r>
      <w:r w:rsidR="00C9177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18</w:t>
      </w:r>
      <w:r w:rsidR="00C32E7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)</w:t>
      </w:r>
      <w:r w:rsidR="00214725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773A42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from various socioeconomic</w:t>
      </w:r>
      <w:r w:rsidR="00214725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health, and disability </w:t>
      </w:r>
      <w:r w:rsidR="00773A42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backgrounds</w:t>
      </w:r>
      <w:r w:rsidR="00D11461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(Edwards et al., 2002)</w:t>
      </w:r>
      <w:r w:rsidR="00C9177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</w:p>
    <w:p w14:paraId="520C1C01" w14:textId="77777777" w:rsidR="00C31EBF" w:rsidRPr="003D06EC" w:rsidRDefault="00C31EBF" w:rsidP="00C32E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Scale structure</w:t>
      </w:r>
    </w:p>
    <w:p w14:paraId="359B393E" w14:textId="047C382F" w:rsidR="00C32E7D" w:rsidRPr="003D06EC" w:rsidRDefault="001B347D" w:rsidP="00C32E7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The response scale ranges from 0 = not at all to 10 = a great deal or completely. The scor</w:t>
      </w:r>
      <w:r w:rsidR="00636414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es are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summed and </w:t>
      </w:r>
      <w:r w:rsidR="00636414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then 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transformed to a 0 to 100 scale, with a higher score representing a higher quality of life.</w:t>
      </w:r>
      <w:r w:rsidR="00C948C3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C31EB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The </w:t>
      </w:r>
      <w:r w:rsidR="00C31EBF" w:rsidRPr="003D06EC">
        <w:rPr>
          <w:rFonts w:ascii="Times New Roman" w:eastAsia="Times New Roman" w:hAnsi="Times New Roman" w:cs="Times New Roman"/>
          <w:sz w:val="24"/>
          <w:szCs w:val="24"/>
          <w:u w:val="single"/>
          <w:lang w:val="de-DE"/>
        </w:rPr>
        <w:t>Multi-Trait/Multi-Item Analysis program</w:t>
      </w:r>
      <w:r w:rsidR="00C31EB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was used to investigate the scaling assumptions </w:t>
      </w:r>
      <w:r w:rsidR="00E82C5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and ensure</w:t>
      </w:r>
      <w:r w:rsidR="00C31EB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the appropriateness of the scale </w:t>
      </w:r>
      <w:r w:rsidR="0003208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range </w:t>
      </w:r>
      <w:r w:rsidR="00C31EB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for each item. </w:t>
      </w:r>
      <w:r w:rsidR="00D11461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The response scale </w:t>
      </w:r>
      <w:r w:rsidR="00D11461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for the short form ranges from 1 = not at all/very little to 3 = very much</w:t>
      </w:r>
      <w:r w:rsidR="00080139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or completely</w:t>
      </w:r>
      <w:r w:rsidR="00D11461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Rasch analysis was used to determine the use of an appropriate response scale as well as the selection of the 16 items for the short form (Wright &amp; Masters, 1982).  </w:t>
      </w:r>
    </w:p>
    <w:p w14:paraId="1EEFC210" w14:textId="77777777" w:rsidR="009F5DB1" w:rsidRPr="003D06EC" w:rsidRDefault="003D06EC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9F5DB1" w:rsidRPr="003D06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Reliability</w:t>
        </w:r>
      </w:hyperlink>
      <w:r w:rsidR="009F5DB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6EF49EAD" w14:textId="77777777" w:rsidR="009F5DB1" w:rsidRPr="003D06EC" w:rsidRDefault="003D06EC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F5DB1" w:rsidRPr="003D06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Internal consistency</w:t>
        </w:r>
      </w:hyperlink>
      <w:r w:rsidR="009F5DB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39783BE6" w14:textId="3987794E" w:rsidR="009F5DB1" w:rsidRPr="003D06EC" w:rsidRDefault="009F5DB1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Internal </w:t>
      </w:r>
      <w:proofErr w:type="spellStart"/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consistency</w:t>
      </w:r>
      <w:proofErr w:type="spellEnd"/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(</w:t>
      </w:r>
      <w:proofErr w:type="spellStart"/>
      <w:r w:rsidR="00E41492" w:rsidRPr="003D06EC">
        <w:fldChar w:fldCharType="begin"/>
      </w:r>
      <w:r w:rsidR="00E41492" w:rsidRPr="003D06EC">
        <w:instrText xml:space="preserve"> HYPERLINK "http://referencelive.springer.com/opening/showPage.php?txtID=622" </w:instrText>
      </w:r>
      <w:r w:rsidR="00E41492" w:rsidRPr="003D06EC">
        <w:fldChar w:fldCharType="separate"/>
      </w:r>
      <w:r w:rsidRPr="003D06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de-DE"/>
        </w:rPr>
        <w:t>Cronbach's</w:t>
      </w:r>
      <w:proofErr w:type="spellEnd"/>
      <w:r w:rsidRPr="003D06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de-DE"/>
        </w:rPr>
        <w:t xml:space="preserve"> </w:t>
      </w:r>
      <w:proofErr w:type="spellStart"/>
      <w:r w:rsidRPr="003D06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de-DE"/>
        </w:rPr>
        <w:t>alpha</w:t>
      </w:r>
      <w:proofErr w:type="spellEnd"/>
      <w:r w:rsidR="00E41492" w:rsidRPr="003D06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de-DE"/>
        </w:rPr>
        <w:fldChar w:fldCharType="end"/>
      </w: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) </w:t>
      </w:r>
      <w:proofErr w:type="spellStart"/>
      <w:proofErr w:type="gramStart"/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for</w:t>
      </w:r>
      <w:proofErr w:type="spellEnd"/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E82C5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E82C5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the</w:t>
      </w:r>
      <w:proofErr w:type="spellEnd"/>
      <w:proofErr w:type="gramEnd"/>
      <w:r w:rsidR="00E82C5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YQOL perceptual domains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E82C5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exceeded </w:t>
      </w:r>
      <w:r w:rsidR="00FE7C50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0.</w:t>
      </w:r>
      <w:r w:rsidR="00E82C5D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80 for all four domains and for total perceptual score (Patrick et. al., 2002)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</w:p>
    <w:p w14:paraId="549EB381" w14:textId="77777777" w:rsidR="00FE7C50" w:rsidRPr="003D06EC" w:rsidRDefault="00FE7C50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Reproducibility</w:t>
      </w:r>
    </w:p>
    <w:p w14:paraId="67594A9B" w14:textId="77777777" w:rsidR="009F5DB1" w:rsidRPr="003D06EC" w:rsidRDefault="003D06EC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F5DB1" w:rsidRPr="003D06EC">
          <w:rPr>
            <w:rFonts w:ascii="Times New Roman" w:eastAsia="Times New Roman" w:hAnsi="Times New Roman" w:cs="Times New Roman"/>
            <w:iCs/>
            <w:color w:val="0000FF"/>
            <w:sz w:val="24"/>
            <w:szCs w:val="24"/>
            <w:u w:val="single"/>
            <w:lang w:val="de-DE"/>
          </w:rPr>
          <w:t>Test retest</w:t>
        </w:r>
      </w:hyperlink>
      <w:r w:rsidR="009F5DB1" w:rsidRPr="003D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9007FA" w14:textId="15F51D75" w:rsidR="00FE7C50" w:rsidRPr="003D06EC" w:rsidRDefault="007F1A5E" w:rsidP="009F5DB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  <w:sz w:val="24"/>
          <w:szCs w:val="24"/>
        </w:rPr>
        <w:t>One week test-retest data were collected from</w:t>
      </w:r>
      <w:r w:rsidR="00EB3792" w:rsidRPr="003D06EC">
        <w:rPr>
          <w:rFonts w:ascii="Times New Roman" w:hAnsi="Times New Roman" w:cs="Times New Roman"/>
          <w:sz w:val="24"/>
          <w:szCs w:val="24"/>
        </w:rPr>
        <w:t xml:space="preserve"> 46</w:t>
      </w:r>
      <w:r w:rsidRPr="003D06EC">
        <w:rPr>
          <w:rFonts w:ascii="Times New Roman" w:hAnsi="Times New Roman" w:cs="Times New Roman"/>
          <w:sz w:val="24"/>
          <w:szCs w:val="24"/>
        </w:rPr>
        <w:t xml:space="preserve"> adolescent</w:t>
      </w:r>
      <w:r w:rsidR="00EB3792" w:rsidRPr="003D06EC">
        <w:rPr>
          <w:rFonts w:ascii="Times New Roman" w:hAnsi="Times New Roman" w:cs="Times New Roman"/>
          <w:sz w:val="24"/>
          <w:szCs w:val="24"/>
        </w:rPr>
        <w:t>s</w:t>
      </w:r>
      <w:r w:rsidRPr="003D06EC">
        <w:rPr>
          <w:rFonts w:ascii="Times New Roman" w:hAnsi="Times New Roman" w:cs="Times New Roman"/>
          <w:sz w:val="24"/>
          <w:szCs w:val="24"/>
        </w:rPr>
        <w:t xml:space="preserve"> without chronic conditions. The </w:t>
      </w:r>
      <w:r w:rsidRPr="003D06EC">
        <w:rPr>
          <w:rFonts w:ascii="Times New Roman" w:hAnsi="Times New Roman" w:cs="Times New Roman"/>
          <w:sz w:val="24"/>
          <w:szCs w:val="24"/>
          <w:u w:val="single"/>
        </w:rPr>
        <w:t>intraclass correlation coefficients</w:t>
      </w:r>
      <w:r w:rsidRPr="003D06EC">
        <w:rPr>
          <w:rFonts w:ascii="Times New Roman" w:hAnsi="Times New Roman" w:cs="Times New Roman"/>
          <w:sz w:val="24"/>
          <w:szCs w:val="24"/>
        </w:rPr>
        <w:t xml:space="preserve"> for each domain and the total perceptual items</w:t>
      </w:r>
      <w:r w:rsidR="00EB3792" w:rsidRPr="003D06EC">
        <w:rPr>
          <w:rFonts w:ascii="Times New Roman" w:hAnsi="Times New Roman" w:cs="Times New Roman"/>
          <w:sz w:val="24"/>
          <w:szCs w:val="24"/>
        </w:rPr>
        <w:t xml:space="preserve"> found</w:t>
      </w:r>
      <w:r w:rsidRPr="003D06EC">
        <w:rPr>
          <w:rFonts w:ascii="Times New Roman" w:hAnsi="Times New Roman" w:cs="Times New Roman"/>
          <w:sz w:val="24"/>
          <w:szCs w:val="24"/>
        </w:rPr>
        <w:t xml:space="preserve"> were as follows: </w:t>
      </w:r>
      <w:r w:rsidR="0003208D" w:rsidRPr="003D06EC">
        <w:rPr>
          <w:rFonts w:ascii="Times New Roman" w:hAnsi="Times New Roman" w:cs="Times New Roman"/>
          <w:sz w:val="24"/>
          <w:szCs w:val="24"/>
        </w:rPr>
        <w:t>S</w:t>
      </w:r>
      <w:r w:rsidRPr="003D06EC">
        <w:rPr>
          <w:rFonts w:ascii="Times New Roman" w:hAnsi="Times New Roman" w:cs="Times New Roman"/>
          <w:sz w:val="24"/>
          <w:szCs w:val="24"/>
        </w:rPr>
        <w:t xml:space="preserve">elf (0.85), </w:t>
      </w:r>
      <w:r w:rsidR="0003208D" w:rsidRPr="003D06EC">
        <w:rPr>
          <w:rFonts w:ascii="Times New Roman" w:hAnsi="Times New Roman" w:cs="Times New Roman"/>
          <w:sz w:val="24"/>
          <w:szCs w:val="24"/>
        </w:rPr>
        <w:t>Social</w:t>
      </w:r>
      <w:r w:rsidRPr="003D06EC">
        <w:rPr>
          <w:rFonts w:ascii="Times New Roman" w:hAnsi="Times New Roman" w:cs="Times New Roman"/>
          <w:sz w:val="24"/>
          <w:szCs w:val="24"/>
        </w:rPr>
        <w:t xml:space="preserve"> (0.85), </w:t>
      </w:r>
      <w:r w:rsidR="0003208D" w:rsidRPr="003D06EC">
        <w:rPr>
          <w:rFonts w:ascii="Times New Roman" w:hAnsi="Times New Roman" w:cs="Times New Roman"/>
          <w:sz w:val="24"/>
          <w:szCs w:val="24"/>
        </w:rPr>
        <w:t>E</w:t>
      </w:r>
      <w:r w:rsidRPr="003D06EC">
        <w:rPr>
          <w:rFonts w:ascii="Times New Roman" w:hAnsi="Times New Roman" w:cs="Times New Roman"/>
          <w:sz w:val="24"/>
          <w:szCs w:val="24"/>
        </w:rPr>
        <w:t xml:space="preserve">nvironment (0.76), </w:t>
      </w:r>
      <w:r w:rsidR="0003208D" w:rsidRPr="003D06EC">
        <w:rPr>
          <w:rFonts w:ascii="Times New Roman" w:hAnsi="Times New Roman" w:cs="Times New Roman"/>
          <w:sz w:val="24"/>
          <w:szCs w:val="24"/>
        </w:rPr>
        <w:t>G</w:t>
      </w:r>
      <w:r w:rsidRPr="003D06EC">
        <w:rPr>
          <w:rFonts w:ascii="Times New Roman" w:hAnsi="Times New Roman" w:cs="Times New Roman"/>
          <w:sz w:val="24"/>
          <w:szCs w:val="24"/>
        </w:rPr>
        <w:t xml:space="preserve">eneral QOL (0.74), and </w:t>
      </w:r>
      <w:r w:rsidR="0003208D" w:rsidRPr="003D06EC">
        <w:rPr>
          <w:rFonts w:ascii="Times New Roman" w:hAnsi="Times New Roman" w:cs="Times New Roman"/>
          <w:sz w:val="24"/>
          <w:szCs w:val="24"/>
        </w:rPr>
        <w:t>T</w:t>
      </w:r>
      <w:r w:rsidRPr="003D06EC">
        <w:rPr>
          <w:rFonts w:ascii="Times New Roman" w:hAnsi="Times New Roman" w:cs="Times New Roman"/>
          <w:sz w:val="24"/>
          <w:szCs w:val="24"/>
        </w:rPr>
        <w:t xml:space="preserve">otal </w:t>
      </w:r>
      <w:r w:rsidR="0003208D" w:rsidRPr="003D06EC">
        <w:rPr>
          <w:rFonts w:ascii="Times New Roman" w:hAnsi="Times New Roman" w:cs="Times New Roman"/>
          <w:sz w:val="24"/>
          <w:szCs w:val="24"/>
        </w:rPr>
        <w:t xml:space="preserve">Score </w:t>
      </w:r>
      <w:r w:rsidRPr="003D06EC">
        <w:rPr>
          <w:rFonts w:ascii="Times New Roman" w:hAnsi="Times New Roman" w:cs="Times New Roman"/>
          <w:sz w:val="24"/>
          <w:szCs w:val="24"/>
        </w:rPr>
        <w:t xml:space="preserve">(0.78) (Patrick et. al., 2002). </w:t>
      </w:r>
    </w:p>
    <w:p w14:paraId="1B8F02B3" w14:textId="77777777" w:rsidR="009F5DB1" w:rsidRPr="003D06EC" w:rsidRDefault="003D06EC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hyperlink r:id="rId10" w:history="1">
        <w:r w:rsidR="009F5DB1" w:rsidRPr="003D06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Validity</w:t>
        </w:r>
      </w:hyperlink>
      <w:r w:rsidR="009F5DB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</w:p>
    <w:p w14:paraId="0AB4B3B1" w14:textId="1B0A4A6F" w:rsidR="00D11461" w:rsidRPr="003D06EC" w:rsidRDefault="00EB3792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Content validity was </w:t>
      </w:r>
      <w:r w:rsidR="0003208D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established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by having</w:t>
      </w:r>
      <w:r w:rsidR="00636414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03208D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youth themselves 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define the content of each item</w:t>
      </w:r>
      <w:r w:rsidR="00D1146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E41492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(Edwards et al., 2002).</w:t>
      </w:r>
    </w:p>
    <w:p w14:paraId="586750B0" w14:textId="74D63F37" w:rsidR="00EB3792" w:rsidRPr="003D06EC" w:rsidRDefault="00EB3792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Construct validity was measured by testing the items against existing measures</w:t>
      </w:r>
      <w:r w:rsidR="00B83F7F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for adolescent quality of life</w:t>
      </w:r>
      <w:r w:rsidR="00D1146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E41492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(Patrick et al., 2002).</w:t>
      </w:r>
    </w:p>
    <w:p w14:paraId="0E8F4A9B" w14:textId="77777777" w:rsidR="009F5DB1" w:rsidRPr="003D06EC" w:rsidRDefault="003D06EC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9F5DB1" w:rsidRPr="003D06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Convergent</w:t>
        </w:r>
      </w:hyperlink>
      <w:r w:rsidR="009F5DB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and </w:t>
      </w:r>
      <w:hyperlink r:id="rId12" w:history="1">
        <w:r w:rsidR="009F5DB1" w:rsidRPr="003D06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Discriminant</w:t>
        </w:r>
      </w:hyperlink>
      <w:r w:rsidR="009F5DB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</w:t>
      </w:r>
      <w:hyperlink r:id="rId13" w:history="1">
        <w:r w:rsidR="009F5DB1" w:rsidRPr="003D06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/>
          </w:rPr>
          <w:t>Known Groups</w:t>
        </w:r>
      </w:hyperlink>
      <w:r w:rsidR="009F5DB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) </w:t>
      </w:r>
    </w:p>
    <w:p w14:paraId="2A2DC78B" w14:textId="4E4575B2" w:rsidR="00C5390D" w:rsidRPr="003D06EC" w:rsidRDefault="00C5390D" w:rsidP="006F3A01">
      <w:pPr>
        <w:pStyle w:val="BodyText2"/>
        <w:tabs>
          <w:tab w:val="left" w:pos="720"/>
        </w:tabs>
        <w:rPr>
          <w:sz w:val="24"/>
          <w:szCs w:val="24"/>
          <w:lang w:val="en-CA"/>
        </w:rPr>
      </w:pPr>
      <w:r w:rsidRPr="003D06EC">
        <w:rPr>
          <w:sz w:val="24"/>
          <w:szCs w:val="24"/>
          <w:lang w:val="en-CA"/>
        </w:rPr>
        <w:t xml:space="preserve">Convergent validity was tested by measuring </w:t>
      </w:r>
      <w:r w:rsidR="00C61361" w:rsidRPr="003D06EC">
        <w:rPr>
          <w:sz w:val="24"/>
          <w:szCs w:val="24"/>
          <w:lang w:val="en-CA"/>
        </w:rPr>
        <w:t xml:space="preserve">the </w:t>
      </w:r>
      <w:r w:rsidRPr="003D06EC">
        <w:rPr>
          <w:sz w:val="24"/>
          <w:szCs w:val="24"/>
          <w:lang w:val="en-CA"/>
        </w:rPr>
        <w:t xml:space="preserve">correlation between the YQOL-R and the Munich QOL </w:t>
      </w:r>
      <w:r w:rsidR="0003208D" w:rsidRPr="003D06EC">
        <w:rPr>
          <w:sz w:val="24"/>
          <w:szCs w:val="24"/>
          <w:lang w:val="en-CA"/>
        </w:rPr>
        <w:t>Q</w:t>
      </w:r>
      <w:r w:rsidRPr="003D06EC">
        <w:rPr>
          <w:sz w:val="24"/>
          <w:szCs w:val="24"/>
          <w:lang w:val="en-CA"/>
        </w:rPr>
        <w:t xml:space="preserve">uestionnaire for </w:t>
      </w:r>
      <w:r w:rsidR="0003208D" w:rsidRPr="003D06EC">
        <w:rPr>
          <w:sz w:val="24"/>
          <w:szCs w:val="24"/>
          <w:lang w:val="en-CA"/>
        </w:rPr>
        <w:t>C</w:t>
      </w:r>
      <w:r w:rsidRPr="003D06EC">
        <w:rPr>
          <w:sz w:val="24"/>
          <w:szCs w:val="24"/>
          <w:lang w:val="en-CA"/>
        </w:rPr>
        <w:t>hildren</w:t>
      </w:r>
      <w:r w:rsidR="0003208D" w:rsidRPr="003D06EC">
        <w:rPr>
          <w:sz w:val="24"/>
          <w:szCs w:val="24"/>
          <w:lang w:val="en-CA"/>
        </w:rPr>
        <w:t xml:space="preserve"> (KINDL)</w:t>
      </w:r>
      <w:r w:rsidRPr="003D06EC">
        <w:rPr>
          <w:sz w:val="24"/>
          <w:szCs w:val="24"/>
          <w:lang w:val="en-CA"/>
        </w:rPr>
        <w:t xml:space="preserve"> (Ravens-</w:t>
      </w:r>
      <w:proofErr w:type="spellStart"/>
      <w:r w:rsidRPr="003D06EC">
        <w:rPr>
          <w:sz w:val="24"/>
          <w:szCs w:val="24"/>
          <w:lang w:val="en-CA"/>
        </w:rPr>
        <w:t>Sieberer</w:t>
      </w:r>
      <w:proofErr w:type="spellEnd"/>
      <w:r w:rsidRPr="003D06EC">
        <w:rPr>
          <w:sz w:val="24"/>
          <w:szCs w:val="24"/>
          <w:lang w:val="en-CA"/>
        </w:rPr>
        <w:t xml:space="preserve"> and Bullinger, 1998). </w:t>
      </w:r>
      <w:r w:rsidR="0003208D" w:rsidRPr="003D06EC">
        <w:rPr>
          <w:sz w:val="24"/>
        </w:rPr>
        <w:t>A</w:t>
      </w:r>
      <w:r w:rsidR="00C61361" w:rsidRPr="003D06EC">
        <w:rPr>
          <w:sz w:val="24"/>
        </w:rPr>
        <w:t xml:space="preserve">ll scales </w:t>
      </w:r>
      <w:r w:rsidR="0003208D" w:rsidRPr="003D06EC">
        <w:rPr>
          <w:sz w:val="24"/>
        </w:rPr>
        <w:t>of the YQOL-R correlated significantly in the expected direction with</w:t>
      </w:r>
      <w:r w:rsidR="00C61361" w:rsidRPr="003D06EC">
        <w:rPr>
          <w:sz w:val="24"/>
        </w:rPr>
        <w:t xml:space="preserve"> the scales of the KINDL, and the YQOL-R total perceptual score was correlated with the KINDL total score at 0.73 indicating a significant association between the two measures of perceived QoL</w:t>
      </w:r>
      <w:r w:rsidRPr="003D06EC">
        <w:rPr>
          <w:sz w:val="24"/>
          <w:szCs w:val="24"/>
          <w:lang w:val="en-CA"/>
        </w:rPr>
        <w:t xml:space="preserve"> (Patrick et. al., 2002). </w:t>
      </w:r>
    </w:p>
    <w:p w14:paraId="736E0DB0" w14:textId="77777777" w:rsidR="00EE4C41" w:rsidRPr="003D06EC" w:rsidRDefault="00EE4C41" w:rsidP="00EE4C4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Discriminant/known groups validity was established by examining associations between the YQOL-R, the Children’s Depression Inventory (Kovacs, 1992), and the Functional Disability Inventory (FDI) (Walker and Greene, 1991).  The validation sample included groups of youth diagnosed with attention-deficit/hyperactivity disorder (ADHD), depression, and mobility disabilities.  </w:t>
      </w:r>
      <w:r w:rsidRPr="003D06EC">
        <w:rPr>
          <w:rFonts w:ascii="Times New Roman" w:hAnsi="Times New Roman" w:cs="Times New Roman"/>
          <w:sz w:val="24"/>
          <w:szCs w:val="24"/>
        </w:rPr>
        <w:t>The Pearson’s correlation between the total YQOL-R perceptual score and the overall FDI was -0.26 compared to 0.73 with the KINDL.  The results of the t-test on the difference between these correlations showed that there is a significantly higher correlation between the YQOL-R and the KINDL than between the YQOL-R and the FDI (t</w:t>
      </w:r>
      <w:r w:rsidRPr="003D06EC">
        <w:rPr>
          <w:rFonts w:ascii="Times New Roman" w:hAnsi="Times New Roman" w:cs="Times New Roman"/>
          <w:sz w:val="24"/>
          <w:szCs w:val="24"/>
          <w:vertAlign w:val="subscript"/>
        </w:rPr>
        <w:t>226</w:t>
      </w:r>
      <w:r w:rsidRPr="003D06EC">
        <w:rPr>
          <w:rFonts w:ascii="Times New Roman" w:hAnsi="Times New Roman" w:cs="Times New Roman"/>
          <w:sz w:val="24"/>
          <w:szCs w:val="24"/>
        </w:rPr>
        <w:t xml:space="preserve"> = 6.61 p &lt; </w:t>
      </w:r>
      <w:r w:rsidRPr="003D06EC">
        <w:rPr>
          <w:rFonts w:ascii="Times New Roman" w:hAnsi="Times New Roman" w:cs="Times New Roman"/>
          <w:sz w:val="24"/>
          <w:szCs w:val="24"/>
        </w:rPr>
        <w:lastRenderedPageBreak/>
        <w:t>.05).  Likewise the correlation of the YQOL-R with the KINDL (r = 0.73) was significantly higher than the correlation of the YQOL-R with the CDI (r = -0.58; t</w:t>
      </w:r>
      <w:r w:rsidRPr="003D06EC">
        <w:rPr>
          <w:rFonts w:ascii="Times New Roman" w:hAnsi="Times New Roman" w:cs="Times New Roman"/>
          <w:sz w:val="24"/>
          <w:szCs w:val="24"/>
          <w:vertAlign w:val="subscript"/>
        </w:rPr>
        <w:t>226</w:t>
      </w:r>
      <w:r w:rsidRPr="003D06EC">
        <w:rPr>
          <w:rFonts w:ascii="Times New Roman" w:hAnsi="Times New Roman" w:cs="Times New Roman"/>
          <w:sz w:val="24"/>
          <w:szCs w:val="24"/>
        </w:rPr>
        <w:t xml:space="preserve"> = 3.66, p &lt; .05).</w:t>
      </w:r>
    </w:p>
    <w:p w14:paraId="57E996B7" w14:textId="77777777" w:rsidR="00561F06" w:rsidRPr="003D06EC" w:rsidRDefault="00561F06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Burden</w:t>
      </w:r>
    </w:p>
    <w:p w14:paraId="3747DC39" w14:textId="77777777" w:rsidR="00561F06" w:rsidRPr="003D06EC" w:rsidRDefault="00561F06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Respondent burden</w:t>
      </w:r>
    </w:p>
    <w:p w14:paraId="5AD84634" w14:textId="24948E94" w:rsidR="00561F06" w:rsidRPr="003D06EC" w:rsidRDefault="006F3A01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The instrument is designed for self-administration and requires approximately 10 minutes to complete</w:t>
      </w:r>
      <w:r w:rsidR="00C6136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.</w:t>
      </w:r>
      <w:r w:rsidR="00561F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C6136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R</w:t>
      </w:r>
      <w:r w:rsidR="00561F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eading</w:t>
      </w:r>
      <w:r w:rsidR="00C6136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561F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level was assessed 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and</w:t>
      </w:r>
      <w:r w:rsidR="00561F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meet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s</w:t>
      </w:r>
      <w:r w:rsidR="00561F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C6136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a</w:t>
      </w:r>
      <w:r w:rsidR="00561F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fourth grade reading level based on 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the </w:t>
      </w:r>
      <w:r w:rsidR="00561F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Homan-Hewitt readability formula</w:t>
      </w:r>
      <w:r w:rsidR="006A646F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(Homan et al., 1994)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, which is intended for assessment of single-sentence constructions</w:t>
      </w:r>
      <w:r w:rsidR="00561F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(Patrick et. al., 2002). </w:t>
      </w:r>
    </w:p>
    <w:p w14:paraId="3FA211E2" w14:textId="4EF218A4" w:rsidR="00561F06" w:rsidRPr="003D06EC" w:rsidRDefault="007475BA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Cultural and Language Adaptations and T</w:t>
      </w:r>
      <w:r w:rsidR="00561F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ranslations</w:t>
      </w:r>
    </w:p>
    <w:p w14:paraId="78136A8B" w14:textId="78775737" w:rsidR="007475BA" w:rsidRPr="003D06EC" w:rsidRDefault="007475BA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Multiple language versions available, see www.seaqolgroup.org.</w:t>
      </w:r>
    </w:p>
    <w:p w14:paraId="38224C13" w14:textId="77777777" w:rsidR="009F5DB1" w:rsidRPr="003D06EC" w:rsidRDefault="009F5DB1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Discussion </w:t>
      </w:r>
    </w:p>
    <w:p w14:paraId="16CD4587" w14:textId="6A91C9F8" w:rsidR="00561F06" w:rsidRPr="003D06EC" w:rsidRDefault="00561F06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The </w:t>
      </w:r>
      <w:r w:rsidR="00761C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YQOL-R</w:t>
      </w:r>
      <w:r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continues to be t</w:t>
      </w:r>
      <w:r w:rsidR="00555460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ested for responsiveness. </w:t>
      </w:r>
      <w:r w:rsidR="0003208D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D11461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In addition to the 16</w:t>
      </w:r>
      <w:r w:rsidR="00761C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-item short form, YQOL-SF, there have also been three condition-specific modules developed and validated:  1) Youth Quality of Life Instrument – Facial Differences module (YQOL-FD)</w:t>
      </w:r>
      <w:r w:rsidR="005B6DAC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(Patrick et al., 2007)</w:t>
      </w:r>
      <w:r w:rsidR="00761C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, 2) Youth Quality of Life Instrument – Weight module (YQOL-W)</w:t>
      </w:r>
      <w:r w:rsidR="005B6DAC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(Morales et al., 2011)</w:t>
      </w:r>
      <w:r w:rsidR="00761C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, and 3) Youth Quality of Life Instrument – Deafness and Hard of Hearing module (YQOL-DHH)</w:t>
      </w:r>
      <w:r w:rsidR="005B6DAC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(Patrick et al., 2011)</w:t>
      </w:r>
      <w:r w:rsidR="00761C06" w:rsidRPr="003D06EC">
        <w:rPr>
          <w:rFonts w:ascii="Times New Roman" w:eastAsia="Times New Roman" w:hAnsi="Times New Roman" w:cs="Times New Roman"/>
          <w:sz w:val="24"/>
          <w:szCs w:val="24"/>
          <w:lang w:val="en-CA"/>
        </w:rPr>
        <w:t>.  It is recommended that the generic YQOL-SF be fielded in conjunction with the condition-specific modules as the content is designed to be non-overlapping, and collection of the YQOL-SF allows for comparison between condition and non-condition groups.</w:t>
      </w:r>
    </w:p>
    <w:p w14:paraId="5BF1109A" w14:textId="77777777" w:rsidR="009F5DB1" w:rsidRPr="003D06EC" w:rsidRDefault="009F5DB1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6EC">
        <w:rPr>
          <w:rFonts w:ascii="Times New Roman" w:eastAsia="Times New Roman" w:hAnsi="Times New Roman" w:cs="Times New Roman"/>
          <w:b/>
          <w:bCs/>
          <w:sz w:val="36"/>
          <w:szCs w:val="36"/>
        </w:rPr>
        <w:t>Cross-References</w:t>
      </w:r>
    </w:p>
    <w:p w14:paraId="4A16C580" w14:textId="4D9DA0B8" w:rsidR="009F5DB1" w:rsidRPr="003D06EC" w:rsidRDefault="00C9177F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eastAsia="Times New Roman" w:hAnsi="Times New Roman" w:cs="Times New Roman"/>
          <w:sz w:val="24"/>
          <w:szCs w:val="24"/>
        </w:rPr>
        <w:t xml:space="preserve">Grounded theory </w:t>
      </w:r>
    </w:p>
    <w:p w14:paraId="508C2F73" w14:textId="77777777" w:rsidR="00FE7C50" w:rsidRPr="003D06EC" w:rsidRDefault="00FE7C50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Reliability</w:t>
      </w:r>
    </w:p>
    <w:p w14:paraId="2D0530C9" w14:textId="1F192524" w:rsidR="00FE7C50" w:rsidRPr="003D06EC" w:rsidRDefault="00FE7C50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Internal consistency</w:t>
      </w:r>
      <w:r w:rsidR="004171A2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reliability</w:t>
      </w:r>
    </w:p>
    <w:p w14:paraId="3B2D58F9" w14:textId="77777777" w:rsidR="00FE7C50" w:rsidRPr="003D06EC" w:rsidRDefault="00FE7C50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Cronbach’s alpha</w:t>
      </w:r>
    </w:p>
    <w:p w14:paraId="55BB2D03" w14:textId="086FA235" w:rsidR="00FE7C50" w:rsidRPr="003D06EC" w:rsidRDefault="00FE7C50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>Test-retest</w:t>
      </w:r>
      <w:r w:rsidR="005A306F" w:rsidRPr="003D06E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reliability</w:t>
      </w:r>
    </w:p>
    <w:p w14:paraId="08BA9CCB" w14:textId="082B709B" w:rsidR="007F1A5E" w:rsidRPr="003D06EC" w:rsidRDefault="005A306F" w:rsidP="009F5DB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D06EC">
        <w:rPr>
          <w:rFonts w:ascii="Times New Roman" w:hAnsi="Times New Roman" w:cs="Times New Roman"/>
        </w:rPr>
        <w:t>Intraclass Correlation Coefficient (ICC)</w:t>
      </w:r>
    </w:p>
    <w:p w14:paraId="7A1DBCE8" w14:textId="67200DCC" w:rsidR="00576832" w:rsidRPr="003D06EC" w:rsidRDefault="00E35552" w:rsidP="009F5DB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D06EC">
        <w:rPr>
          <w:rFonts w:ascii="Times New Roman" w:hAnsi="Times New Roman" w:cs="Times New Roman"/>
        </w:rPr>
        <w:t xml:space="preserve">Content </w:t>
      </w:r>
      <w:r w:rsidR="00576832" w:rsidRPr="003D06EC">
        <w:rPr>
          <w:rFonts w:ascii="Times New Roman" w:hAnsi="Times New Roman" w:cs="Times New Roman"/>
        </w:rPr>
        <w:t>Validity</w:t>
      </w:r>
    </w:p>
    <w:p w14:paraId="53BE3056" w14:textId="4182D60C" w:rsidR="00E35552" w:rsidRPr="003D06EC" w:rsidRDefault="00E35552" w:rsidP="009F5DB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D06EC">
        <w:rPr>
          <w:rFonts w:ascii="Times New Roman" w:hAnsi="Times New Roman" w:cs="Times New Roman"/>
        </w:rPr>
        <w:t>Construct Validity</w:t>
      </w:r>
    </w:p>
    <w:p w14:paraId="42513C4B" w14:textId="535A6B2A" w:rsidR="00E35552" w:rsidRPr="003D06EC" w:rsidRDefault="00E35552" w:rsidP="009F5DB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D06EC">
        <w:rPr>
          <w:rFonts w:ascii="Times New Roman" w:hAnsi="Times New Roman" w:cs="Times New Roman"/>
        </w:rPr>
        <w:t>Validity (statistical)</w:t>
      </w:r>
    </w:p>
    <w:p w14:paraId="61E51414" w14:textId="058B97DE" w:rsidR="00576832" w:rsidRPr="003D06EC" w:rsidRDefault="00576832" w:rsidP="009F5DB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D06EC">
        <w:rPr>
          <w:rFonts w:ascii="Times New Roman" w:hAnsi="Times New Roman" w:cs="Times New Roman"/>
        </w:rPr>
        <w:lastRenderedPageBreak/>
        <w:t>Convergent</w:t>
      </w:r>
      <w:r w:rsidR="005A306F" w:rsidRPr="003D06EC">
        <w:rPr>
          <w:rFonts w:ascii="Times New Roman" w:hAnsi="Times New Roman" w:cs="Times New Roman"/>
        </w:rPr>
        <w:t xml:space="preserve"> validity</w:t>
      </w:r>
    </w:p>
    <w:p w14:paraId="2C403096" w14:textId="574DE3E8" w:rsidR="00576832" w:rsidRPr="003D06EC" w:rsidRDefault="00576832" w:rsidP="009F5DB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D06EC">
        <w:rPr>
          <w:rFonts w:ascii="Times New Roman" w:hAnsi="Times New Roman" w:cs="Times New Roman"/>
        </w:rPr>
        <w:t>Discriminant</w:t>
      </w:r>
      <w:r w:rsidR="005A306F" w:rsidRPr="003D06EC">
        <w:rPr>
          <w:rFonts w:ascii="Times New Roman" w:hAnsi="Times New Roman" w:cs="Times New Roman"/>
        </w:rPr>
        <w:t xml:space="preserve"> validity</w:t>
      </w:r>
    </w:p>
    <w:p w14:paraId="3594C4DB" w14:textId="6530ADCE" w:rsidR="00576832" w:rsidRPr="003D06EC" w:rsidRDefault="005A306F" w:rsidP="009F5DB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D06EC">
        <w:rPr>
          <w:rFonts w:ascii="Times New Roman" w:hAnsi="Times New Roman" w:cs="Times New Roman"/>
        </w:rPr>
        <w:t>Known-groups validity</w:t>
      </w:r>
    </w:p>
    <w:p w14:paraId="64ED59D8" w14:textId="77777777" w:rsidR="00561F06" w:rsidRPr="003D06EC" w:rsidRDefault="00561F06" w:rsidP="009F5DB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06EC">
        <w:rPr>
          <w:rFonts w:ascii="Times New Roman" w:hAnsi="Times New Roman" w:cs="Times New Roman"/>
        </w:rPr>
        <w:t>Respondent burden</w:t>
      </w:r>
    </w:p>
    <w:p w14:paraId="009CAAAF" w14:textId="77777777" w:rsidR="009F5DB1" w:rsidRPr="003D06EC" w:rsidRDefault="009F5DB1" w:rsidP="009F5D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6EC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14:paraId="60999121" w14:textId="77777777" w:rsidR="007555E5" w:rsidRPr="003D06EC" w:rsidRDefault="007555E5" w:rsidP="0067399C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3D06EC">
        <w:rPr>
          <w:rFonts w:ascii="Garamond" w:hAnsi="Garamond"/>
        </w:rPr>
        <w:t xml:space="preserve">Edwards, T.C., Huebner, C.E., Connell, F.A., Patrick, D.L. (2002). Adolescent quality of life, part I: conceptual and measurement model. </w:t>
      </w:r>
      <w:r w:rsidRPr="003D06EC">
        <w:rPr>
          <w:rFonts w:ascii="Garamond" w:hAnsi="Garamond"/>
          <w:i/>
        </w:rPr>
        <w:t>Journal of Adolescence</w:t>
      </w:r>
      <w:r w:rsidRPr="003D06EC">
        <w:rPr>
          <w:rFonts w:ascii="Garamond" w:hAnsi="Garamond"/>
        </w:rPr>
        <w:t xml:space="preserve"> 25: 275-286.</w:t>
      </w:r>
    </w:p>
    <w:p w14:paraId="7E6179F3" w14:textId="77777777" w:rsidR="00561F06" w:rsidRPr="003D06EC" w:rsidRDefault="00561F06" w:rsidP="0067399C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3D06EC">
        <w:rPr>
          <w:rFonts w:ascii="Garamond" w:hAnsi="Garamond"/>
        </w:rPr>
        <w:t xml:space="preserve">Homan, S., Hewitt, M.A., Linder, L. (1994). The development and validation of a formula for measuring single-sentence test item readability. </w:t>
      </w:r>
      <w:r w:rsidRPr="003D06EC">
        <w:rPr>
          <w:rFonts w:ascii="Garamond" w:hAnsi="Garamond"/>
          <w:i/>
        </w:rPr>
        <w:t>Journal of Education Measurement</w:t>
      </w:r>
      <w:r w:rsidRPr="003D06EC">
        <w:rPr>
          <w:rFonts w:ascii="Garamond" w:hAnsi="Garamond"/>
        </w:rPr>
        <w:t xml:space="preserve">, 31 (4): 349 – 358. </w:t>
      </w:r>
    </w:p>
    <w:p w14:paraId="00182E7E" w14:textId="47269963" w:rsidR="005B6DAC" w:rsidRPr="003D06EC" w:rsidRDefault="005B6DAC" w:rsidP="005B6DAC">
      <w:pPr>
        <w:pStyle w:val="ListParagraph"/>
        <w:numPr>
          <w:ilvl w:val="0"/>
          <w:numId w:val="2"/>
        </w:numPr>
        <w:spacing w:after="0"/>
        <w:rPr>
          <w:rFonts w:ascii="Garamond" w:eastAsia="Times New Roman" w:hAnsi="Garamond" w:cs="Times New Roman"/>
          <w:color w:val="000000"/>
        </w:rPr>
      </w:pPr>
      <w:r w:rsidRPr="003D06EC">
        <w:rPr>
          <w:rFonts w:ascii="Garamond" w:eastAsia="Times New Roman" w:hAnsi="Garamond" w:cs="Helvetica"/>
          <w:color w:val="000000"/>
        </w:rPr>
        <w:t>Morales, L. S., Edwards, T. C., Flores, Y., Barr, L., &amp; Patrick, D. L. (2011). Measurement properties of a multicultural weight-specific quality-of-life instrument for children and adolescents. Qual Life Res, 20(2), 215-224. doi:10.1007/s11136-010-9735-0</w:t>
      </w:r>
    </w:p>
    <w:p w14:paraId="09AAC31B" w14:textId="723FEDA0" w:rsidR="005B6DAC" w:rsidRPr="003D06EC" w:rsidRDefault="005B6DAC" w:rsidP="005B6DAC">
      <w:pPr>
        <w:pStyle w:val="ListParagraph"/>
        <w:numPr>
          <w:ilvl w:val="0"/>
          <w:numId w:val="2"/>
        </w:numPr>
        <w:spacing w:after="0"/>
        <w:rPr>
          <w:rFonts w:ascii="Garamond" w:eastAsia="Times New Roman" w:hAnsi="Garamond" w:cs="Times New Roman"/>
          <w:color w:val="000000"/>
        </w:rPr>
      </w:pPr>
      <w:r w:rsidRPr="003D06EC">
        <w:rPr>
          <w:rFonts w:ascii="Garamond" w:eastAsia="Times New Roman" w:hAnsi="Garamond" w:cs="Helvetica"/>
          <w:color w:val="000000"/>
        </w:rPr>
        <w:t xml:space="preserve">Patrick, D. L., Edwards, T. C., Skalicky, A. M., Schick, B., </w:t>
      </w:r>
      <w:proofErr w:type="spellStart"/>
      <w:r w:rsidRPr="003D06EC">
        <w:rPr>
          <w:rFonts w:ascii="Garamond" w:eastAsia="Times New Roman" w:hAnsi="Garamond" w:cs="Helvetica"/>
          <w:color w:val="000000"/>
        </w:rPr>
        <w:t>Topolski</w:t>
      </w:r>
      <w:proofErr w:type="spellEnd"/>
      <w:r w:rsidRPr="003D06EC">
        <w:rPr>
          <w:rFonts w:ascii="Garamond" w:eastAsia="Times New Roman" w:hAnsi="Garamond" w:cs="Helvetica"/>
          <w:color w:val="000000"/>
        </w:rPr>
        <w:t xml:space="preserve">, T. D., </w:t>
      </w:r>
      <w:proofErr w:type="spellStart"/>
      <w:r w:rsidRPr="003D06EC">
        <w:rPr>
          <w:rFonts w:ascii="Garamond" w:eastAsia="Times New Roman" w:hAnsi="Garamond" w:cs="Helvetica"/>
          <w:color w:val="000000"/>
        </w:rPr>
        <w:t>Kushalnagar</w:t>
      </w:r>
      <w:proofErr w:type="spellEnd"/>
      <w:r w:rsidRPr="003D06EC">
        <w:rPr>
          <w:rFonts w:ascii="Garamond" w:eastAsia="Times New Roman" w:hAnsi="Garamond" w:cs="Helvetica"/>
          <w:color w:val="000000"/>
        </w:rPr>
        <w:t xml:space="preserve">, P., … Sie, K. S. (2011). Validation of a quality-of-life measure for deaf or hard of hearing youth. </w:t>
      </w:r>
      <w:proofErr w:type="spellStart"/>
      <w:r w:rsidRPr="003D06EC">
        <w:rPr>
          <w:rFonts w:ascii="Garamond" w:eastAsia="Times New Roman" w:hAnsi="Garamond" w:cs="Helvetica"/>
          <w:color w:val="000000"/>
        </w:rPr>
        <w:t>Otolaryngol</w:t>
      </w:r>
      <w:proofErr w:type="spellEnd"/>
      <w:r w:rsidRPr="003D06EC">
        <w:rPr>
          <w:rFonts w:ascii="Garamond" w:eastAsia="Times New Roman" w:hAnsi="Garamond" w:cs="Helvetica"/>
          <w:color w:val="000000"/>
        </w:rPr>
        <w:t xml:space="preserve"> Head Neck Surg, 145(1), 137-145. doi:10.1177/0194599810397604</w:t>
      </w:r>
    </w:p>
    <w:p w14:paraId="46DD23C3" w14:textId="77777777" w:rsidR="00C32E7D" w:rsidRPr="003D06EC" w:rsidRDefault="00C32E7D" w:rsidP="0067399C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3D06EC">
        <w:rPr>
          <w:rFonts w:ascii="Garamond" w:hAnsi="Garamond"/>
        </w:rPr>
        <w:t xml:space="preserve">Patrick, D.L., Edwards, T.C., </w:t>
      </w:r>
      <w:proofErr w:type="spellStart"/>
      <w:r w:rsidRPr="003D06EC">
        <w:rPr>
          <w:rFonts w:ascii="Garamond" w:hAnsi="Garamond"/>
        </w:rPr>
        <w:t>Topolski</w:t>
      </w:r>
      <w:proofErr w:type="spellEnd"/>
      <w:r w:rsidRPr="003D06EC">
        <w:rPr>
          <w:rFonts w:ascii="Garamond" w:hAnsi="Garamond"/>
        </w:rPr>
        <w:t xml:space="preserve">, T.D. (2002). Adolescent quality of life, part II: initial validation of a new instrument. </w:t>
      </w:r>
      <w:r w:rsidRPr="003D06EC">
        <w:rPr>
          <w:rFonts w:ascii="Garamond" w:hAnsi="Garamond"/>
          <w:i/>
        </w:rPr>
        <w:t>Journal of Adolescence</w:t>
      </w:r>
      <w:r w:rsidRPr="003D06EC">
        <w:rPr>
          <w:rFonts w:ascii="Garamond" w:hAnsi="Garamond"/>
        </w:rPr>
        <w:t xml:space="preserve"> 25: 287 – 300. </w:t>
      </w:r>
    </w:p>
    <w:p w14:paraId="01F1F6B0" w14:textId="1B714BF2" w:rsidR="005B6DAC" w:rsidRPr="003D06EC" w:rsidRDefault="005B6DAC" w:rsidP="005B6DAC">
      <w:pPr>
        <w:pStyle w:val="ListParagraph"/>
        <w:numPr>
          <w:ilvl w:val="0"/>
          <w:numId w:val="2"/>
        </w:numPr>
        <w:spacing w:after="0"/>
        <w:rPr>
          <w:rFonts w:ascii="Garamond" w:eastAsia="Times New Roman" w:hAnsi="Garamond" w:cs="Times New Roman"/>
          <w:color w:val="000000"/>
        </w:rPr>
      </w:pPr>
      <w:r w:rsidRPr="003D06EC">
        <w:rPr>
          <w:rFonts w:ascii="Garamond" w:eastAsia="Times New Roman" w:hAnsi="Garamond" w:cs="Helvetica"/>
          <w:color w:val="000000"/>
        </w:rPr>
        <w:t xml:space="preserve">Patrick, D. L., </w:t>
      </w:r>
      <w:proofErr w:type="spellStart"/>
      <w:r w:rsidRPr="003D06EC">
        <w:rPr>
          <w:rFonts w:ascii="Garamond" w:eastAsia="Times New Roman" w:hAnsi="Garamond" w:cs="Helvetica"/>
          <w:color w:val="000000"/>
        </w:rPr>
        <w:t>Topolski</w:t>
      </w:r>
      <w:proofErr w:type="spellEnd"/>
      <w:r w:rsidRPr="003D06EC">
        <w:rPr>
          <w:rFonts w:ascii="Garamond" w:eastAsia="Times New Roman" w:hAnsi="Garamond" w:cs="Helvetica"/>
          <w:color w:val="000000"/>
        </w:rPr>
        <w:t xml:space="preserve">, T. D., Edwards, T. C., Aspinall, C. L., Kapp-Simon, K. A., Rumsey, N. J., … Thomas, C. R. (2007). Measuring the quality of life of youth with facial differences. Cleft Palate </w:t>
      </w:r>
      <w:proofErr w:type="spellStart"/>
      <w:r w:rsidRPr="003D06EC">
        <w:rPr>
          <w:rFonts w:ascii="Garamond" w:eastAsia="Times New Roman" w:hAnsi="Garamond" w:cs="Helvetica"/>
          <w:color w:val="000000"/>
        </w:rPr>
        <w:t>Craniofac</w:t>
      </w:r>
      <w:proofErr w:type="spellEnd"/>
      <w:r w:rsidRPr="003D06EC">
        <w:rPr>
          <w:rFonts w:ascii="Garamond" w:eastAsia="Times New Roman" w:hAnsi="Garamond" w:cs="Helvetica"/>
          <w:color w:val="000000"/>
        </w:rPr>
        <w:t xml:space="preserve"> J, 44(5), 538-547. doi:10.1597/06-072.1</w:t>
      </w:r>
    </w:p>
    <w:p w14:paraId="2CB1CABB" w14:textId="77777777" w:rsidR="001B347D" w:rsidRPr="003D06EC" w:rsidRDefault="001B347D" w:rsidP="0067399C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3D06EC">
        <w:rPr>
          <w:rFonts w:ascii="Garamond" w:hAnsi="Garamond"/>
        </w:rPr>
        <w:t>Ravens-</w:t>
      </w:r>
      <w:proofErr w:type="spellStart"/>
      <w:r w:rsidRPr="003D06EC">
        <w:rPr>
          <w:rFonts w:ascii="Garamond" w:hAnsi="Garamond"/>
        </w:rPr>
        <w:t>Sieberer</w:t>
      </w:r>
      <w:proofErr w:type="spellEnd"/>
      <w:r w:rsidRPr="003D06EC">
        <w:rPr>
          <w:rFonts w:ascii="Garamond" w:hAnsi="Garamond"/>
        </w:rPr>
        <w:t>, U. and Bullinger, M. (1998). Assessing health-related quality of life in chronically ill children with the German KINDL: first psychometric and content analytical results</w:t>
      </w:r>
      <w:r w:rsidRPr="003D06EC">
        <w:rPr>
          <w:rFonts w:ascii="Garamond" w:hAnsi="Garamond"/>
          <w:i/>
        </w:rPr>
        <w:t>. Quality of Life Research</w:t>
      </w:r>
      <w:r w:rsidRPr="003D06EC">
        <w:rPr>
          <w:rFonts w:ascii="Garamond" w:hAnsi="Garamond"/>
        </w:rPr>
        <w:t xml:space="preserve"> 7: 399 – 407. </w:t>
      </w:r>
    </w:p>
    <w:p w14:paraId="2BCC7ED7" w14:textId="77777777" w:rsidR="001B347D" w:rsidRPr="003D06EC" w:rsidRDefault="001B347D" w:rsidP="0067399C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3D06EC">
        <w:rPr>
          <w:rFonts w:ascii="Garamond" w:hAnsi="Garamond"/>
        </w:rPr>
        <w:t xml:space="preserve">Walker, L.S., Greene, J.W. (1991). The functional disability inventory: measuring a neglected dimension of child health status. </w:t>
      </w:r>
      <w:r w:rsidRPr="003D06EC">
        <w:rPr>
          <w:rFonts w:ascii="Garamond" w:hAnsi="Garamond"/>
          <w:i/>
        </w:rPr>
        <w:t>Journal of Pediatric Psychology</w:t>
      </w:r>
      <w:r w:rsidRPr="003D06EC">
        <w:rPr>
          <w:rFonts w:ascii="Garamond" w:hAnsi="Garamond"/>
        </w:rPr>
        <w:t xml:space="preserve"> 16: 39 – 58. </w:t>
      </w:r>
    </w:p>
    <w:p w14:paraId="5938B3FA" w14:textId="5AD70B6C" w:rsidR="003577B7" w:rsidRPr="003D06EC" w:rsidRDefault="003577B7" w:rsidP="0067399C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3D06EC">
        <w:rPr>
          <w:rFonts w:ascii="Garamond" w:hAnsi="Garamond"/>
        </w:rPr>
        <w:t xml:space="preserve">Wright, B.D., Masters, G. (1982). Rating scale analysis: Rasch measurement. Chicago, IL: MESA. </w:t>
      </w:r>
    </w:p>
    <w:p w14:paraId="7DCDA247" w14:textId="77777777" w:rsidR="005B6DAC" w:rsidRDefault="005B6DAC" w:rsidP="005B6DAC">
      <w:pPr>
        <w:spacing w:after="0"/>
        <w:rPr>
          <w:rFonts w:ascii="Garamond" w:hAnsi="Garamond"/>
        </w:rPr>
      </w:pPr>
    </w:p>
    <w:p w14:paraId="34AAA3A9" w14:textId="77777777" w:rsidR="005B6DAC" w:rsidRDefault="005B6DAC" w:rsidP="005B6DAC">
      <w:pPr>
        <w:spacing w:after="0"/>
        <w:rPr>
          <w:rFonts w:ascii="Garamond" w:hAnsi="Garamond"/>
        </w:rPr>
      </w:pPr>
    </w:p>
    <w:p w14:paraId="376B38BC" w14:textId="77777777" w:rsidR="005B6DAC" w:rsidRPr="005B6DAC" w:rsidRDefault="005B6DAC" w:rsidP="005B6DAC">
      <w:pPr>
        <w:spacing w:after="0"/>
        <w:rPr>
          <w:rFonts w:ascii="Garamond" w:eastAsia="Times New Roman" w:hAnsi="Garamond" w:cs="Helvetica"/>
          <w:color w:val="000000"/>
        </w:rPr>
      </w:pPr>
    </w:p>
    <w:p w14:paraId="024D62EF" w14:textId="77777777" w:rsidR="005B6DAC" w:rsidRPr="005B6DAC" w:rsidRDefault="005B6DAC" w:rsidP="005B6DAC">
      <w:pPr>
        <w:spacing w:after="0"/>
        <w:rPr>
          <w:rFonts w:ascii="Garamond" w:eastAsia="Times New Roman" w:hAnsi="Garamond" w:cs="Helvetica"/>
          <w:color w:val="000000"/>
        </w:rPr>
      </w:pPr>
    </w:p>
    <w:sectPr w:rsidR="005B6DAC" w:rsidRPr="005B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190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58E75033"/>
    <w:multiLevelType w:val="hybridMultilevel"/>
    <w:tmpl w:val="1586F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44407"/>
    <w:multiLevelType w:val="hybridMultilevel"/>
    <w:tmpl w:val="F520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DB1"/>
    <w:rsid w:val="0003208D"/>
    <w:rsid w:val="00034004"/>
    <w:rsid w:val="00080139"/>
    <w:rsid w:val="000927A6"/>
    <w:rsid w:val="000D2443"/>
    <w:rsid w:val="00135B39"/>
    <w:rsid w:val="00163C6A"/>
    <w:rsid w:val="001B347D"/>
    <w:rsid w:val="001B590C"/>
    <w:rsid w:val="00214725"/>
    <w:rsid w:val="002347FA"/>
    <w:rsid w:val="002C1701"/>
    <w:rsid w:val="003577B7"/>
    <w:rsid w:val="003D06EC"/>
    <w:rsid w:val="004171A2"/>
    <w:rsid w:val="00423EA3"/>
    <w:rsid w:val="004C779B"/>
    <w:rsid w:val="00537083"/>
    <w:rsid w:val="005468D1"/>
    <w:rsid w:val="00555460"/>
    <w:rsid w:val="00561F06"/>
    <w:rsid w:val="00576832"/>
    <w:rsid w:val="00592828"/>
    <w:rsid w:val="0059589B"/>
    <w:rsid w:val="005A306F"/>
    <w:rsid w:val="005A3970"/>
    <w:rsid w:val="005B6DAC"/>
    <w:rsid w:val="00603CDF"/>
    <w:rsid w:val="00636414"/>
    <w:rsid w:val="0067399C"/>
    <w:rsid w:val="006A646F"/>
    <w:rsid w:val="006B22E4"/>
    <w:rsid w:val="006F2A18"/>
    <w:rsid w:val="006F3A01"/>
    <w:rsid w:val="00711D13"/>
    <w:rsid w:val="007475BA"/>
    <w:rsid w:val="007550B9"/>
    <w:rsid w:val="007555E5"/>
    <w:rsid w:val="00761C06"/>
    <w:rsid w:val="00773A42"/>
    <w:rsid w:val="007B1E58"/>
    <w:rsid w:val="007C7377"/>
    <w:rsid w:val="007F1A5E"/>
    <w:rsid w:val="008B7BA5"/>
    <w:rsid w:val="008F30E9"/>
    <w:rsid w:val="009F5DB1"/>
    <w:rsid w:val="00A41D67"/>
    <w:rsid w:val="00B83F7F"/>
    <w:rsid w:val="00C31EBF"/>
    <w:rsid w:val="00C32E7D"/>
    <w:rsid w:val="00C5390D"/>
    <w:rsid w:val="00C61361"/>
    <w:rsid w:val="00C9177F"/>
    <w:rsid w:val="00C948C3"/>
    <w:rsid w:val="00CA52AF"/>
    <w:rsid w:val="00CC1010"/>
    <w:rsid w:val="00D11461"/>
    <w:rsid w:val="00D326A0"/>
    <w:rsid w:val="00D477AC"/>
    <w:rsid w:val="00D65630"/>
    <w:rsid w:val="00E35552"/>
    <w:rsid w:val="00E41492"/>
    <w:rsid w:val="00E478E2"/>
    <w:rsid w:val="00E82C5D"/>
    <w:rsid w:val="00EB3792"/>
    <w:rsid w:val="00EE4C41"/>
    <w:rsid w:val="00F15556"/>
    <w:rsid w:val="00FB200F"/>
    <w:rsid w:val="00FC3FE4"/>
    <w:rsid w:val="00FC6DB8"/>
    <w:rsid w:val="00FE7C50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EF326"/>
  <w15:docId w15:val="{0AFF72FD-EBB7-DB48-BA1C-88C8BC11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erlin Sans FB" w:eastAsiaTheme="minorHAnsi" w:hAnsi="Berlin Sans FB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D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D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">
    <w:name w:val="c1"/>
    <w:basedOn w:val="DefaultParagraphFont"/>
    <w:rsid w:val="009F5DB1"/>
  </w:style>
  <w:style w:type="paragraph" w:styleId="NormalWeb">
    <w:name w:val="Normal (Web)"/>
    <w:basedOn w:val="Normal"/>
    <w:uiPriority w:val="99"/>
    <w:semiHidden/>
    <w:unhideWhenUsed/>
    <w:rsid w:val="009F5D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DB1"/>
    <w:rPr>
      <w:color w:val="0000FF"/>
      <w:u w:val="single"/>
    </w:rPr>
  </w:style>
  <w:style w:type="character" w:customStyle="1" w:styleId="c3">
    <w:name w:val="c3"/>
    <w:basedOn w:val="DefaultParagraphFont"/>
    <w:rsid w:val="009F5DB1"/>
  </w:style>
  <w:style w:type="character" w:styleId="Emphasis">
    <w:name w:val="Emphasis"/>
    <w:basedOn w:val="DefaultParagraphFont"/>
    <w:uiPriority w:val="20"/>
    <w:qFormat/>
    <w:rsid w:val="009F5DB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D24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4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4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4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99C"/>
    <w:pPr>
      <w:ind w:left="720"/>
      <w:contextualSpacing/>
    </w:pPr>
  </w:style>
  <w:style w:type="paragraph" w:styleId="BodyText2">
    <w:name w:val="Body Text 2"/>
    <w:basedOn w:val="Normal"/>
    <w:link w:val="BodyText2Char"/>
    <w:rsid w:val="00C61361"/>
    <w:pPr>
      <w:spacing w:after="0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C61361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6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9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9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8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1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live.springer.com/opening/showPage.php?txtID=1494" TargetMode="External"/><Relationship Id="rId13" Type="http://schemas.openxmlformats.org/officeDocument/2006/relationships/hyperlink" Target="http://referencelive.springer.com/opening/showPage.php?txtID=1581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referencelive.springer.com/opening/showPage.php?txtID=2462" TargetMode="External"/><Relationship Id="rId12" Type="http://schemas.openxmlformats.org/officeDocument/2006/relationships/hyperlink" Target="http://referencelive.springer.com/opening/showPage.php?txtID=751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://www.seaqolgroup.org" TargetMode="External"/><Relationship Id="rId11" Type="http://schemas.openxmlformats.org/officeDocument/2006/relationships/hyperlink" Target="http://referencelive.springer.com/opening/showPage.php?txtID=573" TargetMode="External"/><Relationship Id="rId5" Type="http://schemas.openxmlformats.org/officeDocument/2006/relationships/hyperlink" Target="mailto:nayala@uw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eferencelive.springer.com/opening/showPage.php?txtID=3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ferencelive.springer.com/opening/showPage.php?txtID=3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15148-D74C-4C76-973E-55E63AE8E831}"/>
</file>

<file path=customXml/itemProps2.xml><?xml version="1.0" encoding="utf-8"?>
<ds:datastoreItem xmlns:ds="http://schemas.openxmlformats.org/officeDocument/2006/customXml" ds:itemID="{29EA4F72-EFED-4D64-B4F9-DC64B63B15AA}"/>
</file>

<file path=customXml/itemProps3.xml><?xml version="1.0" encoding="utf-8"?>
<ds:datastoreItem xmlns:ds="http://schemas.openxmlformats.org/officeDocument/2006/customXml" ds:itemID="{F8D14D52-FFEE-415B-A3EA-E05799A602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donald</dc:creator>
  <cp:lastModifiedBy>Todd Edwards</cp:lastModifiedBy>
  <cp:revision>3</cp:revision>
  <dcterms:created xsi:type="dcterms:W3CDTF">2013-03-01T22:48:00Z</dcterms:created>
  <dcterms:modified xsi:type="dcterms:W3CDTF">2021-07-28T15:26:00Z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16600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