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8B64E2" w14:textId="7CB28D60" w:rsidR="000A5699" w:rsidRPr="000A5699" w:rsidRDefault="000A5699" w:rsidP="000A5699">
      <w:pPr>
        <w:spacing w:after="0"/>
        <w:jc w:val="center"/>
        <w:outlineLvl w:val="0"/>
        <w:rPr>
          <w:rFonts w:ascii="Aptos" w:eastAsia="Times New Roman" w:hAnsi="Aptos" w:cs="Arial"/>
          <w:b/>
          <w:bCs/>
          <w:color w:val="1F1F1F"/>
          <w:kern w:val="36"/>
          <w:sz w:val="28"/>
          <w:szCs w:val="28"/>
          <w14:ligatures w14:val="none"/>
        </w:rPr>
      </w:pPr>
      <w:r w:rsidRPr="000A5699">
        <w:rPr>
          <w:rFonts w:ascii="Aptos" w:eastAsia="Times New Roman" w:hAnsi="Aptos" w:cs="Arial"/>
          <w:b/>
          <w:bCs/>
          <w:color w:val="1F1F1F"/>
          <w:kern w:val="36"/>
          <w:sz w:val="28"/>
          <w:szCs w:val="28"/>
          <w14:ligatures w14:val="none"/>
        </w:rPr>
        <w:t>Cloud Network Design &amp; Migration</w:t>
      </w:r>
      <w:r w:rsidRPr="000A5699">
        <w:rPr>
          <w:rFonts w:ascii="Aptos" w:eastAsia="Times New Roman" w:hAnsi="Aptos" w:cs="Arial"/>
          <w:b/>
          <w:bCs/>
          <w:color w:val="1F1F1F"/>
          <w:kern w:val="36"/>
          <w:sz w:val="28"/>
          <w:szCs w:val="28"/>
          <w14:ligatures w14:val="none"/>
        </w:rPr>
        <w:t>: Securing Crestline Bank</w:t>
      </w:r>
    </w:p>
    <w:p w14:paraId="23718963" w14:textId="77777777" w:rsidR="000A5699" w:rsidRPr="000A5699" w:rsidRDefault="000A5699" w:rsidP="000A5699">
      <w:pPr>
        <w:spacing w:after="0"/>
        <w:jc w:val="center"/>
        <w:outlineLvl w:val="0"/>
        <w:rPr>
          <w:rFonts w:ascii="Aptos" w:eastAsia="Times New Roman" w:hAnsi="Aptos" w:cs="Times New Roman"/>
          <w:b/>
          <w:bCs/>
          <w:kern w:val="36"/>
          <w14:ligatures w14:val="none"/>
        </w:rPr>
      </w:pPr>
    </w:p>
    <w:p w14:paraId="01AA0966" w14:textId="2394E261" w:rsidR="000A5699" w:rsidRPr="000A5699" w:rsidRDefault="000A5699" w:rsidP="000A5699">
      <w:pPr>
        <w:spacing w:after="0"/>
        <w:jc w:val="center"/>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Prepared by:</w:t>
      </w:r>
      <w:r w:rsidRPr="000A5699">
        <w:rPr>
          <w:rFonts w:ascii="Aptos" w:eastAsia="Times New Roman" w:hAnsi="Aptos" w:cs="Arial"/>
          <w:color w:val="1F1F1F"/>
          <w:kern w:val="0"/>
          <w14:ligatures w14:val="none"/>
        </w:rPr>
        <w:t xml:space="preserve"> Anasieze Ikenna, Lead Developer &amp; </w:t>
      </w:r>
      <w:r>
        <w:rPr>
          <w:rFonts w:ascii="Aptos" w:eastAsia="Times New Roman" w:hAnsi="Aptos" w:cs="Arial"/>
          <w:color w:val="1F1F1F"/>
          <w:kern w:val="0"/>
          <w14:ligatures w14:val="none"/>
        </w:rPr>
        <w:t>AI-</w:t>
      </w:r>
      <w:r w:rsidRPr="000A5699">
        <w:rPr>
          <w:rFonts w:ascii="Aptos" w:eastAsia="Times New Roman" w:hAnsi="Aptos" w:cs="Arial"/>
          <w:color w:val="1F1F1F"/>
          <w:kern w:val="0"/>
          <w14:ligatures w14:val="none"/>
        </w:rPr>
        <w:t>Cloud Engineer</w:t>
      </w:r>
    </w:p>
    <w:p w14:paraId="7337329E" w14:textId="77777777" w:rsidR="000A5699" w:rsidRPr="000A5699" w:rsidRDefault="000A5699" w:rsidP="000A5699">
      <w:pPr>
        <w:spacing w:after="0"/>
        <w:jc w:val="center"/>
        <w:rPr>
          <w:rFonts w:ascii="Aptos" w:eastAsia="Times New Roman" w:hAnsi="Aptos" w:cs="Arial"/>
          <w:color w:val="1F1F1F"/>
          <w:kern w:val="0"/>
          <w14:ligatures w14:val="none"/>
        </w:rPr>
      </w:pPr>
      <w:r w:rsidRPr="000A5699">
        <w:rPr>
          <w:rFonts w:ascii="Aptos" w:eastAsia="Times New Roman" w:hAnsi="Aptos" w:cs="Arial"/>
          <w:b/>
          <w:bCs/>
          <w:color w:val="1F1F1F"/>
          <w:kern w:val="0"/>
          <w14:ligatures w14:val="none"/>
        </w:rPr>
        <w:t>Target Goal:</w:t>
      </w:r>
      <w:r w:rsidRPr="000A5699">
        <w:rPr>
          <w:rFonts w:ascii="Aptos" w:eastAsia="Times New Roman" w:hAnsi="Aptos" w:cs="Arial"/>
          <w:color w:val="1F1F1F"/>
          <w:kern w:val="0"/>
          <w14:ligatures w14:val="none"/>
        </w:rPr>
        <w:t xml:space="preserve"> High-Availability Financial Network Modernization</w:t>
      </w:r>
    </w:p>
    <w:p w14:paraId="3360915B" w14:textId="77777777" w:rsidR="000A5699" w:rsidRPr="000A5699" w:rsidRDefault="000A5699" w:rsidP="000A5699">
      <w:pPr>
        <w:spacing w:after="0"/>
        <w:jc w:val="both"/>
        <w:rPr>
          <w:rFonts w:ascii="Aptos" w:eastAsia="Times New Roman" w:hAnsi="Aptos" w:cs="Times New Roman"/>
          <w:kern w:val="0"/>
          <w14:ligatures w14:val="none"/>
        </w:rPr>
      </w:pPr>
    </w:p>
    <w:p w14:paraId="279DC9D1" w14:textId="5EAC2CB8" w:rsidR="000A5699" w:rsidRPr="000A5699" w:rsidRDefault="000A5699" w:rsidP="000A5699">
      <w:pPr>
        <w:spacing w:after="0"/>
        <w:jc w:val="both"/>
        <w:outlineLvl w:val="1"/>
        <w:rPr>
          <w:rFonts w:ascii="Aptos" w:eastAsia="Times New Roman" w:hAnsi="Aptos" w:cs="Arial"/>
          <w:b/>
          <w:bCs/>
          <w:color w:val="1F1F1F"/>
          <w:kern w:val="0"/>
          <w14:ligatures w14:val="none"/>
        </w:rPr>
      </w:pPr>
      <w:r w:rsidRPr="000A5699">
        <w:rPr>
          <w:rFonts w:ascii="Aptos" w:eastAsia="Times New Roman" w:hAnsi="Aptos" w:cs="Arial"/>
          <w:b/>
          <w:bCs/>
          <w:color w:val="1F1F1F"/>
          <w:kern w:val="0"/>
          <w14:ligatures w14:val="none"/>
        </w:rPr>
        <w:t>The Mission: Dragging Core Banking out of the Danger Zone</w:t>
      </w:r>
    </w:p>
    <w:p w14:paraId="3EEA8ED9" w14:textId="77777777" w:rsidR="000A5699" w:rsidRPr="000A5699" w:rsidRDefault="000A5699" w:rsidP="000A5699">
      <w:pPr>
        <w:spacing w:after="0"/>
        <w:jc w:val="both"/>
        <w:outlineLvl w:val="1"/>
        <w:rPr>
          <w:rFonts w:ascii="Aptos" w:eastAsia="Times New Roman" w:hAnsi="Aptos" w:cs="Times New Roman"/>
          <w:b/>
          <w:bCs/>
          <w:kern w:val="0"/>
          <w14:ligatures w14:val="none"/>
        </w:rPr>
      </w:pPr>
    </w:p>
    <w:p w14:paraId="6B542406" w14:textId="77777777" w:rsidR="000A5699" w:rsidRPr="000A5699" w:rsidRDefault="000A5699" w:rsidP="000A5699">
      <w:pPr>
        <w:spacing w:after="0"/>
        <w:jc w:val="both"/>
        <w:rPr>
          <w:rFonts w:ascii="Aptos" w:eastAsia="Times New Roman" w:hAnsi="Aptos" w:cs="Arial"/>
          <w:color w:val="1F1F1F"/>
          <w:kern w:val="0"/>
          <w14:ligatures w14:val="none"/>
        </w:rPr>
      </w:pPr>
      <w:r w:rsidRPr="000A5699">
        <w:rPr>
          <w:rFonts w:ascii="Aptos" w:eastAsia="Times New Roman" w:hAnsi="Aptos" w:cs="Arial"/>
          <w:color w:val="1F1F1F"/>
          <w:kern w:val="0"/>
          <w14:ligatures w14:val="none"/>
        </w:rPr>
        <w:t>Before this modernization initiative, Crestline Bank’s core banking applications lived on a single, vulnerable on-premises server. This legacy setup suffered from zero structural redundancy, no internal network isolation, and high-risk, direct exposure to the public internet. If that single hardware node failed or was compromised, banking operations would instantly grind to a halt.</w:t>
      </w:r>
    </w:p>
    <w:p w14:paraId="396574FC" w14:textId="77777777" w:rsidR="000A5699" w:rsidRPr="000A5699" w:rsidRDefault="000A5699" w:rsidP="000A5699">
      <w:pPr>
        <w:spacing w:after="0"/>
        <w:jc w:val="both"/>
        <w:rPr>
          <w:rFonts w:ascii="Aptos" w:eastAsia="Times New Roman" w:hAnsi="Aptos" w:cs="Times New Roman"/>
          <w:kern w:val="0"/>
          <w14:ligatures w14:val="none"/>
        </w:rPr>
      </w:pPr>
    </w:p>
    <w:p w14:paraId="15F6F6DD" w14:textId="77E559F3" w:rsidR="000A5699" w:rsidRPr="000A5699" w:rsidRDefault="000A5699" w:rsidP="000A5699">
      <w:pPr>
        <w:spacing w:after="0"/>
        <w:jc w:val="both"/>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The Ironclad Core Directive:</w:t>
      </w:r>
    </w:p>
    <w:p w14:paraId="3E69395A" w14:textId="77777777" w:rsidR="000A5699" w:rsidRDefault="000A5699" w:rsidP="000A5699">
      <w:pPr>
        <w:spacing w:after="0"/>
        <w:jc w:val="both"/>
        <w:rPr>
          <w:rFonts w:ascii="Aptos" w:eastAsia="Times New Roman" w:hAnsi="Aptos" w:cs="Arial"/>
          <w:i/>
          <w:iCs/>
          <w:color w:val="1F1F1F"/>
          <w:kern w:val="0"/>
          <w14:ligatures w14:val="none"/>
        </w:rPr>
      </w:pPr>
      <w:r w:rsidRPr="000A5699">
        <w:rPr>
          <w:rFonts w:ascii="Aptos" w:eastAsia="Times New Roman" w:hAnsi="Aptos" w:cs="Arial"/>
          <w:i/>
          <w:iCs/>
          <w:color w:val="1F1F1F"/>
          <w:kern w:val="0"/>
          <w14:ligatures w14:val="none"/>
        </w:rPr>
        <w:t>"No internal backend system, application logic tier, or ledger database should ever be directly reachable from, or exposed to, the public internet."</w:t>
      </w:r>
    </w:p>
    <w:p w14:paraId="6F7A07FF" w14:textId="77777777" w:rsidR="000A5699" w:rsidRPr="000A5699" w:rsidRDefault="000A5699" w:rsidP="000A5699">
      <w:pPr>
        <w:spacing w:after="0"/>
        <w:jc w:val="both"/>
        <w:rPr>
          <w:rFonts w:ascii="Aptos" w:eastAsia="Times New Roman" w:hAnsi="Aptos" w:cs="Times New Roman"/>
          <w:kern w:val="0"/>
          <w14:ligatures w14:val="none"/>
        </w:rPr>
      </w:pPr>
    </w:p>
    <w:p w14:paraId="65CA0CF5" w14:textId="77777777" w:rsidR="000A5699" w:rsidRPr="000A5699" w:rsidRDefault="000A5699" w:rsidP="000A5699">
      <w:pPr>
        <w:spacing w:after="0"/>
        <w:jc w:val="both"/>
        <w:rPr>
          <w:rFonts w:ascii="Aptos" w:eastAsia="Times New Roman" w:hAnsi="Aptos" w:cs="Arial"/>
          <w:color w:val="1F1F1F"/>
          <w:kern w:val="0"/>
          <w14:ligatures w14:val="none"/>
        </w:rPr>
      </w:pPr>
      <w:r w:rsidRPr="000A5699">
        <w:rPr>
          <w:rFonts w:ascii="Aptos" w:eastAsia="Times New Roman" w:hAnsi="Aptos" w:cs="Arial"/>
          <w:color w:val="1F1F1F"/>
          <w:kern w:val="0"/>
          <w14:ligatures w14:val="none"/>
        </w:rPr>
        <w:t>The ultimate goal of this deployment was to completely re-engineer the bank's digital perimeter from scratch, ensuring that customer assets and financial transaction streams are permanently locked behind an elite, multi-layered cloud security fortress.</w:t>
      </w:r>
    </w:p>
    <w:p w14:paraId="04F5D79B" w14:textId="77777777" w:rsidR="000A5699" w:rsidRPr="000A5699" w:rsidRDefault="000A5699" w:rsidP="000A5699">
      <w:pPr>
        <w:spacing w:after="0"/>
        <w:jc w:val="both"/>
        <w:rPr>
          <w:rFonts w:ascii="Aptos" w:eastAsia="Times New Roman" w:hAnsi="Aptos" w:cs="Times New Roman"/>
          <w:kern w:val="0"/>
          <w14:ligatures w14:val="none"/>
        </w:rPr>
      </w:pPr>
    </w:p>
    <w:p w14:paraId="135FF5FD" w14:textId="0ADF0898" w:rsidR="000A5699" w:rsidRPr="000A5699" w:rsidRDefault="000A5699" w:rsidP="000A5699">
      <w:pPr>
        <w:spacing w:after="0"/>
        <w:jc w:val="both"/>
        <w:outlineLvl w:val="1"/>
        <w:rPr>
          <w:rFonts w:ascii="Aptos" w:eastAsia="Times New Roman" w:hAnsi="Aptos" w:cs="Times New Roman"/>
          <w:b/>
          <w:bCs/>
          <w:kern w:val="0"/>
          <w14:ligatures w14:val="none"/>
        </w:rPr>
      </w:pPr>
      <w:r w:rsidRPr="000A5699">
        <w:rPr>
          <w:rFonts w:ascii="Aptos" w:eastAsia="Times New Roman" w:hAnsi="Aptos" w:cs="Arial"/>
          <w:b/>
          <w:bCs/>
          <w:color w:val="1F1F1F"/>
          <w:kern w:val="0"/>
          <w14:ligatures w14:val="none"/>
        </w:rPr>
        <w:t>The Architecture Blueprint: Strategic Network Zoning</w:t>
      </w:r>
    </w:p>
    <w:p w14:paraId="636C9C5C" w14:textId="77777777" w:rsidR="000A5699" w:rsidRPr="000A5699" w:rsidRDefault="000A5699" w:rsidP="000A5699">
      <w:pPr>
        <w:spacing w:after="0"/>
        <w:jc w:val="both"/>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 xml:space="preserve">Instead of throwing every server into one open network room, we split the architecture into separate, specialized security zones using an advanced AWS Virtual Private Cloud (VPC) network footprint spanning a massive pool of </w:t>
      </w:r>
      <w:r w:rsidRPr="000A5699">
        <w:rPr>
          <w:rFonts w:ascii="Aptos" w:eastAsia="Times New Roman" w:hAnsi="Aptos" w:cs="Arial"/>
          <w:b/>
          <w:bCs/>
          <w:color w:val="1F1F1F"/>
          <w:kern w:val="0"/>
          <w14:ligatures w14:val="none"/>
        </w:rPr>
        <w:t>1,024 highly secure IP channels</w:t>
      </w:r>
      <w:r w:rsidRPr="000A5699">
        <w:rPr>
          <w:rFonts w:ascii="Aptos" w:eastAsia="Times New Roman" w:hAnsi="Aptos" w:cs="Arial"/>
          <w:color w:val="1F1F1F"/>
          <w:kern w:val="0"/>
          <w14:ligatures w14:val="none"/>
        </w:rPr>
        <w:t>.</w:t>
      </w:r>
    </w:p>
    <w:p w14:paraId="58B77121" w14:textId="7B39848E" w:rsidR="000A5699" w:rsidRPr="000A5699" w:rsidRDefault="000A5699" w:rsidP="000A5699">
      <w:pPr>
        <w:spacing w:after="0"/>
        <w:jc w:val="both"/>
        <w:rPr>
          <w:rFonts w:ascii="Aptos" w:eastAsia="Times New Roman" w:hAnsi="Aptos" w:cs="Arial"/>
          <w:color w:val="1F1F1F"/>
          <w:kern w:val="0"/>
          <w14:ligatures w14:val="none"/>
        </w:rPr>
      </w:pPr>
      <w:r w:rsidRPr="000A5699">
        <w:rPr>
          <w:rFonts w:ascii="Aptos" w:eastAsia="Times New Roman" w:hAnsi="Aptos" w:cs="Arial"/>
          <w:color w:val="1F1F1F"/>
          <w:kern w:val="0"/>
          <w14:ligatures w14:val="none"/>
        </w:rPr>
        <w:t xml:space="preserve">To guarantee that a physical power outage or localized data </w:t>
      </w:r>
      <w:r w:rsidRPr="000A5699">
        <w:rPr>
          <w:rFonts w:ascii="Aptos" w:eastAsia="Times New Roman" w:hAnsi="Aptos" w:cs="Arial"/>
          <w:color w:val="1F1F1F"/>
          <w:kern w:val="0"/>
          <w14:ligatures w14:val="none"/>
        </w:rPr>
        <w:t>centre</w:t>
      </w:r>
      <w:r w:rsidRPr="000A5699">
        <w:rPr>
          <w:rFonts w:ascii="Aptos" w:eastAsia="Times New Roman" w:hAnsi="Aptos" w:cs="Arial"/>
          <w:color w:val="1F1F1F"/>
          <w:kern w:val="0"/>
          <w14:ligatures w14:val="none"/>
        </w:rPr>
        <w:t xml:space="preserve"> disaster never takes down the bank, the network is mirrored evenly across two distinct geographic </w:t>
      </w:r>
      <w:r w:rsidRPr="000A5699">
        <w:rPr>
          <w:rFonts w:ascii="Aptos" w:eastAsia="Times New Roman" w:hAnsi="Aptos" w:cs="Arial"/>
          <w:color w:val="1F1F1F"/>
          <w:kern w:val="0"/>
          <w14:ligatures w14:val="none"/>
        </w:rPr>
        <w:t>datacentres</w:t>
      </w:r>
      <w:r w:rsidRPr="000A5699">
        <w:rPr>
          <w:rFonts w:ascii="Aptos" w:eastAsia="Times New Roman" w:hAnsi="Aptos" w:cs="Arial"/>
          <w:color w:val="1F1F1F"/>
          <w:kern w:val="0"/>
          <w14:ligatures w14:val="none"/>
        </w:rPr>
        <w:t xml:space="preserve"> (</w:t>
      </w:r>
      <w:r w:rsidRPr="000A5699">
        <w:rPr>
          <w:rFonts w:ascii="Aptos" w:eastAsia="Times New Roman" w:hAnsi="Aptos" w:cs="Arial"/>
          <w:b/>
          <w:bCs/>
          <w:color w:val="1F1F1F"/>
          <w:kern w:val="0"/>
          <w14:ligatures w14:val="none"/>
        </w:rPr>
        <w:t>Availability Zones 1 &amp; 2</w:t>
      </w:r>
      <w:r w:rsidRPr="000A5699">
        <w:rPr>
          <w:rFonts w:ascii="Aptos" w:eastAsia="Times New Roman" w:hAnsi="Aptos" w:cs="Arial"/>
          <w:color w:val="1F1F1F"/>
          <w:kern w:val="0"/>
          <w14:ligatures w14:val="none"/>
        </w:rPr>
        <w:t>).</w:t>
      </w:r>
    </w:p>
    <w:p w14:paraId="684E1440" w14:textId="77777777" w:rsidR="000A5699" w:rsidRPr="000A5699" w:rsidRDefault="000A5699" w:rsidP="000A5699">
      <w:pPr>
        <w:spacing w:after="0"/>
        <w:jc w:val="both"/>
        <w:rPr>
          <w:rFonts w:ascii="Aptos" w:eastAsia="Times New Roman" w:hAnsi="Aptos" w:cs="Times New Roman"/>
          <w:kern w:val="0"/>
          <w14:ligatures w14:val="none"/>
        </w:rPr>
      </w:pPr>
    </w:p>
    <w:p w14:paraId="107BD48F" w14:textId="621DB273" w:rsidR="000A5699" w:rsidRPr="000A5699" w:rsidRDefault="000A5699" w:rsidP="000A5699">
      <w:pPr>
        <w:spacing w:after="0"/>
        <w:jc w:val="both"/>
        <w:outlineLvl w:val="1"/>
        <w:rPr>
          <w:rFonts w:ascii="Aptos" w:eastAsia="Times New Roman" w:hAnsi="Aptos" w:cs="Times New Roman"/>
          <w:b/>
          <w:bCs/>
          <w:kern w:val="0"/>
          <w14:ligatures w14:val="none"/>
        </w:rPr>
      </w:pPr>
      <w:r w:rsidRPr="000A5699">
        <w:rPr>
          <w:rFonts w:ascii="Apple Color Emoji" w:eastAsia="Times New Roman" w:hAnsi="Apple Color Emoji" w:cs="Apple Color Emoji"/>
          <w:b/>
          <w:bCs/>
          <w:color w:val="1F1F1F"/>
          <w:kern w:val="0"/>
          <w14:ligatures w14:val="none"/>
        </w:rPr>
        <w:t>📸</w:t>
      </w:r>
      <w:r w:rsidRPr="000A5699">
        <w:rPr>
          <w:rFonts w:ascii="Aptos" w:eastAsia="Times New Roman" w:hAnsi="Aptos" w:cs="Arial"/>
          <w:b/>
          <w:bCs/>
          <w:color w:val="1F1F1F"/>
          <w:kern w:val="0"/>
          <w14:ligatures w14:val="none"/>
        </w:rPr>
        <w:t xml:space="preserve"> [INSERT DIAGRAM HERE: From Crestline</w:t>
      </w:r>
      <w:r>
        <w:rPr>
          <w:rFonts w:ascii="Aptos" w:eastAsia="Times New Roman" w:hAnsi="Aptos" w:cs="Arial"/>
          <w:b/>
          <w:bCs/>
          <w:color w:val="1F1F1F"/>
          <w:kern w:val="0"/>
          <w14:ligatures w14:val="none"/>
        </w:rPr>
        <w:t xml:space="preserve"> </w:t>
      </w:r>
      <w:r w:rsidRPr="000A5699">
        <w:rPr>
          <w:rFonts w:ascii="Aptos" w:eastAsia="Times New Roman" w:hAnsi="Aptos" w:cs="Arial"/>
          <w:b/>
          <w:bCs/>
          <w:color w:val="1F1F1F"/>
          <w:kern w:val="0"/>
          <w14:ligatures w14:val="none"/>
        </w:rPr>
        <w:t xml:space="preserve">Bank-VPC Network.pptx showing the Global Production VPC Multi-AZ Grid] </w:t>
      </w:r>
      <w:r w:rsidRPr="000A5699">
        <w:rPr>
          <w:rFonts w:ascii="Aptos" w:eastAsia="Times New Roman" w:hAnsi="Aptos" w:cs="Arial"/>
          <w:b/>
          <w:bCs/>
          <w:i/>
          <w:iCs/>
          <w:color w:val="1F1F1F"/>
          <w:kern w:val="0"/>
          <w14:ligatures w14:val="none"/>
        </w:rPr>
        <w:t>Suggested Caption: Figure 1.0 – Crestline Bank Multi-Tier Production Network Topography.</w:t>
      </w:r>
    </w:p>
    <w:p w14:paraId="7996360E" w14:textId="77777777" w:rsidR="000A5699" w:rsidRPr="000A5699" w:rsidRDefault="000A5699" w:rsidP="000A5699">
      <w:pPr>
        <w:spacing w:after="240"/>
        <w:jc w:val="both"/>
        <w:outlineLvl w:val="2"/>
        <w:rPr>
          <w:rFonts w:ascii="Aptos" w:eastAsia="Times New Roman" w:hAnsi="Aptos" w:cs="Times New Roman"/>
          <w:b/>
          <w:bCs/>
          <w:kern w:val="0"/>
          <w14:ligatures w14:val="none"/>
        </w:rPr>
      </w:pPr>
      <w:r w:rsidRPr="000A5699">
        <w:rPr>
          <w:rFonts w:ascii="Aptos" w:eastAsia="Times New Roman" w:hAnsi="Aptos" w:cs="Arial"/>
          <w:b/>
          <w:bCs/>
          <w:color w:val="1F1F1F"/>
          <w:kern w:val="0"/>
          <w14:ligatures w14:val="none"/>
        </w:rPr>
        <w:t>The Production Isolation Tiers</w:t>
      </w:r>
    </w:p>
    <w:p w14:paraId="12A4BB90" w14:textId="77777777" w:rsidR="000A5699" w:rsidRPr="000A5699" w:rsidRDefault="000A5699" w:rsidP="000A5699">
      <w:pPr>
        <w:numPr>
          <w:ilvl w:val="0"/>
          <w:numId w:val="1"/>
        </w:numPr>
        <w:spacing w:after="0"/>
        <w:ind w:left="590"/>
        <w:jc w:val="both"/>
        <w:textAlignment w:val="baseline"/>
        <w:rPr>
          <w:rFonts w:ascii="Aptos" w:eastAsia="Times New Roman" w:hAnsi="Aptos" w:cs="Arial"/>
          <w:color w:val="000000"/>
          <w:kern w:val="0"/>
          <w14:ligatures w14:val="none"/>
        </w:rPr>
      </w:pPr>
      <w:r w:rsidRPr="000A5699">
        <w:rPr>
          <w:rFonts w:ascii="Aptos" w:eastAsia="Times New Roman" w:hAnsi="Aptos" w:cs="Arial"/>
          <w:b/>
          <w:bCs/>
          <w:color w:val="1F1F1F"/>
          <w:kern w:val="0"/>
          <w14:ligatures w14:val="none"/>
        </w:rPr>
        <w:t>The Public Entry Gateways (AZ1/AZ2 Public Subnets):</w:t>
      </w:r>
      <w:r w:rsidRPr="000A5699">
        <w:rPr>
          <w:rFonts w:ascii="Aptos" w:eastAsia="Times New Roman" w:hAnsi="Aptos" w:cs="Arial"/>
          <w:color w:val="1F1F1F"/>
          <w:kern w:val="0"/>
          <w14:ligatures w14:val="none"/>
        </w:rPr>
        <w:t xml:space="preserve"> Tiny, highly restricted entry points that host </w:t>
      </w:r>
      <w:r w:rsidRPr="000A5699">
        <w:rPr>
          <w:rFonts w:ascii="Aptos" w:eastAsia="Times New Roman" w:hAnsi="Aptos" w:cs="Arial"/>
          <w:i/>
          <w:iCs/>
          <w:color w:val="1F1F1F"/>
          <w:kern w:val="0"/>
          <w14:ligatures w14:val="none"/>
        </w:rPr>
        <w:t>only</w:t>
      </w:r>
      <w:r w:rsidRPr="000A5699">
        <w:rPr>
          <w:rFonts w:ascii="Aptos" w:eastAsia="Times New Roman" w:hAnsi="Aptos" w:cs="Arial"/>
          <w:color w:val="1F1F1F"/>
          <w:kern w:val="0"/>
          <w14:ligatures w14:val="none"/>
        </w:rPr>
        <w:t xml:space="preserve"> the internet-facing Application Load Balancers (ALBs) and NAT Gateways. Absolutely no application code or data resides here.</w:t>
      </w:r>
    </w:p>
    <w:p w14:paraId="54BC3C2F" w14:textId="77777777" w:rsidR="000A5699" w:rsidRPr="000A5699" w:rsidRDefault="000A5699" w:rsidP="000A5699">
      <w:pPr>
        <w:numPr>
          <w:ilvl w:val="0"/>
          <w:numId w:val="1"/>
        </w:numPr>
        <w:spacing w:after="0"/>
        <w:ind w:left="590"/>
        <w:jc w:val="both"/>
        <w:textAlignment w:val="baseline"/>
        <w:rPr>
          <w:rFonts w:ascii="Aptos" w:eastAsia="Times New Roman" w:hAnsi="Aptos" w:cs="Arial"/>
          <w:color w:val="000000"/>
          <w:kern w:val="0"/>
          <w14:ligatures w14:val="none"/>
        </w:rPr>
      </w:pPr>
      <w:r w:rsidRPr="000A5699">
        <w:rPr>
          <w:rFonts w:ascii="Aptos" w:eastAsia="Times New Roman" w:hAnsi="Aptos" w:cs="Arial"/>
          <w:b/>
          <w:bCs/>
          <w:color w:val="1F1F1F"/>
          <w:kern w:val="0"/>
          <w14:ligatures w14:val="none"/>
        </w:rPr>
        <w:t>The Private Application Engine (AZ1/AZ2 Private App Subnets):</w:t>
      </w:r>
      <w:r w:rsidRPr="000A5699">
        <w:rPr>
          <w:rFonts w:ascii="Aptos" w:eastAsia="Times New Roman" w:hAnsi="Aptos" w:cs="Arial"/>
          <w:color w:val="1F1F1F"/>
          <w:kern w:val="0"/>
          <w14:ligatures w14:val="none"/>
        </w:rPr>
        <w:t xml:space="preserve"> The central computational engine room housing our core banking software and containerized microservices clusters. It is completely invisible to the public eye.</w:t>
      </w:r>
    </w:p>
    <w:p w14:paraId="545DABBE" w14:textId="31E96DCD" w:rsidR="000A5699" w:rsidRPr="000A5699" w:rsidRDefault="000A5699" w:rsidP="000A5699">
      <w:pPr>
        <w:numPr>
          <w:ilvl w:val="0"/>
          <w:numId w:val="1"/>
        </w:numPr>
        <w:spacing w:after="0"/>
        <w:ind w:left="590"/>
        <w:jc w:val="both"/>
        <w:textAlignment w:val="baseline"/>
        <w:rPr>
          <w:rFonts w:ascii="Aptos" w:eastAsia="Times New Roman" w:hAnsi="Aptos" w:cs="Arial"/>
          <w:color w:val="000000"/>
          <w:kern w:val="0"/>
          <w14:ligatures w14:val="none"/>
        </w:rPr>
      </w:pPr>
      <w:r w:rsidRPr="000A5699">
        <w:rPr>
          <w:rFonts w:ascii="Aptos" w:eastAsia="Times New Roman" w:hAnsi="Aptos" w:cs="Arial"/>
          <w:b/>
          <w:bCs/>
          <w:color w:val="1F1F1F"/>
          <w:kern w:val="0"/>
          <w14:ligatures w14:val="none"/>
        </w:rPr>
        <w:t>The Isolated Database Vault (AZ1/AZ2 Private DB Subnets):</w:t>
      </w:r>
      <w:r w:rsidRPr="000A5699">
        <w:rPr>
          <w:rFonts w:ascii="Aptos" w:eastAsia="Times New Roman" w:hAnsi="Aptos" w:cs="Arial"/>
          <w:color w:val="1F1F1F"/>
          <w:kern w:val="0"/>
          <w14:ligatures w14:val="none"/>
        </w:rPr>
        <w:t xml:space="preserve"> The deep interior tier containing the bank's primary transactional ledgers and relational data stores. This tier maintains </w:t>
      </w:r>
      <w:r w:rsidRPr="000A5699">
        <w:rPr>
          <w:rFonts w:ascii="Aptos" w:eastAsia="Times New Roman" w:hAnsi="Aptos" w:cs="Arial"/>
          <w:b/>
          <w:bCs/>
          <w:color w:val="1F1F1F"/>
          <w:kern w:val="0"/>
          <w14:ligatures w14:val="none"/>
        </w:rPr>
        <w:t>absolute internet isolation</w:t>
      </w:r>
      <w:r w:rsidRPr="000A5699">
        <w:rPr>
          <w:rFonts w:ascii="Aptos" w:eastAsia="Times New Roman" w:hAnsi="Aptos" w:cs="Arial"/>
          <w:color w:val="1F1F1F"/>
          <w:kern w:val="0"/>
          <w14:ligatures w14:val="none"/>
        </w:rPr>
        <w:t>—it holds zero network pathways to or from the outside world.</w:t>
      </w:r>
    </w:p>
    <w:p w14:paraId="4A5E2D7A" w14:textId="77777777" w:rsidR="000A5699" w:rsidRPr="000A5699" w:rsidRDefault="000A5699" w:rsidP="000A5699">
      <w:pPr>
        <w:spacing w:after="0"/>
        <w:ind w:left="590"/>
        <w:jc w:val="both"/>
        <w:textAlignment w:val="baseline"/>
        <w:rPr>
          <w:rFonts w:ascii="Aptos" w:eastAsia="Times New Roman" w:hAnsi="Aptos" w:cs="Arial"/>
          <w:color w:val="000000"/>
          <w:kern w:val="0"/>
          <w14:ligatures w14:val="none"/>
        </w:rPr>
      </w:pPr>
    </w:p>
    <w:p w14:paraId="28927B9B" w14:textId="346B8E36" w:rsidR="000A5699" w:rsidRPr="000A5699" w:rsidRDefault="000A5699" w:rsidP="000A5699">
      <w:pPr>
        <w:spacing w:after="0"/>
        <w:jc w:val="both"/>
        <w:outlineLvl w:val="1"/>
        <w:rPr>
          <w:rFonts w:ascii="Aptos" w:eastAsia="Times New Roman" w:hAnsi="Aptos" w:cs="Arial"/>
          <w:b/>
          <w:bCs/>
          <w:color w:val="1F1F1F"/>
          <w:kern w:val="0"/>
          <w14:ligatures w14:val="none"/>
        </w:rPr>
      </w:pPr>
      <w:r w:rsidRPr="000A5699">
        <w:rPr>
          <w:rFonts w:ascii="Aptos" w:eastAsia="Times New Roman" w:hAnsi="Aptos" w:cs="Arial"/>
          <w:b/>
          <w:bCs/>
          <w:color w:val="1F1F1F"/>
          <w:kern w:val="0"/>
          <w14:ligatures w14:val="none"/>
        </w:rPr>
        <w:t xml:space="preserve">Layered </w:t>
      </w:r>
      <w:r w:rsidRPr="000A5699">
        <w:rPr>
          <w:rFonts w:ascii="Aptos" w:eastAsia="Times New Roman" w:hAnsi="Aptos" w:cs="Arial"/>
          <w:b/>
          <w:bCs/>
          <w:color w:val="1F1F1F"/>
          <w:kern w:val="0"/>
          <w14:ligatures w14:val="none"/>
        </w:rPr>
        <w:t>Defence</w:t>
      </w:r>
      <w:r w:rsidRPr="000A5699">
        <w:rPr>
          <w:rFonts w:ascii="Aptos" w:eastAsia="Times New Roman" w:hAnsi="Aptos" w:cs="Arial"/>
          <w:b/>
          <w:bCs/>
          <w:color w:val="1F1F1F"/>
          <w:kern w:val="0"/>
          <w14:ligatures w14:val="none"/>
        </w:rPr>
        <w:t>-in-Depth: Security Groups &amp; Perimeter Chaining</w:t>
      </w:r>
    </w:p>
    <w:p w14:paraId="68844768" w14:textId="77777777" w:rsidR="000A5699" w:rsidRPr="000A5699" w:rsidRDefault="000A5699" w:rsidP="000A5699">
      <w:pPr>
        <w:spacing w:after="0"/>
        <w:jc w:val="both"/>
        <w:outlineLvl w:val="1"/>
        <w:rPr>
          <w:rFonts w:ascii="Aptos" w:eastAsia="Times New Roman" w:hAnsi="Aptos" w:cs="Times New Roman"/>
          <w:b/>
          <w:bCs/>
          <w:kern w:val="0"/>
          <w14:ligatures w14:val="none"/>
        </w:rPr>
      </w:pPr>
    </w:p>
    <w:p w14:paraId="169CAC26" w14:textId="0F470B00" w:rsidR="000A5699" w:rsidRPr="000A5699" w:rsidRDefault="000A5699" w:rsidP="000A5699">
      <w:pPr>
        <w:spacing w:after="0"/>
        <w:jc w:val="both"/>
        <w:rPr>
          <w:rFonts w:ascii="Aptos" w:eastAsia="Times New Roman" w:hAnsi="Aptos" w:cs="Arial"/>
          <w:color w:val="1F1F1F"/>
          <w:kern w:val="0"/>
          <w14:ligatures w14:val="none"/>
        </w:rPr>
      </w:pPr>
      <w:r w:rsidRPr="000A5699">
        <w:rPr>
          <w:rFonts w:ascii="Aptos" w:eastAsia="Times New Roman" w:hAnsi="Aptos" w:cs="Arial"/>
          <w:color w:val="1F1F1F"/>
          <w:kern w:val="0"/>
          <w14:ligatures w14:val="none"/>
        </w:rPr>
        <w:lastRenderedPageBreak/>
        <w:t xml:space="preserve">We implemented a strict </w:t>
      </w:r>
      <w:r w:rsidRPr="000A5699">
        <w:rPr>
          <w:rFonts w:ascii="Aptos" w:eastAsia="Times New Roman" w:hAnsi="Aptos" w:cs="Arial"/>
          <w:b/>
          <w:bCs/>
          <w:color w:val="1F1F1F"/>
          <w:kern w:val="0"/>
          <w14:ligatures w14:val="none"/>
        </w:rPr>
        <w:t>"</w:t>
      </w:r>
      <w:r w:rsidRPr="000A5699">
        <w:rPr>
          <w:rFonts w:ascii="Aptos" w:eastAsia="Times New Roman" w:hAnsi="Aptos" w:cs="Arial"/>
          <w:b/>
          <w:bCs/>
          <w:color w:val="1F1F1F"/>
          <w:kern w:val="0"/>
          <w14:ligatures w14:val="none"/>
        </w:rPr>
        <w:t>Defence</w:t>
      </w:r>
      <w:r w:rsidRPr="000A5699">
        <w:rPr>
          <w:rFonts w:ascii="Aptos" w:eastAsia="Times New Roman" w:hAnsi="Aptos" w:cs="Arial"/>
          <w:b/>
          <w:bCs/>
          <w:color w:val="1F1F1F"/>
          <w:kern w:val="0"/>
          <w14:ligatures w14:val="none"/>
        </w:rPr>
        <w:t>-in-Depth"</w:t>
      </w:r>
      <w:r w:rsidRPr="000A5699">
        <w:rPr>
          <w:rFonts w:ascii="Aptos" w:eastAsia="Times New Roman" w:hAnsi="Aptos" w:cs="Arial"/>
          <w:color w:val="1F1F1F"/>
          <w:kern w:val="0"/>
          <w14:ligatures w14:val="none"/>
        </w:rPr>
        <w:t xml:space="preserve"> security model. This approach means an intruder cannot breach the system by breaking a single lock; instead, they face multiple, independent, automated security barriers at every layer of traversal.</w:t>
      </w:r>
    </w:p>
    <w:p w14:paraId="63F3B57A" w14:textId="77777777" w:rsidR="000A5699" w:rsidRPr="000A5699" w:rsidRDefault="000A5699" w:rsidP="000A5699">
      <w:pPr>
        <w:spacing w:after="0"/>
        <w:jc w:val="both"/>
        <w:rPr>
          <w:rFonts w:ascii="Aptos" w:eastAsia="Times New Roman" w:hAnsi="Aptos" w:cs="Times New Roman"/>
          <w:kern w:val="0"/>
          <w14:ligatures w14:val="none"/>
        </w:rPr>
      </w:pPr>
    </w:p>
    <w:p w14:paraId="1384E22F" w14:textId="77777777" w:rsidR="000A5699" w:rsidRPr="000A5699" w:rsidRDefault="000A5699" w:rsidP="000A5699">
      <w:pPr>
        <w:spacing w:after="0"/>
        <w:jc w:val="both"/>
        <w:outlineLvl w:val="1"/>
        <w:rPr>
          <w:rFonts w:ascii="Aptos" w:eastAsia="Times New Roman" w:hAnsi="Aptos" w:cs="Times New Roman"/>
          <w:b/>
          <w:bCs/>
          <w:kern w:val="0"/>
          <w14:ligatures w14:val="none"/>
        </w:rPr>
      </w:pPr>
      <w:r w:rsidRPr="000A5699">
        <w:rPr>
          <w:rFonts w:ascii="Apple Color Emoji" w:eastAsia="Times New Roman" w:hAnsi="Apple Color Emoji" w:cs="Apple Color Emoji"/>
          <w:b/>
          <w:bCs/>
          <w:color w:val="1F1F1F"/>
          <w:kern w:val="0"/>
          <w14:ligatures w14:val="none"/>
        </w:rPr>
        <w:t>📸</w:t>
      </w:r>
      <w:r w:rsidRPr="000A5699">
        <w:rPr>
          <w:rFonts w:ascii="Aptos" w:eastAsia="Times New Roman" w:hAnsi="Aptos" w:cs="Arial"/>
          <w:b/>
          <w:bCs/>
          <w:color w:val="1F1F1F"/>
          <w:kern w:val="0"/>
          <w14:ligatures w14:val="none"/>
        </w:rPr>
        <w:t xml:space="preserve"> [INSERT DIAGRAM HERE: Visual flow chart showing traffic passing from Web Tier ──</w:t>
      </w:r>
      <w:r w:rsidRPr="000A5699">
        <w:rPr>
          <w:rFonts w:ascii="Arial" w:eastAsia="Times New Roman" w:hAnsi="Arial" w:cs="Arial"/>
          <w:b/>
          <w:bCs/>
          <w:color w:val="1F1F1F"/>
          <w:kern w:val="0"/>
          <w14:ligatures w14:val="none"/>
        </w:rPr>
        <w:t>►</w:t>
      </w:r>
      <w:r w:rsidRPr="000A5699">
        <w:rPr>
          <w:rFonts w:ascii="Aptos" w:eastAsia="Times New Roman" w:hAnsi="Aptos" w:cs="Arial"/>
          <w:b/>
          <w:bCs/>
          <w:color w:val="1F1F1F"/>
          <w:kern w:val="0"/>
          <w14:ligatures w14:val="none"/>
        </w:rPr>
        <w:t xml:space="preserve"> App Tier ──</w:t>
      </w:r>
      <w:r w:rsidRPr="000A5699">
        <w:rPr>
          <w:rFonts w:ascii="Arial" w:eastAsia="Times New Roman" w:hAnsi="Arial" w:cs="Arial"/>
          <w:b/>
          <w:bCs/>
          <w:color w:val="1F1F1F"/>
          <w:kern w:val="0"/>
          <w14:ligatures w14:val="none"/>
        </w:rPr>
        <w:t>►</w:t>
      </w:r>
      <w:r w:rsidRPr="000A5699">
        <w:rPr>
          <w:rFonts w:ascii="Aptos" w:eastAsia="Times New Roman" w:hAnsi="Aptos" w:cs="Arial"/>
          <w:b/>
          <w:bCs/>
          <w:color w:val="1F1F1F"/>
          <w:kern w:val="0"/>
          <w14:ligatures w14:val="none"/>
        </w:rPr>
        <w:t xml:space="preserve"> DB Tier] </w:t>
      </w:r>
      <w:r w:rsidRPr="000A5699">
        <w:rPr>
          <w:rFonts w:ascii="Aptos" w:eastAsia="Times New Roman" w:hAnsi="Aptos" w:cs="Arial"/>
          <w:b/>
          <w:bCs/>
          <w:i/>
          <w:iCs/>
          <w:color w:val="1F1F1F"/>
          <w:kern w:val="0"/>
          <w14:ligatures w14:val="none"/>
        </w:rPr>
        <w:t>Suggested Caption: Figure 2.0 – Stateful Traffic Chaining and Micro-Perimeter Security Controls.</w:t>
      </w:r>
    </w:p>
    <w:p w14:paraId="6BE5D746" w14:textId="77777777" w:rsidR="000A5699" w:rsidRPr="000A5699" w:rsidRDefault="000A5699" w:rsidP="000A5699">
      <w:pPr>
        <w:spacing w:after="240"/>
        <w:jc w:val="both"/>
        <w:outlineLvl w:val="2"/>
        <w:rPr>
          <w:rFonts w:ascii="Aptos" w:eastAsia="Times New Roman" w:hAnsi="Aptos" w:cs="Times New Roman"/>
          <w:b/>
          <w:bCs/>
          <w:kern w:val="0"/>
          <w14:ligatures w14:val="none"/>
        </w:rPr>
      </w:pPr>
      <w:r w:rsidRPr="000A5699">
        <w:rPr>
          <w:rFonts w:ascii="Aptos" w:eastAsia="Times New Roman" w:hAnsi="Aptos" w:cs="Arial"/>
          <w:b/>
          <w:bCs/>
          <w:color w:val="1F1F1F"/>
          <w:kern w:val="0"/>
          <w14:ligatures w14:val="none"/>
        </w:rPr>
        <w:t>Stateful Security Gates</w:t>
      </w:r>
    </w:p>
    <w:p w14:paraId="6B808D17" w14:textId="77777777" w:rsidR="000A5699" w:rsidRPr="000A5699" w:rsidRDefault="000A5699" w:rsidP="000A5699">
      <w:pPr>
        <w:spacing w:after="0"/>
        <w:jc w:val="both"/>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 xml:space="preserve">Our security boundaries utilize an advanced mechanism called </w:t>
      </w:r>
      <w:r w:rsidRPr="000A5699">
        <w:rPr>
          <w:rFonts w:ascii="Aptos" w:eastAsia="Times New Roman" w:hAnsi="Aptos" w:cs="Arial"/>
          <w:b/>
          <w:bCs/>
          <w:color w:val="1F1F1F"/>
          <w:kern w:val="0"/>
          <w14:ligatures w14:val="none"/>
        </w:rPr>
        <w:t>Security Group Chaining</w:t>
      </w:r>
      <w:r w:rsidRPr="000A5699">
        <w:rPr>
          <w:rFonts w:ascii="Aptos" w:eastAsia="Times New Roman" w:hAnsi="Aptos" w:cs="Arial"/>
          <w:color w:val="1F1F1F"/>
          <w:kern w:val="0"/>
          <w14:ligatures w14:val="none"/>
        </w:rPr>
        <w:t>, which validates traffic dynamically based on identity rather than arbitrary IP lists:</w:t>
      </w:r>
    </w:p>
    <w:p w14:paraId="3DB1A484" w14:textId="77777777" w:rsidR="000A5699" w:rsidRPr="000A5699" w:rsidRDefault="000A5699" w:rsidP="000A5699">
      <w:pPr>
        <w:numPr>
          <w:ilvl w:val="0"/>
          <w:numId w:val="2"/>
        </w:numPr>
        <w:spacing w:after="0"/>
        <w:ind w:left="600"/>
        <w:jc w:val="both"/>
        <w:textAlignment w:val="baseline"/>
        <w:rPr>
          <w:rFonts w:ascii="Aptos" w:eastAsia="Times New Roman" w:hAnsi="Aptos" w:cs="Arial"/>
          <w:color w:val="000000"/>
          <w:kern w:val="0"/>
          <w14:ligatures w14:val="none"/>
        </w:rPr>
      </w:pPr>
      <w:r w:rsidRPr="000A5699">
        <w:rPr>
          <w:rFonts w:ascii="Aptos" w:eastAsia="Times New Roman" w:hAnsi="Aptos" w:cs="Arial"/>
          <w:b/>
          <w:bCs/>
          <w:color w:val="1F1F1F"/>
          <w:kern w:val="0"/>
          <w14:ligatures w14:val="none"/>
        </w:rPr>
        <w:t>The Web Layer (SG-Web-Tier)</w:t>
      </w:r>
      <w:r w:rsidRPr="000A5699">
        <w:rPr>
          <w:rFonts w:ascii="Aptos" w:eastAsia="Times New Roman" w:hAnsi="Aptos" w:cs="Arial"/>
          <w:color w:val="1F1F1F"/>
          <w:kern w:val="0"/>
          <w14:ligatures w14:val="none"/>
        </w:rPr>
        <w:t xml:space="preserve"> accepts public web traffic on ports 80 and 443. However, legacy administrative access (SSH Port 22) is completely shut down from the public and locked exclusively to the manager's authorized IP address.</w:t>
      </w:r>
    </w:p>
    <w:p w14:paraId="63012ADA" w14:textId="77777777" w:rsidR="000A5699" w:rsidRPr="000A5699" w:rsidRDefault="000A5699" w:rsidP="000A5699">
      <w:pPr>
        <w:numPr>
          <w:ilvl w:val="0"/>
          <w:numId w:val="2"/>
        </w:numPr>
        <w:spacing w:after="0"/>
        <w:ind w:left="600"/>
        <w:jc w:val="both"/>
        <w:textAlignment w:val="baseline"/>
        <w:rPr>
          <w:rFonts w:ascii="Aptos" w:eastAsia="Times New Roman" w:hAnsi="Aptos" w:cs="Arial"/>
          <w:color w:val="000000"/>
          <w:kern w:val="0"/>
          <w14:ligatures w14:val="none"/>
        </w:rPr>
      </w:pPr>
      <w:r w:rsidRPr="000A5699">
        <w:rPr>
          <w:rFonts w:ascii="Aptos" w:eastAsia="Times New Roman" w:hAnsi="Aptos" w:cs="Arial"/>
          <w:b/>
          <w:bCs/>
          <w:color w:val="1F1F1F"/>
          <w:kern w:val="0"/>
          <w14:ligatures w14:val="none"/>
        </w:rPr>
        <w:t>The App Layer (SG-App-Tier)</w:t>
      </w:r>
      <w:r w:rsidRPr="000A5699">
        <w:rPr>
          <w:rFonts w:ascii="Aptos" w:eastAsia="Times New Roman" w:hAnsi="Aptos" w:cs="Arial"/>
          <w:color w:val="1F1F1F"/>
          <w:kern w:val="0"/>
          <w14:ligatures w14:val="none"/>
        </w:rPr>
        <w:t xml:space="preserve"> completely ignores the public internet. It will only open its gates if an incoming request originates directly from the trusted SG-Web-Tier on port 8080.</w:t>
      </w:r>
    </w:p>
    <w:p w14:paraId="3ED5D14D" w14:textId="77777777" w:rsidR="000A5699" w:rsidRPr="000A5699" w:rsidRDefault="000A5699" w:rsidP="000A5699">
      <w:pPr>
        <w:numPr>
          <w:ilvl w:val="0"/>
          <w:numId w:val="2"/>
        </w:numPr>
        <w:spacing w:after="0"/>
        <w:ind w:left="600"/>
        <w:jc w:val="both"/>
        <w:textAlignment w:val="baseline"/>
        <w:rPr>
          <w:rFonts w:ascii="Aptos" w:eastAsia="Times New Roman" w:hAnsi="Aptos" w:cs="Arial"/>
          <w:color w:val="000000"/>
          <w:kern w:val="0"/>
          <w14:ligatures w14:val="none"/>
        </w:rPr>
      </w:pPr>
      <w:r w:rsidRPr="000A5699">
        <w:rPr>
          <w:rFonts w:ascii="Aptos" w:eastAsia="Times New Roman" w:hAnsi="Aptos" w:cs="Arial"/>
          <w:b/>
          <w:bCs/>
          <w:color w:val="1F1F1F"/>
          <w:kern w:val="0"/>
          <w14:ligatures w14:val="none"/>
        </w:rPr>
        <w:t>The Database Layer (SG-DB-Tier)</w:t>
      </w:r>
      <w:r w:rsidRPr="000A5699">
        <w:rPr>
          <w:rFonts w:ascii="Aptos" w:eastAsia="Times New Roman" w:hAnsi="Aptos" w:cs="Arial"/>
          <w:color w:val="1F1F1F"/>
          <w:kern w:val="0"/>
          <w14:ligatures w14:val="none"/>
        </w:rPr>
        <w:t xml:space="preserve"> is completely deaf to the outside world. It exclusively processes SQL queries arriving directly from the validated SG-App-Tier on port 3306. If any other node attempts an access request, the connection instantly times out.</w:t>
      </w:r>
    </w:p>
    <w:p w14:paraId="070921C2" w14:textId="77777777" w:rsidR="000A5699" w:rsidRPr="000A5699" w:rsidRDefault="000A5699" w:rsidP="000A5699">
      <w:pPr>
        <w:spacing w:after="0"/>
        <w:ind w:left="240"/>
        <w:jc w:val="both"/>
        <w:textAlignment w:val="baseline"/>
        <w:rPr>
          <w:rFonts w:ascii="Aptos" w:eastAsia="Times New Roman" w:hAnsi="Aptos" w:cs="Arial"/>
          <w:color w:val="000000"/>
          <w:kern w:val="0"/>
          <w14:ligatures w14:val="none"/>
        </w:rPr>
      </w:pPr>
    </w:p>
    <w:p w14:paraId="2BCB443A" w14:textId="6EB7A5B7" w:rsidR="000A5699" w:rsidRPr="000A5699" w:rsidRDefault="000A5699" w:rsidP="000A5699">
      <w:pPr>
        <w:spacing w:after="0"/>
        <w:jc w:val="both"/>
        <w:outlineLvl w:val="1"/>
        <w:rPr>
          <w:rFonts w:ascii="Aptos" w:eastAsia="Times New Roman" w:hAnsi="Aptos" w:cs="Times New Roman"/>
          <w:b/>
          <w:bCs/>
          <w:kern w:val="0"/>
          <w14:ligatures w14:val="none"/>
        </w:rPr>
      </w:pPr>
      <w:r w:rsidRPr="000A5699">
        <w:rPr>
          <w:rFonts w:ascii="Aptos" w:eastAsia="Times New Roman" w:hAnsi="Aptos" w:cs="Arial"/>
          <w:b/>
          <w:bCs/>
          <w:color w:val="1F1F1F"/>
          <w:kern w:val="0"/>
          <w14:ligatures w14:val="none"/>
        </w:rPr>
        <w:t>Seamless Operations &amp; Private Cross-VPC Peering</w:t>
      </w:r>
    </w:p>
    <w:p w14:paraId="300522F6" w14:textId="77777777" w:rsidR="000A5699" w:rsidRPr="000A5699" w:rsidRDefault="000A5699" w:rsidP="000A5699">
      <w:pPr>
        <w:spacing w:after="0"/>
        <w:jc w:val="both"/>
        <w:rPr>
          <w:rFonts w:ascii="Aptos" w:eastAsia="Times New Roman" w:hAnsi="Aptos" w:cs="Arial"/>
          <w:color w:val="1F1F1F"/>
          <w:kern w:val="0"/>
          <w14:ligatures w14:val="none"/>
        </w:rPr>
      </w:pPr>
      <w:r w:rsidRPr="000A5699">
        <w:rPr>
          <w:rFonts w:ascii="Aptos" w:eastAsia="Times New Roman" w:hAnsi="Aptos" w:cs="Arial"/>
          <w:color w:val="1F1F1F"/>
          <w:kern w:val="0"/>
          <w14:ligatures w14:val="none"/>
        </w:rPr>
        <w:t xml:space="preserve">To maintain a banking network that has no direct access to the internet, we built an independent, isolated </w:t>
      </w:r>
      <w:r w:rsidRPr="000A5699">
        <w:rPr>
          <w:rFonts w:ascii="Aptos" w:eastAsia="Times New Roman" w:hAnsi="Aptos" w:cs="Arial"/>
          <w:b/>
          <w:bCs/>
          <w:color w:val="1F1F1F"/>
          <w:kern w:val="0"/>
          <w14:ligatures w14:val="none"/>
        </w:rPr>
        <w:t>Operations VPC network</w:t>
      </w:r>
      <w:r w:rsidRPr="000A5699">
        <w:rPr>
          <w:rFonts w:ascii="Aptos" w:eastAsia="Times New Roman" w:hAnsi="Aptos" w:cs="Arial"/>
          <w:color w:val="1F1F1F"/>
          <w:kern w:val="0"/>
          <w14:ligatures w14:val="none"/>
        </w:rPr>
        <w:t xml:space="preserve"> (10.0.4.0/25) to run out-of-band management tools.</w:t>
      </w:r>
    </w:p>
    <w:p w14:paraId="13AF790D" w14:textId="77777777" w:rsidR="000A5699" w:rsidRPr="000A5699" w:rsidRDefault="000A5699" w:rsidP="000A5699">
      <w:pPr>
        <w:spacing w:after="0"/>
        <w:jc w:val="both"/>
        <w:rPr>
          <w:rFonts w:ascii="Aptos" w:eastAsia="Times New Roman" w:hAnsi="Aptos" w:cs="Times New Roman"/>
          <w:kern w:val="0"/>
          <w14:ligatures w14:val="none"/>
        </w:rPr>
      </w:pPr>
    </w:p>
    <w:p w14:paraId="501B128E" w14:textId="772F2FC2" w:rsidR="000A5699" w:rsidRPr="000A5699" w:rsidRDefault="000A5699" w:rsidP="000A5699">
      <w:pPr>
        <w:spacing w:after="0"/>
        <w:jc w:val="both"/>
        <w:outlineLvl w:val="1"/>
        <w:rPr>
          <w:rFonts w:ascii="Aptos" w:eastAsia="Times New Roman" w:hAnsi="Aptos" w:cs="Times New Roman"/>
          <w:b/>
          <w:bCs/>
          <w:kern w:val="0"/>
          <w14:ligatures w14:val="none"/>
        </w:rPr>
      </w:pPr>
      <w:r w:rsidRPr="000A5699">
        <w:rPr>
          <w:rFonts w:ascii="Apple Color Emoji" w:eastAsia="Times New Roman" w:hAnsi="Apple Color Emoji" w:cs="Apple Color Emoji"/>
          <w:b/>
          <w:bCs/>
          <w:color w:val="1F1F1F"/>
          <w:kern w:val="0"/>
          <w14:ligatures w14:val="none"/>
        </w:rPr>
        <w:t>📸</w:t>
      </w:r>
      <w:r w:rsidRPr="000A5699">
        <w:rPr>
          <w:rFonts w:ascii="Aptos" w:eastAsia="Times New Roman" w:hAnsi="Aptos" w:cs="Arial"/>
          <w:b/>
          <w:bCs/>
          <w:color w:val="1F1F1F"/>
          <w:kern w:val="0"/>
          <w14:ligatures w14:val="none"/>
        </w:rPr>
        <w:t xml:space="preserve"> [INSERT DIAGRAM HERE: From Crestline</w:t>
      </w:r>
      <w:r>
        <w:rPr>
          <w:rFonts w:ascii="Aptos" w:eastAsia="Times New Roman" w:hAnsi="Aptos" w:cs="Arial"/>
          <w:b/>
          <w:bCs/>
          <w:color w:val="1F1F1F"/>
          <w:kern w:val="0"/>
          <w14:ligatures w14:val="none"/>
        </w:rPr>
        <w:t xml:space="preserve"> </w:t>
      </w:r>
      <w:r w:rsidRPr="000A5699">
        <w:rPr>
          <w:rFonts w:ascii="Aptos" w:eastAsia="Times New Roman" w:hAnsi="Aptos" w:cs="Arial"/>
          <w:b/>
          <w:bCs/>
          <w:color w:val="1F1F1F"/>
          <w:kern w:val="0"/>
          <w14:ligatures w14:val="none"/>
        </w:rPr>
        <w:t xml:space="preserve">Bank-VPC Network.pptx highlighting the Operations VPC Peering highway and SSM connection flow] </w:t>
      </w:r>
      <w:r w:rsidRPr="000A5699">
        <w:rPr>
          <w:rFonts w:ascii="Aptos" w:eastAsia="Times New Roman" w:hAnsi="Aptos" w:cs="Arial"/>
          <w:b/>
          <w:bCs/>
          <w:i/>
          <w:iCs/>
          <w:color w:val="1F1F1F"/>
          <w:kern w:val="0"/>
          <w14:ligatures w14:val="none"/>
        </w:rPr>
        <w:t>Suggested Caption: Figure 3.0 – Secure Administrative Access Plane via Encrypted VPC Peering.</w:t>
      </w:r>
    </w:p>
    <w:p w14:paraId="39A3AD99" w14:textId="337DABA9" w:rsidR="000A5699" w:rsidRPr="000A5699" w:rsidRDefault="000A5699" w:rsidP="000A5699">
      <w:pPr>
        <w:numPr>
          <w:ilvl w:val="0"/>
          <w:numId w:val="3"/>
        </w:numPr>
        <w:spacing w:after="0"/>
        <w:ind w:left="590"/>
        <w:jc w:val="both"/>
        <w:textAlignment w:val="baseline"/>
        <w:rPr>
          <w:rFonts w:ascii="Aptos" w:eastAsia="Times New Roman" w:hAnsi="Aptos" w:cs="Arial"/>
          <w:color w:val="000000"/>
          <w:kern w:val="0"/>
          <w14:ligatures w14:val="none"/>
        </w:rPr>
      </w:pPr>
      <w:r w:rsidRPr="000A5699">
        <w:rPr>
          <w:rFonts w:ascii="Aptos" w:eastAsia="Times New Roman" w:hAnsi="Aptos" w:cs="Arial"/>
          <w:b/>
          <w:bCs/>
          <w:color w:val="1F1F1F"/>
          <w:kern w:val="0"/>
          <w14:ligatures w14:val="none"/>
        </w:rPr>
        <w:t>Zero Public Entry</w:t>
      </w:r>
      <w:r>
        <w:rPr>
          <w:rFonts w:ascii="Aptos" w:eastAsia="Times New Roman" w:hAnsi="Aptos" w:cs="Arial"/>
          <w:b/>
          <w:bCs/>
          <w:color w:val="1F1F1F"/>
          <w:kern w:val="0"/>
          <w14:ligatures w14:val="none"/>
        </w:rPr>
        <w:t xml:space="preserve"> </w:t>
      </w:r>
      <w:r w:rsidRPr="000A5699">
        <w:rPr>
          <w:rFonts w:ascii="Aptos" w:eastAsia="Times New Roman" w:hAnsi="Aptos" w:cs="Arial"/>
          <w:b/>
          <w:bCs/>
          <w:color w:val="1F1F1F"/>
          <w:kern w:val="0"/>
          <w14:ligatures w14:val="none"/>
        </w:rPr>
        <w:t>points (SSM Session Manager):</w:t>
      </w:r>
      <w:r w:rsidRPr="000A5699">
        <w:rPr>
          <w:rFonts w:ascii="Aptos" w:eastAsia="Times New Roman" w:hAnsi="Aptos" w:cs="Arial"/>
          <w:color w:val="1F1F1F"/>
          <w:kern w:val="0"/>
          <w14:ligatures w14:val="none"/>
        </w:rPr>
        <w:t xml:space="preserve"> Engineers log into the management cluster using a secure session token system that routes through private endpoints. No public-facing passwords or open internet entry points are required.</w:t>
      </w:r>
    </w:p>
    <w:p w14:paraId="5747A285" w14:textId="317E85AF" w:rsidR="000A5699" w:rsidRPr="000A5699" w:rsidRDefault="000A5699" w:rsidP="000A5699">
      <w:pPr>
        <w:numPr>
          <w:ilvl w:val="0"/>
          <w:numId w:val="3"/>
        </w:numPr>
        <w:spacing w:after="0"/>
        <w:ind w:left="590"/>
        <w:jc w:val="both"/>
        <w:textAlignment w:val="baseline"/>
        <w:rPr>
          <w:rFonts w:ascii="Aptos" w:eastAsia="Times New Roman" w:hAnsi="Aptos" w:cs="Arial"/>
          <w:color w:val="000000"/>
          <w:kern w:val="0"/>
          <w14:ligatures w14:val="none"/>
        </w:rPr>
      </w:pPr>
      <w:r w:rsidRPr="000A5699">
        <w:rPr>
          <w:rFonts w:ascii="Aptos" w:eastAsia="Times New Roman" w:hAnsi="Aptos" w:cs="Arial"/>
          <w:b/>
          <w:bCs/>
          <w:color w:val="1F1F1F"/>
          <w:kern w:val="0"/>
          <w14:ligatures w14:val="none"/>
        </w:rPr>
        <w:t>The Invisible Highway (VPC Peering):</w:t>
      </w:r>
      <w:r w:rsidRPr="000A5699">
        <w:rPr>
          <w:rFonts w:ascii="Aptos" w:eastAsia="Times New Roman" w:hAnsi="Aptos" w:cs="Arial"/>
          <w:color w:val="1F1F1F"/>
          <w:kern w:val="0"/>
          <w14:ligatures w14:val="none"/>
        </w:rPr>
        <w:t xml:space="preserve"> Management traffic crosses between the Operations VPC and the Production VPC over an encrypted </w:t>
      </w:r>
      <w:r w:rsidRPr="000A5699">
        <w:rPr>
          <w:rFonts w:ascii="Aptos" w:eastAsia="Times New Roman" w:hAnsi="Aptos" w:cs="Arial"/>
          <w:b/>
          <w:bCs/>
          <w:color w:val="1F1F1F"/>
          <w:kern w:val="0"/>
          <w14:ligatures w14:val="none"/>
        </w:rPr>
        <w:t>VPC Peering Connection</w:t>
      </w:r>
      <w:r w:rsidRPr="000A5699">
        <w:rPr>
          <w:rFonts w:ascii="Aptos" w:eastAsia="Times New Roman" w:hAnsi="Aptos" w:cs="Arial"/>
          <w:color w:val="1F1F1F"/>
          <w:kern w:val="0"/>
          <w14:ligatures w14:val="none"/>
        </w:rPr>
        <w:t xml:space="preserve">. This architecture routes packets directly across AWS's internal private </w:t>
      </w:r>
      <w:r w:rsidRPr="000A5699">
        <w:rPr>
          <w:rFonts w:ascii="Aptos" w:eastAsia="Times New Roman" w:hAnsi="Aptos" w:cs="Arial"/>
          <w:color w:val="1F1F1F"/>
          <w:kern w:val="0"/>
          <w14:ligatures w14:val="none"/>
        </w:rPr>
        <w:t>fibre</w:t>
      </w:r>
      <w:r w:rsidRPr="000A5699">
        <w:rPr>
          <w:rFonts w:ascii="Aptos" w:eastAsia="Times New Roman" w:hAnsi="Aptos" w:cs="Arial"/>
          <w:color w:val="1F1F1F"/>
          <w:kern w:val="0"/>
          <w14:ligatures w14:val="none"/>
        </w:rPr>
        <w:t xml:space="preserve"> backbone, completely bypassing the hazards of the public internet.</w:t>
      </w:r>
    </w:p>
    <w:p w14:paraId="680B3852" w14:textId="77777777" w:rsidR="000A5699" w:rsidRPr="000A5699" w:rsidRDefault="000A5699" w:rsidP="000A5699">
      <w:pPr>
        <w:spacing w:after="0"/>
        <w:ind w:left="590"/>
        <w:jc w:val="both"/>
        <w:textAlignment w:val="baseline"/>
        <w:rPr>
          <w:rFonts w:ascii="Aptos" w:eastAsia="Times New Roman" w:hAnsi="Aptos" w:cs="Arial"/>
          <w:color w:val="000000"/>
          <w:kern w:val="0"/>
          <w14:ligatures w14:val="none"/>
        </w:rPr>
      </w:pPr>
    </w:p>
    <w:p w14:paraId="72329D48" w14:textId="39FA1EA5" w:rsidR="000A5699" w:rsidRPr="000A5699" w:rsidRDefault="000A5699" w:rsidP="000A5699">
      <w:pPr>
        <w:spacing w:after="0"/>
        <w:jc w:val="both"/>
        <w:outlineLvl w:val="1"/>
        <w:rPr>
          <w:rFonts w:ascii="Aptos" w:eastAsia="Times New Roman" w:hAnsi="Aptos" w:cs="Times New Roman"/>
          <w:b/>
          <w:bCs/>
          <w:kern w:val="0"/>
          <w14:ligatures w14:val="none"/>
        </w:rPr>
      </w:pPr>
      <w:r w:rsidRPr="000A5699">
        <w:rPr>
          <w:rFonts w:ascii="Aptos" w:eastAsia="Times New Roman" w:hAnsi="Aptos" w:cs="Arial"/>
          <w:b/>
          <w:bCs/>
          <w:color w:val="1F1F1F"/>
          <w:kern w:val="0"/>
          <w14:ligatures w14:val="none"/>
        </w:rPr>
        <w:t>Automated Validation: The Proof of Isolation Matrix</w:t>
      </w:r>
    </w:p>
    <w:p w14:paraId="1AC8D29D" w14:textId="77777777" w:rsidR="000A5699" w:rsidRPr="000A5699" w:rsidRDefault="000A5699" w:rsidP="000A5699">
      <w:pPr>
        <w:spacing w:after="0"/>
        <w:jc w:val="both"/>
        <w:rPr>
          <w:rFonts w:ascii="Aptos" w:eastAsia="Times New Roman" w:hAnsi="Aptos" w:cs="Arial"/>
          <w:color w:val="1F1F1F"/>
          <w:kern w:val="0"/>
          <w14:ligatures w14:val="none"/>
        </w:rPr>
      </w:pPr>
      <w:r w:rsidRPr="000A5699">
        <w:rPr>
          <w:rFonts w:ascii="Aptos" w:eastAsia="Times New Roman" w:hAnsi="Aptos" w:cs="Arial"/>
          <w:color w:val="1F1F1F"/>
          <w:kern w:val="0"/>
          <w14:ligatures w14:val="none"/>
        </w:rPr>
        <w:t>Before deploying a single production financial service, we subjected this network layout to aggressive, real-world penetration and isolation simulation testing.</w:t>
      </w:r>
    </w:p>
    <w:p w14:paraId="194D94CD" w14:textId="77777777" w:rsidR="000A5699" w:rsidRPr="000A5699" w:rsidRDefault="000A5699" w:rsidP="000A5699">
      <w:pPr>
        <w:spacing w:after="0"/>
        <w:jc w:val="both"/>
        <w:rPr>
          <w:rFonts w:ascii="Aptos" w:eastAsia="Times New Roman" w:hAnsi="Aptos" w:cs="Times New Roman"/>
          <w:kern w:val="0"/>
          <w14:ligatures w14:val="none"/>
        </w:rPr>
      </w:pPr>
    </w:p>
    <w:p w14:paraId="25448377" w14:textId="77777777" w:rsidR="000A5699" w:rsidRPr="000A5699" w:rsidRDefault="000A5699" w:rsidP="000A5699">
      <w:pPr>
        <w:spacing w:after="0"/>
        <w:jc w:val="both"/>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The system achieved a flawless validation run:</w:t>
      </w:r>
    </w:p>
    <w:tbl>
      <w:tblPr>
        <w:tblW w:w="0" w:type="auto"/>
        <w:tblCellMar>
          <w:top w:w="15" w:type="dxa"/>
          <w:left w:w="15" w:type="dxa"/>
          <w:bottom w:w="15" w:type="dxa"/>
          <w:right w:w="15" w:type="dxa"/>
        </w:tblCellMar>
        <w:tblLook w:val="04A0" w:firstRow="1" w:lastRow="0" w:firstColumn="1" w:lastColumn="0" w:noHBand="0" w:noVBand="1"/>
      </w:tblPr>
      <w:tblGrid>
        <w:gridCol w:w="1455"/>
        <w:gridCol w:w="2148"/>
        <w:gridCol w:w="1157"/>
        <w:gridCol w:w="1615"/>
        <w:gridCol w:w="2635"/>
      </w:tblGrid>
      <w:tr w:rsidR="000A5699" w:rsidRPr="000A5699" w14:paraId="7C1AE6DF"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742912"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lastRenderedPageBreak/>
              <w:t>Sequence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588443"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Real-World Simulation 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5D6C752"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Target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A96B7B"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Expected &amp; Actual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8D2D98"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Security Capability Proven</w:t>
            </w:r>
          </w:p>
        </w:tc>
      </w:tr>
      <w:tr w:rsidR="000A5699" w:rsidRPr="000A5699" w14:paraId="0BEE2AE9"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18043B"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6711CB"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External Ingress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82261BA"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Web Subnet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A0BF343"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780313F"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Public consumers can reach the load balancers smoothly.</w:t>
            </w:r>
          </w:p>
        </w:tc>
      </w:tr>
      <w:tr w:rsidR="000A5699" w:rsidRPr="000A5699" w14:paraId="3222E3DC"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AF0EB36"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7C43CC"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Internal Multi-Tier Jump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41A009"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App Subnet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1A53238"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984439F"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The web tier safely chains and offloads requests to the application core.</w:t>
            </w:r>
          </w:p>
        </w:tc>
      </w:tr>
      <w:tr w:rsidR="000A5699" w:rsidRPr="000A5699" w14:paraId="069197CA"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F8C3221"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6C1992"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Secure App Outbound Patching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E1DBA01"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App Subnet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75622D"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441976"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App servers can pull vital security patches via a protected outward gate.</w:t>
            </w:r>
          </w:p>
        </w:tc>
      </w:tr>
      <w:tr w:rsidR="000A5699" w:rsidRPr="000A5699" w14:paraId="4FD032B8"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A78E4A5"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E853A0"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Direct Public External Cyber Attack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DCF81E"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App Subnet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1276C52"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FAIL / TIMEOUT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0733BF7"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True private shielding; external threats cannot see or route to internal systems.</w:t>
            </w:r>
          </w:p>
        </w:tc>
      </w:tr>
      <w:tr w:rsidR="000A5699" w:rsidRPr="000A5699" w14:paraId="157CAB6F"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1369B55"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F1C13B"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Database Internet Leak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8EB480"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DB Subnet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AF5D18"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FAIL / TIMEOUT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932198"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Database is 100% blind to the internet, meeting strict regulatory data audits.</w:t>
            </w:r>
          </w:p>
        </w:tc>
      </w:tr>
      <w:tr w:rsidR="000A5699" w:rsidRPr="000A5699" w14:paraId="4846D208"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C98FFF"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1A61F33"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Secure Cross-Network Administration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07C137"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App Subnet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D8C4514"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42F1E5"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Authorized engineers can smoothly navigate across our private peering highway.</w:t>
            </w:r>
          </w:p>
        </w:tc>
      </w:tr>
      <w:tr w:rsidR="000A5699" w:rsidRPr="000A5699" w14:paraId="0189F6A1"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F44FB3"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AA27B37"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Internal Database Lateral Attack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65DCA1F"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DB Subnet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1FB245"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b/>
                <w:bCs/>
                <w:color w:val="1F1F1F"/>
                <w:kern w:val="0"/>
                <w14:ligatures w14:val="none"/>
              </w:rPr>
              <w:t>FAIL / TIMEOUT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606E4F1" w14:textId="77777777" w:rsidR="000A5699" w:rsidRPr="000A5699" w:rsidRDefault="000A5699" w:rsidP="000A5699">
            <w:pPr>
              <w:spacing w:before="120" w:after="120"/>
              <w:rPr>
                <w:rFonts w:ascii="Aptos" w:eastAsia="Times New Roman" w:hAnsi="Aptos" w:cs="Times New Roman"/>
                <w:kern w:val="0"/>
                <w14:ligatures w14:val="none"/>
              </w:rPr>
            </w:pPr>
            <w:r w:rsidRPr="000A5699">
              <w:rPr>
                <w:rFonts w:ascii="Aptos" w:eastAsia="Times New Roman" w:hAnsi="Aptos" w:cs="Arial"/>
                <w:color w:val="1F1F1F"/>
                <w:kern w:val="0"/>
                <w14:ligatures w14:val="none"/>
              </w:rPr>
              <w:t>Even if the management tier is compromised, the database drops non-app queries.</w:t>
            </w:r>
          </w:p>
        </w:tc>
      </w:tr>
    </w:tbl>
    <w:p w14:paraId="22CDB316" w14:textId="4D92E151" w:rsidR="000A5699" w:rsidRPr="000A5699" w:rsidRDefault="000A5699" w:rsidP="000A5699">
      <w:pPr>
        <w:spacing w:before="480" w:after="0"/>
        <w:jc w:val="both"/>
        <w:outlineLvl w:val="1"/>
        <w:rPr>
          <w:rFonts w:ascii="Aptos" w:eastAsia="Times New Roman" w:hAnsi="Aptos" w:cs="Arial"/>
          <w:b/>
          <w:bCs/>
          <w:color w:val="1F1F1F"/>
          <w:kern w:val="0"/>
          <w14:ligatures w14:val="none"/>
        </w:rPr>
      </w:pPr>
      <w:r w:rsidRPr="000A5699">
        <w:rPr>
          <w:rFonts w:ascii="Aptos" w:eastAsia="Times New Roman" w:hAnsi="Aptos" w:cs="Arial"/>
          <w:b/>
          <w:bCs/>
          <w:color w:val="1F1F1F"/>
          <w:kern w:val="0"/>
          <w14:ligatures w14:val="none"/>
        </w:rPr>
        <w:lastRenderedPageBreak/>
        <w:t>Executive Compliance &amp; Audit Sign-off</w:t>
      </w:r>
    </w:p>
    <w:p w14:paraId="067EBD4F" w14:textId="77777777" w:rsidR="000A5699" w:rsidRPr="000A5699" w:rsidRDefault="000A5699" w:rsidP="000A5699">
      <w:pPr>
        <w:numPr>
          <w:ilvl w:val="0"/>
          <w:numId w:val="4"/>
        </w:numPr>
        <w:spacing w:after="0"/>
        <w:ind w:left="590"/>
        <w:jc w:val="both"/>
        <w:textAlignment w:val="baseline"/>
        <w:rPr>
          <w:rFonts w:ascii="Aptos" w:eastAsia="Times New Roman" w:hAnsi="Aptos" w:cs="Arial"/>
          <w:color w:val="000000"/>
          <w:kern w:val="0"/>
          <w14:ligatures w14:val="none"/>
        </w:rPr>
      </w:pPr>
      <w:r w:rsidRPr="000A5699">
        <w:rPr>
          <w:rFonts w:ascii="Aptos" w:eastAsia="Times New Roman" w:hAnsi="Aptos" w:cs="Arial"/>
          <w:b/>
          <w:bCs/>
          <w:color w:val="1F1F1F"/>
          <w:kern w:val="0"/>
          <w14:ligatures w14:val="none"/>
        </w:rPr>
        <w:t>Zero-Leak Database Zone:</w:t>
      </w:r>
      <w:r w:rsidRPr="000A5699">
        <w:rPr>
          <w:rFonts w:ascii="Aptos" w:eastAsia="Times New Roman" w:hAnsi="Aptos" w:cs="Arial"/>
          <w:color w:val="1F1F1F"/>
          <w:kern w:val="0"/>
          <w14:ligatures w14:val="none"/>
        </w:rPr>
        <w:t xml:space="preserve"> Confirmed that core ledger components maintain absolute isolation from the outside world.</w:t>
      </w:r>
    </w:p>
    <w:p w14:paraId="4731250D" w14:textId="7FD323D5" w:rsidR="000A5699" w:rsidRPr="000A5699" w:rsidRDefault="000A5699" w:rsidP="000A5699">
      <w:pPr>
        <w:numPr>
          <w:ilvl w:val="0"/>
          <w:numId w:val="4"/>
        </w:numPr>
        <w:spacing w:after="0"/>
        <w:ind w:left="590"/>
        <w:jc w:val="both"/>
        <w:textAlignment w:val="baseline"/>
        <w:rPr>
          <w:rFonts w:ascii="Aptos" w:eastAsia="Times New Roman" w:hAnsi="Aptos" w:cs="Arial"/>
          <w:color w:val="000000"/>
          <w:kern w:val="0"/>
          <w14:ligatures w14:val="none"/>
        </w:rPr>
      </w:pPr>
      <w:r w:rsidRPr="000A5699">
        <w:rPr>
          <w:rFonts w:ascii="Aptos" w:eastAsia="Times New Roman" w:hAnsi="Aptos" w:cs="Arial"/>
          <w:b/>
          <w:bCs/>
          <w:color w:val="1F1F1F"/>
          <w:kern w:val="0"/>
          <w14:ligatures w14:val="none"/>
        </w:rPr>
        <w:t>No Single Point of Failure (SPOF):</w:t>
      </w:r>
      <w:r w:rsidRPr="000A5699">
        <w:rPr>
          <w:rFonts w:ascii="Aptos" w:eastAsia="Times New Roman" w:hAnsi="Aptos" w:cs="Arial"/>
          <w:color w:val="1F1F1F"/>
          <w:kern w:val="0"/>
          <w14:ligatures w14:val="none"/>
        </w:rPr>
        <w:t xml:space="preserve"> Multi-AZ deployment ensures that if an entire </w:t>
      </w:r>
      <w:r w:rsidRPr="000A5699">
        <w:rPr>
          <w:rFonts w:ascii="Aptos" w:eastAsia="Times New Roman" w:hAnsi="Aptos" w:cs="Arial"/>
          <w:color w:val="1F1F1F"/>
          <w:kern w:val="0"/>
          <w14:ligatures w14:val="none"/>
        </w:rPr>
        <w:t>datacentre</w:t>
      </w:r>
      <w:r w:rsidRPr="000A5699">
        <w:rPr>
          <w:rFonts w:ascii="Aptos" w:eastAsia="Times New Roman" w:hAnsi="Aptos" w:cs="Arial"/>
          <w:color w:val="1F1F1F"/>
          <w:kern w:val="0"/>
          <w14:ligatures w14:val="none"/>
        </w:rPr>
        <w:t xml:space="preserve"> suffers a physical failure, the companion zone automatically handles all traffic.</w:t>
      </w:r>
    </w:p>
    <w:p w14:paraId="43673F66" w14:textId="77777777" w:rsidR="000A5699" w:rsidRPr="000A5699" w:rsidRDefault="000A5699" w:rsidP="000A5699">
      <w:pPr>
        <w:numPr>
          <w:ilvl w:val="0"/>
          <w:numId w:val="4"/>
        </w:numPr>
        <w:spacing w:after="0"/>
        <w:ind w:left="590"/>
        <w:jc w:val="both"/>
        <w:textAlignment w:val="baseline"/>
        <w:rPr>
          <w:rFonts w:ascii="Aptos" w:eastAsia="Times New Roman" w:hAnsi="Aptos" w:cs="Arial"/>
          <w:color w:val="000000"/>
          <w:kern w:val="0"/>
          <w14:ligatures w14:val="none"/>
        </w:rPr>
      </w:pPr>
      <w:r w:rsidRPr="000A5699">
        <w:rPr>
          <w:rFonts w:ascii="Aptos" w:eastAsia="Times New Roman" w:hAnsi="Aptos" w:cs="Arial"/>
          <w:b/>
          <w:bCs/>
          <w:color w:val="1F1F1F"/>
          <w:kern w:val="0"/>
          <w14:ligatures w14:val="none"/>
        </w:rPr>
        <w:t>Regulatory Ready:</w:t>
      </w:r>
      <w:r w:rsidRPr="000A5699">
        <w:rPr>
          <w:rFonts w:ascii="Aptos" w:eastAsia="Times New Roman" w:hAnsi="Aptos" w:cs="Arial"/>
          <w:color w:val="1F1F1F"/>
          <w:kern w:val="0"/>
          <w14:ligatures w14:val="none"/>
        </w:rPr>
        <w:t xml:space="preserve"> Fully compliant with cloud design benchmarks required for modern financial tech applications.</w:t>
      </w:r>
    </w:p>
    <w:p w14:paraId="6AF7FBC7" w14:textId="77777777" w:rsidR="000A5699" w:rsidRPr="000A5699" w:rsidRDefault="000A5699" w:rsidP="000A5699">
      <w:pPr>
        <w:spacing w:after="0"/>
        <w:jc w:val="both"/>
        <w:rPr>
          <w:rFonts w:ascii="Aptos" w:eastAsia="Times New Roman" w:hAnsi="Aptos" w:cs="Times New Roman"/>
          <w:kern w:val="0"/>
          <w14:ligatures w14:val="none"/>
        </w:rPr>
      </w:pPr>
    </w:p>
    <w:p w14:paraId="53DEACC6" w14:textId="77777777" w:rsidR="002869B2" w:rsidRPr="000A5699" w:rsidRDefault="002869B2">
      <w:pPr>
        <w:rPr>
          <w:rFonts w:ascii="Aptos" w:hAnsi="Aptos"/>
        </w:rPr>
      </w:pPr>
    </w:p>
    <w:sectPr w:rsidR="002869B2" w:rsidRPr="000A56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C50A2D"/>
    <w:multiLevelType w:val="multilevel"/>
    <w:tmpl w:val="2D2E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33B98"/>
    <w:multiLevelType w:val="multilevel"/>
    <w:tmpl w:val="08EC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C2DD2"/>
    <w:multiLevelType w:val="multilevel"/>
    <w:tmpl w:val="186C6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4459CB"/>
    <w:multiLevelType w:val="multilevel"/>
    <w:tmpl w:val="123E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285052">
    <w:abstractNumId w:val="3"/>
  </w:num>
  <w:num w:numId="2" w16cid:durableId="1817643766">
    <w:abstractNumId w:val="2"/>
  </w:num>
  <w:num w:numId="3" w16cid:durableId="244649181">
    <w:abstractNumId w:val="1"/>
  </w:num>
  <w:num w:numId="4" w16cid:durableId="3687232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699"/>
    <w:rsid w:val="000A5699"/>
    <w:rsid w:val="00130D1A"/>
    <w:rsid w:val="002869B2"/>
    <w:rsid w:val="00F86C87"/>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decimalSymbol w:val="."/>
  <w:listSeparator w:val=","/>
  <w14:docId w14:val="1233FAC9"/>
  <w15:chartTrackingRefBased/>
  <w15:docId w15:val="{C29885FB-B949-104E-AC24-E9F561D63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T" w:eastAsia="en-GB"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5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5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5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5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699"/>
    <w:rPr>
      <w:rFonts w:eastAsiaTheme="majorEastAsia" w:cstheme="majorBidi"/>
      <w:color w:val="272727" w:themeColor="text1" w:themeTint="D8"/>
    </w:rPr>
  </w:style>
  <w:style w:type="paragraph" w:styleId="Title">
    <w:name w:val="Title"/>
    <w:basedOn w:val="Normal"/>
    <w:next w:val="Normal"/>
    <w:link w:val="TitleChar"/>
    <w:uiPriority w:val="10"/>
    <w:qFormat/>
    <w:rsid w:val="000A56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699"/>
    <w:pPr>
      <w:spacing w:before="160"/>
      <w:jc w:val="center"/>
    </w:pPr>
    <w:rPr>
      <w:i/>
      <w:iCs/>
      <w:color w:val="404040" w:themeColor="text1" w:themeTint="BF"/>
    </w:rPr>
  </w:style>
  <w:style w:type="character" w:customStyle="1" w:styleId="QuoteChar">
    <w:name w:val="Quote Char"/>
    <w:basedOn w:val="DefaultParagraphFont"/>
    <w:link w:val="Quote"/>
    <w:uiPriority w:val="29"/>
    <w:rsid w:val="000A5699"/>
    <w:rPr>
      <w:i/>
      <w:iCs/>
      <w:color w:val="404040" w:themeColor="text1" w:themeTint="BF"/>
    </w:rPr>
  </w:style>
  <w:style w:type="paragraph" w:styleId="ListParagraph">
    <w:name w:val="List Paragraph"/>
    <w:basedOn w:val="Normal"/>
    <w:uiPriority w:val="34"/>
    <w:qFormat/>
    <w:rsid w:val="000A5699"/>
    <w:pPr>
      <w:ind w:left="720"/>
      <w:contextualSpacing/>
    </w:pPr>
  </w:style>
  <w:style w:type="character" w:styleId="IntenseEmphasis">
    <w:name w:val="Intense Emphasis"/>
    <w:basedOn w:val="DefaultParagraphFont"/>
    <w:uiPriority w:val="21"/>
    <w:qFormat/>
    <w:rsid w:val="000A5699"/>
    <w:rPr>
      <w:i/>
      <w:iCs/>
      <w:color w:val="0F4761" w:themeColor="accent1" w:themeShade="BF"/>
    </w:rPr>
  </w:style>
  <w:style w:type="paragraph" w:styleId="IntenseQuote">
    <w:name w:val="Intense Quote"/>
    <w:basedOn w:val="Normal"/>
    <w:next w:val="Normal"/>
    <w:link w:val="IntenseQuoteChar"/>
    <w:uiPriority w:val="30"/>
    <w:qFormat/>
    <w:rsid w:val="000A5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699"/>
    <w:rPr>
      <w:i/>
      <w:iCs/>
      <w:color w:val="0F4761" w:themeColor="accent1" w:themeShade="BF"/>
    </w:rPr>
  </w:style>
  <w:style w:type="character" w:styleId="IntenseReference">
    <w:name w:val="Intense Reference"/>
    <w:basedOn w:val="DefaultParagraphFont"/>
    <w:uiPriority w:val="32"/>
    <w:qFormat/>
    <w:rsid w:val="000A5699"/>
    <w:rPr>
      <w:b/>
      <w:bCs/>
      <w:smallCaps/>
      <w:color w:val="0F4761" w:themeColor="accent1" w:themeShade="BF"/>
      <w:spacing w:val="5"/>
    </w:rPr>
  </w:style>
  <w:style w:type="paragraph" w:styleId="NormalWeb">
    <w:name w:val="Normal (Web)"/>
    <w:basedOn w:val="Normal"/>
    <w:uiPriority w:val="99"/>
    <w:semiHidden/>
    <w:unhideWhenUsed/>
    <w:rsid w:val="000A569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989</Words>
  <Characters>5639</Characters>
  <Application>Microsoft Office Word</Application>
  <DocSecurity>0</DocSecurity>
  <Lines>46</Lines>
  <Paragraphs>13</Paragraphs>
  <ScaleCrop>false</ScaleCrop>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Ikenna Donald Anasieze</dc:creator>
  <cp:keywords/>
  <dc:description/>
  <cp:lastModifiedBy>Ikenna Donald Anasieze</cp:lastModifiedBy>
  <cp:revision>1</cp:revision>
  <dcterms:created xsi:type="dcterms:W3CDTF">2026-06-27T00:20:00Z</dcterms:created>
  <dcterms:modified xsi:type="dcterms:W3CDTF">2026-06-27T00:26:00Z</dcterms:modified>
</cp:coreProperties>
</file>