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1336"/>
        <w:tblW w:w="503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35"/>
      </w:tblGrid>
      <w:tr w:rsidR="004A3A7E" w:rsidRPr="00775B21" w14:paraId="2E3850E1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23CB3B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UNIVERSIDAD CENTRAL DE VENEZUELA</w:t>
            </w:r>
          </w:p>
        </w:tc>
      </w:tr>
      <w:tr w:rsidR="004A3A7E" w:rsidRPr="00775B21" w14:paraId="700311A5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3954A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FACULTAD DE CIENCIAS</w:t>
            </w:r>
          </w:p>
        </w:tc>
      </w:tr>
      <w:tr w:rsidR="004A3A7E" w:rsidRPr="00775B21" w14:paraId="7413A24F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C8D802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ESCUELA DE COMPUTACIÓN</w:t>
            </w:r>
          </w:p>
        </w:tc>
      </w:tr>
      <w:tr w:rsidR="004A3A7E" w:rsidRPr="00775B21" w14:paraId="223CC842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ABE2" w14:textId="02C15EE3" w:rsidR="004A3A7E" w:rsidRPr="00775B21" w:rsidRDefault="004A3A7E" w:rsidP="004A3A7E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s-419"/>
              </w:rPr>
            </w:pP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s-419"/>
              </w:rPr>
              <w:t>BASE DE DATOS</w:t>
            </w:r>
          </w:p>
        </w:tc>
      </w:tr>
      <w:tr w:rsidR="004A3A7E" w:rsidRPr="00775B21" w14:paraId="472F2A87" w14:textId="77777777" w:rsidTr="00A72353">
        <w:tc>
          <w:tcPr>
            <w:tcW w:w="5035" w:type="dxa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DB4693" w14:textId="77777777" w:rsidR="004A3A7E" w:rsidRPr="00775B21" w:rsidRDefault="004A3A7E" w:rsidP="00A72353">
            <w:pPr>
              <w:jc w:val="center"/>
              <w:rPr>
                <w:rFonts w:ascii="Times New Roman" w:hAnsi="Times New Roman" w:cs="Times New Roman"/>
                <w:color w:val="000000" w:themeColor="text1"/>
                <w:sz w:val="32"/>
                <w:szCs w:val="32"/>
                <w:lang w:val="en-US"/>
              </w:rPr>
            </w:pPr>
            <w:r w:rsidRPr="00775B21">
              <w:rPr>
                <w:rFonts w:ascii="Times New Roman" w:hAnsi="Times New Roman" w:cs="Times New Roman"/>
                <w:b/>
                <w:bCs/>
                <w:color w:val="000000" w:themeColor="text1"/>
                <w:sz w:val="32"/>
                <w:szCs w:val="32"/>
                <w:lang w:val="en-US"/>
              </w:rPr>
              <w:t>SEMESTRE 1-2026</w:t>
            </w:r>
          </w:p>
        </w:tc>
      </w:tr>
    </w:tbl>
    <w:p w14:paraId="777F4E90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  <w:r w:rsidRPr="00BA6226">
        <w:rPr>
          <w:rFonts w:ascii="Arial" w:hAnsi="Arial" w:cs="Arial"/>
          <w:noProof/>
        </w:rPr>
        <w:drawing>
          <wp:anchor distT="0" distB="0" distL="114300" distR="114300" simplePos="0" relativeHeight="251660288" behindDoc="0" locked="0" layoutInCell="1" allowOverlap="0" wp14:anchorId="0C5A9A5A" wp14:editId="0AE02878">
            <wp:simplePos x="0" y="0"/>
            <wp:positionH relativeFrom="column">
              <wp:posOffset>5057775</wp:posOffset>
            </wp:positionH>
            <wp:positionV relativeFrom="paragraph">
              <wp:posOffset>0</wp:posOffset>
            </wp:positionV>
            <wp:extent cx="947928" cy="960120"/>
            <wp:effectExtent l="0" t="0" r="0" b="0"/>
            <wp:wrapSquare wrapText="bothSides"/>
            <wp:docPr id="59" name="Picture 5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5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47928" cy="9601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A6226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0" wp14:anchorId="547D38CB" wp14:editId="62F89C3C">
            <wp:simplePos x="0" y="0"/>
            <wp:positionH relativeFrom="column">
              <wp:posOffset>-533400</wp:posOffset>
            </wp:positionH>
            <wp:positionV relativeFrom="paragraph">
              <wp:posOffset>0</wp:posOffset>
            </wp:positionV>
            <wp:extent cx="885444" cy="830580"/>
            <wp:effectExtent l="0" t="0" r="0" b="0"/>
            <wp:wrapSquare wrapText="bothSides"/>
            <wp:docPr id="61" name="Picture 6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6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85444" cy="830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5DC20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180AB489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6DBC9760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77083322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109EA9E6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31E88A7D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41159E26" w14:textId="77777777" w:rsidR="004A3A7E" w:rsidRPr="00775B21" w:rsidRDefault="004A3A7E" w:rsidP="004A3A7E">
      <w:pPr>
        <w:rPr>
          <w:rFonts w:ascii="Times New Roman" w:hAnsi="Times New Roman" w:cs="Times New Roman"/>
          <w:color w:val="000000" w:themeColor="text1"/>
          <w:lang w:val="es-ES_tradnl"/>
        </w:rPr>
      </w:pPr>
    </w:p>
    <w:p w14:paraId="7560EF3E" w14:textId="77777777" w:rsidR="004A3A7E" w:rsidRDefault="004A3A7E" w:rsidP="004A3A7E">
      <w:pPr>
        <w:spacing w:before="240" w:after="240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  <w:r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  <w:t xml:space="preserve"> </w:t>
      </w:r>
    </w:p>
    <w:p w14:paraId="22C71CC1" w14:textId="77777777" w:rsidR="004A3A7E" w:rsidRDefault="004A3A7E" w:rsidP="004A3A7E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</w:p>
    <w:p w14:paraId="4BA6DC13" w14:textId="77777777" w:rsidR="004A3A7E" w:rsidRDefault="004A3A7E" w:rsidP="004A3A7E">
      <w:pPr>
        <w:spacing w:before="240" w:after="240"/>
        <w:jc w:val="center"/>
        <w:rPr>
          <w:rFonts w:ascii="Times New Roman" w:hAnsi="Times New Roman" w:cs="Times New Roman"/>
          <w:color w:val="000000" w:themeColor="text1"/>
          <w:sz w:val="72"/>
          <w:szCs w:val="72"/>
          <w:lang w:val="es-ES_tradnl"/>
        </w:rPr>
      </w:pPr>
    </w:p>
    <w:p w14:paraId="5B559513" w14:textId="78D2BF99" w:rsidR="004A3A7E" w:rsidRPr="00AA43DC" w:rsidRDefault="004A3A7E" w:rsidP="004A3A7E">
      <w:pPr>
        <w:spacing w:before="240" w:after="240"/>
        <w:jc w:val="center"/>
        <w:rPr>
          <w:rFonts w:ascii="Times New Roman" w:hAnsi="Times New Roman" w:cs="Times New Roman"/>
          <w:b/>
          <w:bCs/>
          <w:color w:val="000000" w:themeColor="text1"/>
          <w:sz w:val="72"/>
          <w:szCs w:val="72"/>
          <w:lang w:val="es-ES_tradnl"/>
        </w:rPr>
      </w:pPr>
      <w:r w:rsidRPr="00AA43DC">
        <w:rPr>
          <w:rFonts w:ascii="Times New Roman" w:hAnsi="Times New Roman" w:cs="Times New Roman"/>
          <w:b/>
          <w:bCs/>
          <w:color w:val="000000" w:themeColor="text1"/>
          <w:sz w:val="72"/>
          <w:szCs w:val="72"/>
          <w:lang w:val="es-ES_tradnl"/>
        </w:rPr>
        <w:t xml:space="preserve">Proyecto Fase II </w:t>
      </w:r>
    </w:p>
    <w:p w14:paraId="7D44E160" w14:textId="77777777" w:rsidR="004A3A7E" w:rsidRPr="00775B21" w:rsidRDefault="004A3A7E" w:rsidP="004A3A7E">
      <w:pPr>
        <w:pStyle w:val="NormalWeb"/>
        <w:shd w:val="clear" w:color="auto" w:fill="FFFFFF"/>
        <w:rPr>
          <w:color w:val="000000" w:themeColor="text1"/>
        </w:rPr>
      </w:pPr>
    </w:p>
    <w:p w14:paraId="56871A28" w14:textId="77777777" w:rsidR="004A3A7E" w:rsidRDefault="004A3A7E" w:rsidP="004A3A7E">
      <w:pPr>
        <w:pStyle w:val="NormalWeb"/>
        <w:shd w:val="clear" w:color="auto" w:fill="FFFFFF"/>
        <w:rPr>
          <w:color w:val="000000" w:themeColor="text1"/>
        </w:rPr>
      </w:pPr>
    </w:p>
    <w:p w14:paraId="26755AE2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  <w:u w:val="single"/>
        </w:rPr>
      </w:pPr>
    </w:p>
    <w:p w14:paraId="61C18412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 w:rsidRPr="004A3A7E">
        <w:rPr>
          <w:color w:val="000000" w:themeColor="text1"/>
          <w:u w:val="single"/>
        </w:rPr>
        <w:t>Profesor:</w:t>
      </w:r>
      <w:r w:rsidRPr="006D445A">
        <w:rPr>
          <w:color w:val="000000" w:themeColor="text1"/>
        </w:rPr>
        <w:t xml:space="preserve"> </w:t>
      </w:r>
    </w:p>
    <w:p w14:paraId="036B14E1" w14:textId="7F2C4E3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Reynaldo Trujillo</w:t>
      </w:r>
    </w:p>
    <w:p w14:paraId="3E0CB1E9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08121E00" w14:textId="77777777" w:rsidR="004A3A7E" w:rsidRP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  <w:u w:val="single"/>
        </w:rPr>
      </w:pPr>
      <w:r w:rsidRPr="004A3A7E">
        <w:rPr>
          <w:color w:val="000000" w:themeColor="text1"/>
          <w:u w:val="single"/>
        </w:rPr>
        <w:t xml:space="preserve">Preparadores: </w:t>
      </w:r>
    </w:p>
    <w:p w14:paraId="3A159E1F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Sabrina Herrera</w:t>
      </w:r>
    </w:p>
    <w:p w14:paraId="6A5FE6F9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 xml:space="preserve">Juan </w:t>
      </w:r>
      <w:proofErr w:type="spellStart"/>
      <w:r>
        <w:rPr>
          <w:color w:val="000000" w:themeColor="text1"/>
        </w:rPr>
        <w:t>Fernandez</w:t>
      </w:r>
      <w:proofErr w:type="spellEnd"/>
      <w:r>
        <w:rPr>
          <w:color w:val="000000" w:themeColor="text1"/>
        </w:rPr>
        <w:t xml:space="preserve"> </w:t>
      </w:r>
    </w:p>
    <w:p w14:paraId="7C2CC4E1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>Oscar Contreras</w:t>
      </w:r>
    </w:p>
    <w:p w14:paraId="5C89F78E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  <w:proofErr w:type="spellStart"/>
      <w:r>
        <w:rPr>
          <w:color w:val="000000" w:themeColor="text1"/>
        </w:rPr>
        <w:t>Dayannis</w:t>
      </w:r>
      <w:proofErr w:type="spellEnd"/>
      <w:r>
        <w:rPr>
          <w:color w:val="000000" w:themeColor="text1"/>
        </w:rPr>
        <w:t xml:space="preserve"> Colmenares</w:t>
      </w:r>
    </w:p>
    <w:p w14:paraId="588368A5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53C696E4" w14:textId="1AED1DB4" w:rsidR="004A3A7E" w:rsidRP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  <w:u w:val="single"/>
        </w:rPr>
      </w:pPr>
      <w:r w:rsidRPr="004A3A7E">
        <w:rPr>
          <w:color w:val="000000" w:themeColor="text1"/>
          <w:u w:val="single"/>
        </w:rPr>
        <w:t>Estudiantes:</w:t>
      </w:r>
    </w:p>
    <w:p w14:paraId="04978285" w14:textId="77777777" w:rsidR="004A3A7E" w:rsidRPr="006D445A" w:rsidRDefault="004A3A7E" w:rsidP="004A3A7E">
      <w:pPr>
        <w:ind w:left="14" w:right="239"/>
        <w:rPr>
          <w:rFonts w:ascii="Times New Roman" w:hAnsi="Times New Roman" w:cs="Times New Roman"/>
          <w:color w:val="000000" w:themeColor="text1"/>
        </w:rPr>
      </w:pPr>
      <w:r w:rsidRPr="006D445A">
        <w:rPr>
          <w:rFonts w:ascii="Times New Roman" w:hAnsi="Times New Roman" w:cs="Times New Roman"/>
          <w:color w:val="000000" w:themeColor="text1"/>
        </w:rPr>
        <w:t xml:space="preserve">Monzón Blanco, Jesús Enrique, C.I. 31.810.541 </w:t>
      </w:r>
    </w:p>
    <w:p w14:paraId="4376EC0D" w14:textId="77777777" w:rsidR="004A3A7E" w:rsidRPr="006D445A" w:rsidRDefault="004A3A7E" w:rsidP="004A3A7E">
      <w:pPr>
        <w:ind w:left="14" w:right="239"/>
        <w:rPr>
          <w:rFonts w:ascii="Times New Roman" w:hAnsi="Times New Roman" w:cs="Times New Roman"/>
          <w:color w:val="000000" w:themeColor="text1"/>
        </w:rPr>
      </w:pPr>
      <w:r w:rsidRPr="006D445A">
        <w:rPr>
          <w:rFonts w:ascii="Times New Roman" w:hAnsi="Times New Roman" w:cs="Times New Roman"/>
          <w:color w:val="000000" w:themeColor="text1"/>
        </w:rPr>
        <w:t>Huertas González, Donander Jhesua, CI: 31.518.315</w:t>
      </w:r>
    </w:p>
    <w:p w14:paraId="7B90C088" w14:textId="339461B9" w:rsidR="004A3A7E" w:rsidRPr="004A3A7E" w:rsidRDefault="004A3A7E" w:rsidP="004A3A7E">
      <w:pPr>
        <w:ind w:left="14" w:right="239"/>
        <w:rPr>
          <w:rFonts w:ascii="Times New Roman" w:hAnsi="Times New Roman" w:cs="Times New Roman"/>
          <w:color w:val="000000" w:themeColor="text1"/>
        </w:rPr>
      </w:pPr>
      <w:proofErr w:type="spellStart"/>
      <w:r>
        <w:rPr>
          <w:color w:val="000000" w:themeColor="text1"/>
        </w:rPr>
        <w:t>Gutierrez</w:t>
      </w:r>
      <w:proofErr w:type="spellEnd"/>
      <w:r>
        <w:rPr>
          <w:color w:val="000000" w:themeColor="text1"/>
        </w:rPr>
        <w:t xml:space="preserve">, Diego Ignacio, </w:t>
      </w:r>
      <w:r w:rsidRPr="006D445A">
        <w:rPr>
          <w:rFonts w:ascii="Times New Roman" w:hAnsi="Times New Roman" w:cs="Times New Roman"/>
          <w:color w:val="000000" w:themeColor="text1"/>
        </w:rPr>
        <w:t xml:space="preserve">CI: </w:t>
      </w:r>
      <w:r>
        <w:rPr>
          <w:rFonts w:ascii="Times New Roman" w:hAnsi="Times New Roman" w:cs="Times New Roman"/>
          <w:color w:val="000000" w:themeColor="text1"/>
        </w:rPr>
        <w:t>31.847.359</w:t>
      </w:r>
    </w:p>
    <w:p w14:paraId="3AE72841" w14:textId="77777777" w:rsidR="004A3A7E" w:rsidRDefault="004A3A7E" w:rsidP="004A3A7E">
      <w:pPr>
        <w:pStyle w:val="NormalWeb"/>
        <w:shd w:val="clear" w:color="auto" w:fill="FFFFFF"/>
        <w:spacing w:before="0" w:beforeAutospacing="0" w:after="0" w:afterAutospacing="0"/>
        <w:rPr>
          <w:color w:val="000000" w:themeColor="text1"/>
        </w:rPr>
      </w:pPr>
    </w:p>
    <w:p w14:paraId="36023BE0" w14:textId="77777777" w:rsidR="004A3A7E" w:rsidRPr="006D445A" w:rsidRDefault="004A3A7E" w:rsidP="004A3A7E">
      <w:pPr>
        <w:pStyle w:val="NormalWeb"/>
        <w:shd w:val="clear" w:color="auto" w:fill="FFFFFF"/>
        <w:spacing w:before="0" w:beforeAutospacing="0" w:after="0" w:afterAutospacing="0"/>
        <w:ind w:left="284"/>
        <w:rPr>
          <w:color w:val="000000" w:themeColor="text1"/>
        </w:rPr>
      </w:pPr>
    </w:p>
    <w:p w14:paraId="16667020" w14:textId="2EE406C1" w:rsidR="004B7BED" w:rsidRDefault="004A3A7E" w:rsidP="004A3A7E">
      <w:pPr>
        <w:jc w:val="center"/>
        <w:rPr>
          <w:rFonts w:ascii="Times New Roman" w:hAnsi="Times New Roman" w:cs="Times New Roman"/>
        </w:rPr>
      </w:pPr>
      <w:r w:rsidRPr="00AA43DC">
        <w:rPr>
          <w:rFonts w:ascii="Times New Roman" w:hAnsi="Times New Roman" w:cs="Times New Roman"/>
        </w:rPr>
        <w:t xml:space="preserve">Caracas, </w:t>
      </w:r>
      <w:r w:rsidR="00C9118A">
        <w:rPr>
          <w:rFonts w:ascii="Times New Roman" w:hAnsi="Times New Roman" w:cs="Times New Roman"/>
        </w:rPr>
        <w:t>23</w:t>
      </w:r>
      <w:r w:rsidRPr="00AA43DC">
        <w:rPr>
          <w:rFonts w:ascii="Times New Roman" w:hAnsi="Times New Roman" w:cs="Times New Roman"/>
        </w:rPr>
        <w:t xml:space="preserve"> de </w:t>
      </w:r>
      <w:r w:rsidR="00C9118A">
        <w:rPr>
          <w:rFonts w:ascii="Times New Roman" w:hAnsi="Times New Roman" w:cs="Times New Roman"/>
        </w:rPr>
        <w:t>octubre</w:t>
      </w:r>
      <w:r w:rsidRPr="00AA43DC">
        <w:rPr>
          <w:rFonts w:ascii="Times New Roman" w:hAnsi="Times New Roman" w:cs="Times New Roman"/>
        </w:rPr>
        <w:t xml:space="preserve"> de 2026</w:t>
      </w:r>
    </w:p>
    <w:p w14:paraId="1EF8E3D1" w14:textId="77777777" w:rsidR="00AA43DC" w:rsidRPr="00AA43DC" w:rsidRDefault="00AA43DC" w:rsidP="00AA43DC">
      <w:pPr>
        <w:rPr>
          <w:rFonts w:ascii="Times New Roman" w:hAnsi="Times New Roman" w:cs="Times New Roman"/>
        </w:rPr>
      </w:pPr>
    </w:p>
    <w:p w14:paraId="280FF05C" w14:textId="27409C19" w:rsidR="00C9118A" w:rsidRPr="008E573E" w:rsidRDefault="00C9118A" w:rsidP="008E573E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573E">
        <w:rPr>
          <w:rFonts w:ascii="Times New Roman" w:hAnsi="Times New Roman" w:cs="Times New Roman"/>
          <w:b/>
          <w:bCs/>
          <w:sz w:val="28"/>
          <w:szCs w:val="28"/>
        </w:rPr>
        <w:lastRenderedPageBreak/>
        <w:t>Asunciones y Consideraciones</w:t>
      </w:r>
    </w:p>
    <w:p w14:paraId="1CBC4882" w14:textId="77777777" w:rsidR="00C9118A" w:rsidRPr="00C9118A" w:rsidRDefault="00C9118A" w:rsidP="00C9118A">
      <w:pPr>
        <w:rPr>
          <w:rFonts w:ascii="Times New Roman" w:hAnsi="Times New Roman" w:cs="Times New Roman"/>
          <w:b/>
          <w:bCs/>
        </w:rPr>
      </w:pPr>
    </w:p>
    <w:p w14:paraId="6284B226" w14:textId="4B2497A7" w:rsidR="008E573E" w:rsidRPr="0009400B" w:rsidRDefault="00C9118A" w:rsidP="008E573E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09400B">
        <w:rPr>
          <w:rFonts w:ascii="Times New Roman" w:hAnsi="Times New Roman" w:cs="Times New Roman"/>
          <w:b/>
          <w:bCs/>
        </w:rPr>
        <w:t>Script DDL</w:t>
      </w:r>
    </w:p>
    <w:p w14:paraId="3072E578" w14:textId="58F1BDC5" w:rsidR="00C9118A" w:rsidRPr="0009400B" w:rsidRDefault="00C9118A" w:rsidP="00C9118A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A</w:t>
      </w:r>
      <w:r w:rsidRPr="0009400B">
        <w:rPr>
          <w:rFonts w:ascii="Times New Roman" w:hAnsi="Times New Roman" w:cs="Times New Roman"/>
        </w:rPr>
        <w:t>sum</w:t>
      </w:r>
      <w:r w:rsidRPr="0009400B">
        <w:rPr>
          <w:rFonts w:ascii="Times New Roman" w:hAnsi="Times New Roman" w:cs="Times New Roman"/>
        </w:rPr>
        <w:t>imos</w:t>
      </w:r>
      <w:r w:rsidRPr="0009400B">
        <w:rPr>
          <w:rFonts w:ascii="Times New Roman" w:hAnsi="Times New Roman" w:cs="Times New Roman"/>
        </w:rPr>
        <w:t xml:space="preserve"> el uso de tipos de datos de </w:t>
      </w:r>
      <w:proofErr w:type="gramStart"/>
      <w:r w:rsidRPr="0009400B">
        <w:rPr>
          <w:rFonts w:ascii="Times New Roman" w:hAnsi="Times New Roman" w:cs="Times New Roman"/>
        </w:rPr>
        <w:t>DECIMAL(</w:t>
      </w:r>
      <w:proofErr w:type="gramEnd"/>
      <w:r w:rsidRPr="0009400B">
        <w:rPr>
          <w:rFonts w:ascii="Times New Roman" w:hAnsi="Times New Roman" w:cs="Times New Roman"/>
        </w:rPr>
        <w:t xml:space="preserve">10,2) para </w:t>
      </w:r>
      <w:r w:rsidRPr="0009400B">
        <w:rPr>
          <w:rFonts w:ascii="Times New Roman" w:hAnsi="Times New Roman" w:cs="Times New Roman"/>
        </w:rPr>
        <w:t>precios</w:t>
      </w:r>
      <w:r w:rsidRPr="0009400B">
        <w:rPr>
          <w:rFonts w:ascii="Times New Roman" w:hAnsi="Times New Roman" w:cs="Times New Roman"/>
        </w:rPr>
        <w:t xml:space="preserve"> monetarios, precios base, subtotales, impuestos y montos de reembolso.</w:t>
      </w:r>
    </w:p>
    <w:p w14:paraId="42DA078F" w14:textId="77777777" w:rsidR="00C9118A" w:rsidRPr="0009400B" w:rsidRDefault="00C9118A" w:rsidP="00C9118A">
      <w:pPr>
        <w:rPr>
          <w:rFonts w:ascii="Times New Roman" w:hAnsi="Times New Roman" w:cs="Times New Roman"/>
        </w:rPr>
      </w:pPr>
    </w:p>
    <w:p w14:paraId="4160C00E" w14:textId="1F2C1B8A" w:rsidR="00C9118A" w:rsidRPr="0009400B" w:rsidRDefault="00C9118A" w:rsidP="00C9118A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Implementamos</w:t>
      </w:r>
      <w:r w:rsidRPr="0009400B">
        <w:rPr>
          <w:rFonts w:ascii="Times New Roman" w:hAnsi="Times New Roman" w:cs="Times New Roman"/>
        </w:rPr>
        <w:t xml:space="preserve"> validaciones mediante restricciones CHECK para </w:t>
      </w:r>
      <w:r w:rsidRPr="0009400B">
        <w:rPr>
          <w:rFonts w:ascii="Times New Roman" w:hAnsi="Times New Roman" w:cs="Times New Roman"/>
        </w:rPr>
        <w:t>asegurar</w:t>
      </w:r>
      <w:r w:rsidRPr="0009400B">
        <w:rPr>
          <w:rFonts w:ascii="Times New Roman" w:hAnsi="Times New Roman" w:cs="Times New Roman"/>
        </w:rPr>
        <w:t xml:space="preserve"> que ningún valor monetario o porcentaje de descuento pueda registrar cantidades negativas (</w:t>
      </w:r>
      <w:r w:rsidRPr="0009400B">
        <w:rPr>
          <w:rFonts w:ascii="Times New Roman" w:hAnsi="Times New Roman" w:cs="Times New Roman"/>
        </w:rPr>
        <w:t>a excepción</w:t>
      </w:r>
      <w:r w:rsidRPr="0009400B">
        <w:rPr>
          <w:rFonts w:ascii="Times New Roman" w:hAnsi="Times New Roman" w:cs="Times New Roman"/>
        </w:rPr>
        <w:t xml:space="preserve"> </w:t>
      </w:r>
      <w:r w:rsidRPr="0009400B">
        <w:rPr>
          <w:rFonts w:ascii="Times New Roman" w:hAnsi="Times New Roman" w:cs="Times New Roman"/>
        </w:rPr>
        <w:t>d</w:t>
      </w:r>
      <w:r w:rsidRPr="0009400B">
        <w:rPr>
          <w:rFonts w:ascii="Times New Roman" w:hAnsi="Times New Roman" w:cs="Times New Roman"/>
        </w:rPr>
        <w:t>el valor cero exclusivamente para productos gratuitos o contenidos descargables sin costo).</w:t>
      </w:r>
    </w:p>
    <w:p w14:paraId="37B4C163" w14:textId="77777777" w:rsidR="00C9118A" w:rsidRPr="0009400B" w:rsidRDefault="00C9118A" w:rsidP="00C9118A">
      <w:pPr>
        <w:rPr>
          <w:rFonts w:ascii="Times New Roman" w:hAnsi="Times New Roman" w:cs="Times New Roman"/>
        </w:rPr>
      </w:pPr>
    </w:p>
    <w:p w14:paraId="5A3A1B67" w14:textId="4CC28324" w:rsidR="00C9118A" w:rsidRPr="0009400B" w:rsidRDefault="00C9118A" w:rsidP="00C9118A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 xml:space="preserve">Se asume </w:t>
      </w:r>
      <w:r w:rsidRPr="0009400B">
        <w:rPr>
          <w:rFonts w:ascii="Times New Roman" w:hAnsi="Times New Roman" w:cs="Times New Roman"/>
        </w:rPr>
        <w:t>la validación de la mayoría de edad para la adqui</w:t>
      </w:r>
      <w:r w:rsidRPr="0009400B">
        <w:rPr>
          <w:rFonts w:ascii="Times New Roman" w:hAnsi="Times New Roman" w:cs="Times New Roman"/>
        </w:rPr>
        <w:t>rir</w:t>
      </w:r>
      <w:r w:rsidRPr="0009400B">
        <w:rPr>
          <w:rFonts w:ascii="Times New Roman" w:hAnsi="Times New Roman" w:cs="Times New Roman"/>
        </w:rPr>
        <w:t xml:space="preserve"> productos con clasificaciones adultas </w:t>
      </w:r>
      <w:r w:rsidRPr="0009400B">
        <w:rPr>
          <w:rFonts w:ascii="Times New Roman" w:hAnsi="Times New Roman" w:cs="Times New Roman"/>
        </w:rPr>
        <w:t>con</w:t>
      </w:r>
      <w:r w:rsidRPr="0009400B">
        <w:rPr>
          <w:rFonts w:ascii="Times New Roman" w:hAnsi="Times New Roman" w:cs="Times New Roman"/>
        </w:rPr>
        <w:t xml:space="preserve"> la evaluación de la fecha de nacimiento </w:t>
      </w:r>
      <w:r w:rsidRPr="0009400B">
        <w:rPr>
          <w:rFonts w:ascii="Times New Roman" w:hAnsi="Times New Roman" w:cs="Times New Roman"/>
        </w:rPr>
        <w:t xml:space="preserve">por </w:t>
      </w:r>
      <w:r w:rsidRPr="0009400B">
        <w:rPr>
          <w:rFonts w:ascii="Times New Roman" w:hAnsi="Times New Roman" w:cs="Times New Roman"/>
        </w:rPr>
        <w:t xml:space="preserve">emisión de la factura, </w:t>
      </w:r>
      <w:r w:rsidRPr="0009400B">
        <w:rPr>
          <w:rFonts w:ascii="Times New Roman" w:hAnsi="Times New Roman" w:cs="Times New Roman"/>
        </w:rPr>
        <w:t>manejando</w:t>
      </w:r>
      <w:r w:rsidRPr="0009400B">
        <w:rPr>
          <w:rFonts w:ascii="Times New Roman" w:hAnsi="Times New Roman" w:cs="Times New Roman"/>
        </w:rPr>
        <w:t xml:space="preserve"> un límite inferior de trece años para la habilitación de cuentas de usuario.</w:t>
      </w:r>
    </w:p>
    <w:p w14:paraId="44D8AE7F" w14:textId="77777777" w:rsidR="008E573E" w:rsidRPr="008E573E" w:rsidRDefault="008E573E" w:rsidP="008E573E">
      <w:pPr>
        <w:rPr>
          <w:rFonts w:ascii="Times New Roman" w:hAnsi="Times New Roman" w:cs="Times New Roman"/>
        </w:rPr>
      </w:pPr>
    </w:p>
    <w:p w14:paraId="7BF4E067" w14:textId="7198C8B1" w:rsidR="008E573E" w:rsidRPr="008E573E" w:rsidRDefault="00C9118A" w:rsidP="008E573E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8E573E">
        <w:rPr>
          <w:rFonts w:ascii="Times New Roman" w:hAnsi="Times New Roman" w:cs="Times New Roman"/>
          <w:b/>
          <w:bCs/>
        </w:rPr>
        <w:t xml:space="preserve">Script de </w:t>
      </w:r>
      <w:r w:rsidR="008E573E">
        <w:rPr>
          <w:rFonts w:ascii="Times New Roman" w:hAnsi="Times New Roman" w:cs="Times New Roman"/>
          <w:b/>
          <w:bCs/>
        </w:rPr>
        <w:t>Inserciones</w:t>
      </w:r>
    </w:p>
    <w:p w14:paraId="33159973" w14:textId="4939A116" w:rsidR="00C9118A" w:rsidRPr="0009400B" w:rsidRDefault="008E573E" w:rsidP="00C9118A">
      <w:pPr>
        <w:numPr>
          <w:ilvl w:val="0"/>
          <w:numId w:val="10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 xml:space="preserve">Insertamos </w:t>
      </w:r>
      <w:r w:rsidR="00C9118A" w:rsidRPr="0009400B">
        <w:rPr>
          <w:rFonts w:ascii="Times New Roman" w:hAnsi="Times New Roman" w:cs="Times New Roman"/>
        </w:rPr>
        <w:t xml:space="preserve">una población base </w:t>
      </w:r>
      <w:r w:rsidRPr="0009400B">
        <w:rPr>
          <w:rFonts w:ascii="Times New Roman" w:hAnsi="Times New Roman" w:cs="Times New Roman"/>
        </w:rPr>
        <w:t>alta</w:t>
      </w:r>
      <w:r w:rsidR="00C9118A" w:rsidRPr="0009400B">
        <w:rPr>
          <w:rFonts w:ascii="Times New Roman" w:hAnsi="Times New Roman" w:cs="Times New Roman"/>
        </w:rPr>
        <w:t xml:space="preserve"> de desarrolladores, estudios, usuarios y productos digitales para garantizar que las pruebas de rendimiento y los flujos transaccionales simulen un </w:t>
      </w:r>
      <w:r w:rsidRPr="0009400B">
        <w:rPr>
          <w:rFonts w:ascii="Times New Roman" w:hAnsi="Times New Roman" w:cs="Times New Roman"/>
        </w:rPr>
        <w:t>contexto</w:t>
      </w:r>
      <w:r w:rsidR="00C9118A" w:rsidRPr="0009400B">
        <w:rPr>
          <w:rFonts w:ascii="Times New Roman" w:hAnsi="Times New Roman" w:cs="Times New Roman"/>
        </w:rPr>
        <w:t xml:space="preserve"> de producción real.</w:t>
      </w:r>
    </w:p>
    <w:p w14:paraId="5EACAE79" w14:textId="77777777" w:rsidR="00C9118A" w:rsidRPr="00C9118A" w:rsidRDefault="00C9118A" w:rsidP="00C9118A">
      <w:pPr>
        <w:rPr>
          <w:rFonts w:ascii="Times New Roman" w:hAnsi="Times New Roman" w:cs="Times New Roman"/>
        </w:rPr>
      </w:pPr>
    </w:p>
    <w:p w14:paraId="06EAB332" w14:textId="2B136A73" w:rsidR="00C9118A" w:rsidRPr="008E573E" w:rsidRDefault="00C9118A" w:rsidP="00C9118A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8E573E">
        <w:rPr>
          <w:rFonts w:ascii="Times New Roman" w:hAnsi="Times New Roman" w:cs="Times New Roman"/>
          <w:b/>
          <w:bCs/>
        </w:rPr>
        <w:t xml:space="preserve">Script de Programabilidad </w:t>
      </w:r>
    </w:p>
    <w:p w14:paraId="74E94A3F" w14:textId="304E4E1C" w:rsidR="00C9118A" w:rsidRPr="0009400B" w:rsidRDefault="008E573E" w:rsidP="00C9118A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Implementamos</w:t>
      </w:r>
      <w:r w:rsidR="00C9118A" w:rsidRPr="0009400B">
        <w:rPr>
          <w:rFonts w:ascii="Times New Roman" w:hAnsi="Times New Roman" w:cs="Times New Roman"/>
        </w:rPr>
        <w:t xml:space="preserve"> desencadenadores </w:t>
      </w:r>
      <w:r w:rsidRPr="0009400B">
        <w:rPr>
          <w:rFonts w:ascii="Times New Roman" w:hAnsi="Times New Roman" w:cs="Times New Roman"/>
        </w:rPr>
        <w:t>con el fin de</w:t>
      </w:r>
      <w:r w:rsidR="00C9118A" w:rsidRPr="0009400B">
        <w:rPr>
          <w:rFonts w:ascii="Times New Roman" w:hAnsi="Times New Roman" w:cs="Times New Roman"/>
        </w:rPr>
        <w:t xml:space="preserve"> mantener la sincronización automática de las bibliotecas de usuario tras la confirmación de compra,</w:t>
      </w:r>
      <w:r w:rsidRPr="0009400B">
        <w:rPr>
          <w:rFonts w:ascii="Times New Roman" w:hAnsi="Times New Roman" w:cs="Times New Roman"/>
        </w:rPr>
        <w:t xml:space="preserve"> </w:t>
      </w:r>
      <w:r w:rsidR="00C9118A" w:rsidRPr="0009400B">
        <w:rPr>
          <w:rFonts w:ascii="Times New Roman" w:hAnsi="Times New Roman" w:cs="Times New Roman"/>
        </w:rPr>
        <w:t xml:space="preserve">modificaciones en el historial de precios y </w:t>
      </w:r>
      <w:r w:rsidRPr="0009400B">
        <w:rPr>
          <w:rFonts w:ascii="Times New Roman" w:hAnsi="Times New Roman" w:cs="Times New Roman"/>
        </w:rPr>
        <w:t>quitar</w:t>
      </w:r>
      <w:r w:rsidR="00C9118A" w:rsidRPr="0009400B">
        <w:rPr>
          <w:rFonts w:ascii="Times New Roman" w:hAnsi="Times New Roman" w:cs="Times New Roman"/>
        </w:rPr>
        <w:t xml:space="preserve"> el acceso a los ejecutables en caso de devoluciones o reembolsos aprobados.</w:t>
      </w:r>
    </w:p>
    <w:p w14:paraId="34D23EDC" w14:textId="77777777" w:rsidR="00C9118A" w:rsidRPr="00C9118A" w:rsidRDefault="00C9118A" w:rsidP="00C9118A">
      <w:pPr>
        <w:rPr>
          <w:rFonts w:ascii="Times New Roman" w:hAnsi="Times New Roman" w:cs="Times New Roman"/>
        </w:rPr>
      </w:pPr>
    </w:p>
    <w:p w14:paraId="635D89B2" w14:textId="55DACA7E" w:rsidR="008E573E" w:rsidRPr="008E573E" w:rsidRDefault="00C9118A" w:rsidP="008E573E">
      <w:pPr>
        <w:pStyle w:val="Prrafodelista"/>
        <w:numPr>
          <w:ilvl w:val="0"/>
          <w:numId w:val="14"/>
        </w:numPr>
        <w:rPr>
          <w:rFonts w:ascii="Times New Roman" w:hAnsi="Times New Roman" w:cs="Times New Roman"/>
          <w:b/>
          <w:bCs/>
        </w:rPr>
      </w:pPr>
      <w:r w:rsidRPr="008E573E">
        <w:rPr>
          <w:rFonts w:ascii="Times New Roman" w:hAnsi="Times New Roman" w:cs="Times New Roman"/>
          <w:b/>
          <w:bCs/>
        </w:rPr>
        <w:t>Script de Consultas</w:t>
      </w:r>
    </w:p>
    <w:p w14:paraId="3937F653" w14:textId="55ACAC07" w:rsidR="00C9118A" w:rsidRPr="0009400B" w:rsidRDefault="008E573E" w:rsidP="00C9118A">
      <w:pPr>
        <w:numPr>
          <w:ilvl w:val="0"/>
          <w:numId w:val="12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Asumimos</w:t>
      </w:r>
      <w:r w:rsidR="00C9118A" w:rsidRPr="0009400B">
        <w:rPr>
          <w:rFonts w:ascii="Times New Roman" w:hAnsi="Times New Roman" w:cs="Times New Roman"/>
        </w:rPr>
        <w:t xml:space="preserve"> que las consultas </w:t>
      </w:r>
      <w:r w:rsidRPr="0009400B">
        <w:rPr>
          <w:rFonts w:ascii="Times New Roman" w:hAnsi="Times New Roman" w:cs="Times New Roman"/>
        </w:rPr>
        <w:t>difíciles</w:t>
      </w:r>
      <w:r w:rsidR="00C9118A" w:rsidRPr="0009400B">
        <w:rPr>
          <w:rFonts w:ascii="Times New Roman" w:hAnsi="Times New Roman" w:cs="Times New Roman"/>
        </w:rPr>
        <w:t xml:space="preserve"> y los reportes gerenciales aprovech</w:t>
      </w:r>
      <w:r w:rsidRPr="0009400B">
        <w:rPr>
          <w:rFonts w:ascii="Times New Roman" w:hAnsi="Times New Roman" w:cs="Times New Roman"/>
        </w:rPr>
        <w:t>e</w:t>
      </w:r>
      <w:r w:rsidR="00C9118A" w:rsidRPr="0009400B">
        <w:rPr>
          <w:rFonts w:ascii="Times New Roman" w:hAnsi="Times New Roman" w:cs="Times New Roman"/>
        </w:rPr>
        <w:t>n índices optimizados en las tablas de hechos transaccionales y vistas materializadas para minimizar el impacto en el rendimiento operativo del motor.</w:t>
      </w:r>
    </w:p>
    <w:p w14:paraId="3637D824" w14:textId="77777777" w:rsidR="00C9118A" w:rsidRPr="00C9118A" w:rsidRDefault="00C9118A" w:rsidP="00C9118A">
      <w:pPr>
        <w:rPr>
          <w:rFonts w:ascii="Times New Roman" w:hAnsi="Times New Roman" w:cs="Times New Roman"/>
        </w:rPr>
      </w:pPr>
    </w:p>
    <w:p w14:paraId="176BB81E" w14:textId="77777777" w:rsidR="00C9118A" w:rsidRDefault="00C9118A" w:rsidP="00C9118A">
      <w:pPr>
        <w:rPr>
          <w:rFonts w:ascii="Times New Roman" w:hAnsi="Times New Roman" w:cs="Times New Roman"/>
          <w:b/>
          <w:bCs/>
        </w:rPr>
      </w:pPr>
      <w:r w:rsidRPr="00C9118A">
        <w:rPr>
          <w:rFonts w:ascii="Times New Roman" w:hAnsi="Times New Roman" w:cs="Times New Roman"/>
          <w:b/>
          <w:bCs/>
        </w:rPr>
        <w:t>Orden de Ejecución de los Scripts</w:t>
      </w:r>
    </w:p>
    <w:p w14:paraId="342E48A3" w14:textId="0D581C00" w:rsidR="00C9118A" w:rsidRPr="00C9118A" w:rsidRDefault="00C9118A" w:rsidP="00C9118A">
      <w:pPr>
        <w:rPr>
          <w:rFonts w:ascii="Times New Roman" w:hAnsi="Times New Roman" w:cs="Times New Roman"/>
        </w:rPr>
      </w:pPr>
    </w:p>
    <w:p w14:paraId="6EA5696F" w14:textId="2C5EE4F5" w:rsidR="00C9118A" w:rsidRPr="0009400B" w:rsidRDefault="008E573E" w:rsidP="00C9118A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Declaración</w:t>
      </w:r>
      <w:r w:rsidR="0009400B" w:rsidRPr="0009400B">
        <w:rPr>
          <w:rFonts w:ascii="Times New Roman" w:hAnsi="Times New Roman" w:cs="Times New Roman"/>
        </w:rPr>
        <w:t xml:space="preserve"> y definición</w:t>
      </w:r>
      <w:r w:rsidR="00C9118A" w:rsidRPr="0009400B">
        <w:rPr>
          <w:rFonts w:ascii="Times New Roman" w:hAnsi="Times New Roman" w:cs="Times New Roman"/>
        </w:rPr>
        <w:t xml:space="preserve"> de Datos (DDL): Creación de tablas, </w:t>
      </w:r>
      <w:r w:rsidR="0009400B" w:rsidRPr="0009400B">
        <w:rPr>
          <w:rFonts w:ascii="Times New Roman" w:hAnsi="Times New Roman" w:cs="Times New Roman"/>
        </w:rPr>
        <w:t>cl</w:t>
      </w:r>
      <w:r w:rsidR="00C9118A" w:rsidRPr="0009400B">
        <w:rPr>
          <w:rFonts w:ascii="Times New Roman" w:hAnsi="Times New Roman" w:cs="Times New Roman"/>
        </w:rPr>
        <w:t>aves primarias</w:t>
      </w:r>
      <w:r w:rsidR="0009400B" w:rsidRPr="0009400B">
        <w:rPr>
          <w:rFonts w:ascii="Times New Roman" w:hAnsi="Times New Roman" w:cs="Times New Roman"/>
        </w:rPr>
        <w:t xml:space="preserve"> y </w:t>
      </w:r>
      <w:r w:rsidR="00C9118A" w:rsidRPr="0009400B">
        <w:rPr>
          <w:rFonts w:ascii="Times New Roman" w:hAnsi="Times New Roman" w:cs="Times New Roman"/>
        </w:rPr>
        <w:t>foráneas,</w:t>
      </w:r>
      <w:r w:rsidR="0009400B" w:rsidRPr="0009400B">
        <w:rPr>
          <w:rFonts w:ascii="Times New Roman" w:hAnsi="Times New Roman" w:cs="Times New Roman"/>
        </w:rPr>
        <w:t xml:space="preserve"> restricciones </w:t>
      </w:r>
      <w:r w:rsidR="00C9118A" w:rsidRPr="0009400B">
        <w:rPr>
          <w:rFonts w:ascii="Times New Roman" w:hAnsi="Times New Roman" w:cs="Times New Roman"/>
        </w:rPr>
        <w:t>y validaciones de dominio.</w:t>
      </w:r>
    </w:p>
    <w:p w14:paraId="5ACAA775" w14:textId="77777777" w:rsidR="00C9118A" w:rsidRPr="0009400B" w:rsidRDefault="00C9118A" w:rsidP="00C9118A">
      <w:pPr>
        <w:rPr>
          <w:rFonts w:ascii="Times New Roman" w:hAnsi="Times New Roman" w:cs="Times New Roman"/>
        </w:rPr>
      </w:pPr>
    </w:p>
    <w:p w14:paraId="2B870F25" w14:textId="42825040" w:rsidR="00C9118A" w:rsidRPr="0009400B" w:rsidRDefault="008E573E" w:rsidP="00C9118A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Inserciones (DML</w:t>
      </w:r>
      <w:r w:rsidR="00C9118A" w:rsidRPr="0009400B">
        <w:rPr>
          <w:rFonts w:ascii="Times New Roman" w:hAnsi="Times New Roman" w:cs="Times New Roman"/>
        </w:rPr>
        <w:t>): Carga de catálogos maestros, entidades corporativas, productos y registros base iniciales.</w:t>
      </w:r>
    </w:p>
    <w:p w14:paraId="775CB789" w14:textId="77777777" w:rsidR="00C9118A" w:rsidRPr="0009400B" w:rsidRDefault="00C9118A" w:rsidP="00C9118A">
      <w:pPr>
        <w:rPr>
          <w:rFonts w:ascii="Times New Roman" w:hAnsi="Times New Roman" w:cs="Times New Roman"/>
        </w:rPr>
      </w:pPr>
    </w:p>
    <w:p w14:paraId="3AF9EC58" w14:textId="7B83CC5B" w:rsidR="00C9118A" w:rsidRPr="0009400B" w:rsidRDefault="00C9118A" w:rsidP="00C9118A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Programabilidad: Compila</w:t>
      </w:r>
      <w:r w:rsidR="008E573E" w:rsidRPr="0009400B">
        <w:rPr>
          <w:rFonts w:ascii="Times New Roman" w:hAnsi="Times New Roman" w:cs="Times New Roman"/>
        </w:rPr>
        <w:t>r</w:t>
      </w:r>
      <w:r w:rsidRPr="0009400B">
        <w:rPr>
          <w:rFonts w:ascii="Times New Roman" w:hAnsi="Times New Roman" w:cs="Times New Roman"/>
        </w:rPr>
        <w:t xml:space="preserve"> funciones, procedimientos y </w:t>
      </w:r>
      <w:proofErr w:type="spellStart"/>
      <w:r w:rsidRPr="0009400B">
        <w:rPr>
          <w:rFonts w:ascii="Times New Roman" w:hAnsi="Times New Roman" w:cs="Times New Roman"/>
        </w:rPr>
        <w:t>triggers</w:t>
      </w:r>
      <w:proofErr w:type="spellEnd"/>
      <w:r w:rsidR="008E573E" w:rsidRPr="0009400B">
        <w:rPr>
          <w:rFonts w:ascii="Times New Roman" w:hAnsi="Times New Roman" w:cs="Times New Roman"/>
        </w:rPr>
        <w:t>.</w:t>
      </w:r>
    </w:p>
    <w:p w14:paraId="20ECC343" w14:textId="77777777" w:rsidR="00C9118A" w:rsidRPr="0009400B" w:rsidRDefault="00C9118A" w:rsidP="00C9118A">
      <w:pPr>
        <w:rPr>
          <w:rFonts w:ascii="Times New Roman" w:hAnsi="Times New Roman" w:cs="Times New Roman"/>
        </w:rPr>
      </w:pPr>
    </w:p>
    <w:p w14:paraId="360BAC45" w14:textId="6B65FA36" w:rsidR="00C9118A" w:rsidRPr="0009400B" w:rsidRDefault="008E573E" w:rsidP="00C9118A">
      <w:pPr>
        <w:numPr>
          <w:ilvl w:val="0"/>
          <w:numId w:val="13"/>
        </w:numPr>
        <w:rPr>
          <w:rFonts w:ascii="Times New Roman" w:hAnsi="Times New Roman" w:cs="Times New Roman"/>
        </w:rPr>
      </w:pPr>
      <w:r w:rsidRPr="0009400B">
        <w:rPr>
          <w:rFonts w:ascii="Times New Roman" w:hAnsi="Times New Roman" w:cs="Times New Roman"/>
        </w:rPr>
        <w:t>Consultas y reportes</w:t>
      </w:r>
      <w:r w:rsidR="00C9118A" w:rsidRPr="0009400B">
        <w:rPr>
          <w:rFonts w:ascii="Times New Roman" w:hAnsi="Times New Roman" w:cs="Times New Roman"/>
        </w:rPr>
        <w:t xml:space="preserve">: Ejecución de consultas </w:t>
      </w:r>
      <w:r w:rsidRPr="0009400B">
        <w:rPr>
          <w:rFonts w:ascii="Times New Roman" w:hAnsi="Times New Roman" w:cs="Times New Roman"/>
        </w:rPr>
        <w:t>y</w:t>
      </w:r>
      <w:r w:rsidR="00C9118A" w:rsidRPr="0009400B">
        <w:rPr>
          <w:rFonts w:ascii="Times New Roman" w:hAnsi="Times New Roman" w:cs="Times New Roman"/>
        </w:rPr>
        <w:t xml:space="preserve"> reportes avanzados.</w:t>
      </w:r>
    </w:p>
    <w:p w14:paraId="7056E4EC" w14:textId="77777777" w:rsidR="00AA43DC" w:rsidRPr="00AA43DC" w:rsidRDefault="00AA43DC" w:rsidP="008E573E">
      <w:pPr>
        <w:rPr>
          <w:rFonts w:ascii="Times New Roman" w:hAnsi="Times New Roman" w:cs="Times New Roman"/>
        </w:rPr>
      </w:pPr>
    </w:p>
    <w:sectPr w:rsidR="00AA43DC" w:rsidRPr="00AA43D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C6DD1"/>
    <w:multiLevelType w:val="multilevel"/>
    <w:tmpl w:val="79A4E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DA0F5A"/>
    <w:multiLevelType w:val="multilevel"/>
    <w:tmpl w:val="4F12C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A427F"/>
    <w:multiLevelType w:val="multilevel"/>
    <w:tmpl w:val="68D08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155E3F"/>
    <w:multiLevelType w:val="multilevel"/>
    <w:tmpl w:val="AC8E6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D9326A1"/>
    <w:multiLevelType w:val="multilevel"/>
    <w:tmpl w:val="5456B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5D4F34"/>
    <w:multiLevelType w:val="multilevel"/>
    <w:tmpl w:val="65B8C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492D1B"/>
    <w:multiLevelType w:val="multilevel"/>
    <w:tmpl w:val="657CA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A04A67"/>
    <w:multiLevelType w:val="multilevel"/>
    <w:tmpl w:val="37367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C64463"/>
    <w:multiLevelType w:val="multilevel"/>
    <w:tmpl w:val="9834A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9D2EAB"/>
    <w:multiLevelType w:val="multilevel"/>
    <w:tmpl w:val="4AF64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FD160E"/>
    <w:multiLevelType w:val="multilevel"/>
    <w:tmpl w:val="A036C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D43FAC"/>
    <w:multiLevelType w:val="multilevel"/>
    <w:tmpl w:val="C4A6B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F3D36B2"/>
    <w:multiLevelType w:val="multilevel"/>
    <w:tmpl w:val="16B6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0441F47"/>
    <w:multiLevelType w:val="hybridMultilevel"/>
    <w:tmpl w:val="76D4124E"/>
    <w:lvl w:ilvl="0" w:tplc="20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080" w:hanging="360"/>
      </w:pPr>
    </w:lvl>
    <w:lvl w:ilvl="2" w:tplc="200A001B" w:tentative="1">
      <w:start w:val="1"/>
      <w:numFmt w:val="lowerRoman"/>
      <w:lvlText w:val="%3."/>
      <w:lvlJc w:val="right"/>
      <w:pPr>
        <w:ind w:left="1800" w:hanging="180"/>
      </w:pPr>
    </w:lvl>
    <w:lvl w:ilvl="3" w:tplc="200A000F" w:tentative="1">
      <w:start w:val="1"/>
      <w:numFmt w:val="decimal"/>
      <w:lvlText w:val="%4."/>
      <w:lvlJc w:val="left"/>
      <w:pPr>
        <w:ind w:left="2520" w:hanging="360"/>
      </w:pPr>
    </w:lvl>
    <w:lvl w:ilvl="4" w:tplc="200A0019" w:tentative="1">
      <w:start w:val="1"/>
      <w:numFmt w:val="lowerLetter"/>
      <w:lvlText w:val="%5."/>
      <w:lvlJc w:val="left"/>
      <w:pPr>
        <w:ind w:left="3240" w:hanging="360"/>
      </w:pPr>
    </w:lvl>
    <w:lvl w:ilvl="5" w:tplc="200A001B" w:tentative="1">
      <w:start w:val="1"/>
      <w:numFmt w:val="lowerRoman"/>
      <w:lvlText w:val="%6."/>
      <w:lvlJc w:val="right"/>
      <w:pPr>
        <w:ind w:left="3960" w:hanging="180"/>
      </w:pPr>
    </w:lvl>
    <w:lvl w:ilvl="6" w:tplc="200A000F" w:tentative="1">
      <w:start w:val="1"/>
      <w:numFmt w:val="decimal"/>
      <w:lvlText w:val="%7."/>
      <w:lvlJc w:val="left"/>
      <w:pPr>
        <w:ind w:left="4680" w:hanging="360"/>
      </w:pPr>
    </w:lvl>
    <w:lvl w:ilvl="7" w:tplc="200A0019" w:tentative="1">
      <w:start w:val="1"/>
      <w:numFmt w:val="lowerLetter"/>
      <w:lvlText w:val="%8."/>
      <w:lvlJc w:val="left"/>
      <w:pPr>
        <w:ind w:left="5400" w:hanging="360"/>
      </w:pPr>
    </w:lvl>
    <w:lvl w:ilvl="8" w:tplc="20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04696209">
    <w:abstractNumId w:val="7"/>
  </w:num>
  <w:num w:numId="2" w16cid:durableId="998926503">
    <w:abstractNumId w:val="0"/>
  </w:num>
  <w:num w:numId="3" w16cid:durableId="748037263">
    <w:abstractNumId w:val="5"/>
  </w:num>
  <w:num w:numId="4" w16cid:durableId="1954366048">
    <w:abstractNumId w:val="8"/>
  </w:num>
  <w:num w:numId="5" w16cid:durableId="1771855025">
    <w:abstractNumId w:val="4"/>
  </w:num>
  <w:num w:numId="6" w16cid:durableId="345908049">
    <w:abstractNumId w:val="3"/>
  </w:num>
  <w:num w:numId="7" w16cid:durableId="1094518413">
    <w:abstractNumId w:val="2"/>
  </w:num>
  <w:num w:numId="8" w16cid:durableId="2123962483">
    <w:abstractNumId w:val="12"/>
  </w:num>
  <w:num w:numId="9" w16cid:durableId="1862933167">
    <w:abstractNumId w:val="10"/>
  </w:num>
  <w:num w:numId="10" w16cid:durableId="1595165444">
    <w:abstractNumId w:val="11"/>
  </w:num>
  <w:num w:numId="11" w16cid:durableId="1037121990">
    <w:abstractNumId w:val="6"/>
  </w:num>
  <w:num w:numId="12" w16cid:durableId="1537546476">
    <w:abstractNumId w:val="1"/>
  </w:num>
  <w:num w:numId="13" w16cid:durableId="1789617980">
    <w:abstractNumId w:val="9"/>
  </w:num>
  <w:num w:numId="14" w16cid:durableId="93266507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3A7E"/>
    <w:rsid w:val="0009400B"/>
    <w:rsid w:val="004147B9"/>
    <w:rsid w:val="004A3A7E"/>
    <w:rsid w:val="004B7BED"/>
    <w:rsid w:val="004D6A18"/>
    <w:rsid w:val="008E573E"/>
    <w:rsid w:val="00AA43DC"/>
    <w:rsid w:val="00BB2FE0"/>
    <w:rsid w:val="00C9118A"/>
    <w:rsid w:val="00E36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5A34CA"/>
  <w15:chartTrackingRefBased/>
  <w15:docId w15:val="{AD32A932-20D4-416F-9251-F88895CFB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V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3A7E"/>
    <w:pPr>
      <w:spacing w:after="0" w:line="240" w:lineRule="auto"/>
    </w:pPr>
    <w:rPr>
      <w:kern w:val="0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A3A7E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A3A7E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A3A7E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A3A7E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A3A7E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A3A7E"/>
    <w:pPr>
      <w:keepNext/>
      <w:keepLines/>
      <w:spacing w:before="4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A3A7E"/>
    <w:pPr>
      <w:keepNext/>
      <w:keepLines/>
      <w:spacing w:before="40" w:line="278" w:lineRule="auto"/>
      <w:outlineLvl w:val="6"/>
    </w:pPr>
    <w:rPr>
      <w:rFonts w:eastAsiaTheme="majorEastAsia" w:cstheme="majorBidi"/>
      <w:color w:val="595959" w:themeColor="text1" w:themeTint="A6"/>
      <w:kern w:val="2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A3A7E"/>
    <w:pPr>
      <w:keepNext/>
      <w:keepLines/>
      <w:spacing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A3A7E"/>
    <w:pPr>
      <w:keepNext/>
      <w:keepLines/>
      <w:spacing w:line="278" w:lineRule="auto"/>
      <w:outlineLvl w:val="8"/>
    </w:pPr>
    <w:rPr>
      <w:rFonts w:eastAsiaTheme="majorEastAsia" w:cstheme="majorBidi"/>
      <w:color w:val="272727" w:themeColor="text1" w:themeTint="D8"/>
      <w:kern w:val="2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A3A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A3A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A3A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A3A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A3A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A3A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A3A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A3A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A3A7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A3A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A3A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A3A7E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A3A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A3A7E"/>
    <w:pPr>
      <w:spacing w:before="160" w:after="160" w:line="278" w:lineRule="auto"/>
      <w:jc w:val="center"/>
    </w:pPr>
    <w:rPr>
      <w:i/>
      <w:iCs/>
      <w:color w:val="404040" w:themeColor="text1" w:themeTint="BF"/>
      <w:kern w:val="2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A3A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A3A7E"/>
    <w:pPr>
      <w:spacing w:after="160" w:line="278" w:lineRule="auto"/>
      <w:ind w:left="720"/>
      <w:contextualSpacing/>
    </w:pPr>
    <w:rPr>
      <w:kern w:val="2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A3A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A3A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A3A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A3A7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A3A7E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277</TotalTime>
  <Pages>2</Pages>
  <Words>360</Words>
  <Characters>1980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3</cp:revision>
  <dcterms:created xsi:type="dcterms:W3CDTF">2026-09-04T18:08:00Z</dcterms:created>
  <dcterms:modified xsi:type="dcterms:W3CDTF">2026-10-23T23:21:00Z</dcterms:modified>
</cp:coreProperties>
</file>