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3F" w:rsidRPr="00FD42AF" w:rsidRDefault="00E0463F" w:rsidP="00E0463F">
      <w:pPr>
        <w:pStyle w:val="Ttulo"/>
        <w:spacing w:line="360" w:lineRule="auto"/>
        <w:rPr>
          <w:rFonts w:ascii="Bernard MT Condensed" w:hAnsi="Bernard MT Condensed" w:cs="Times New Roman"/>
          <w:b w:val="0"/>
          <w:sz w:val="36"/>
          <w:szCs w:val="24"/>
          <w:lang w:eastAsia="es-ES"/>
        </w:rPr>
      </w:pPr>
      <w:bookmarkStart w:id="0" w:name="_Toc483357851"/>
      <w:bookmarkStart w:id="1" w:name="_Toc483358602"/>
      <w:bookmarkStart w:id="2" w:name="_Toc483359657"/>
      <w:bookmarkStart w:id="3" w:name="_Toc483950457"/>
      <w:bookmarkStart w:id="4" w:name="_Toc484544812"/>
      <w:bookmarkStart w:id="5" w:name="_Toc484587536"/>
      <w:bookmarkStart w:id="6" w:name="_Toc485338568"/>
      <w:bookmarkStart w:id="7" w:name="_Toc485353860"/>
      <w:r w:rsidRPr="00FD42AF">
        <w:rPr>
          <w:rFonts w:ascii="Bernard MT Condensed" w:hAnsi="Bernard MT Condensed" w:cs="Times New Roman"/>
          <w:b w:val="0"/>
          <w:sz w:val="36"/>
          <w:szCs w:val="24"/>
          <w:lang w:eastAsia="es-ES"/>
        </w:rPr>
        <w:t>UNIVERSIDAD PRIVADA ANTENOR ORREGO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0463F" w:rsidRPr="00FD42AF" w:rsidRDefault="00E0463F" w:rsidP="00E0463F">
      <w:pPr>
        <w:pStyle w:val="Ttulo"/>
        <w:spacing w:line="360" w:lineRule="auto"/>
        <w:rPr>
          <w:rFonts w:ascii="Bernard MT Condensed" w:hAnsi="Bernard MT Condensed" w:cs="Times New Roman"/>
          <w:b w:val="0"/>
          <w:sz w:val="32"/>
          <w:szCs w:val="24"/>
        </w:rPr>
      </w:pPr>
      <w:r w:rsidRPr="00FD42AF">
        <w:rPr>
          <w:rFonts w:ascii="Bernard MT Condensed" w:hAnsi="Bernard MT Condensed" w:cs="Times New Roman"/>
          <w:b w:val="0"/>
          <w:sz w:val="32"/>
          <w:szCs w:val="24"/>
        </w:rPr>
        <w:t>FACULTAD DE INGENIERÍA</w:t>
      </w:r>
    </w:p>
    <w:p w:rsidR="00E0463F" w:rsidRDefault="00E0463F" w:rsidP="00E0463F">
      <w:pPr>
        <w:spacing w:line="360" w:lineRule="auto"/>
        <w:ind w:left="-180" w:right="-135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noProof/>
          <w:sz w:val="28"/>
        </w:rPr>
        <w:drawing>
          <wp:anchor distT="0" distB="0" distL="114300" distR="114300" simplePos="0" relativeHeight="251661312" behindDoc="0" locked="0" layoutInCell="1" allowOverlap="1" wp14:anchorId="40A90EBD" wp14:editId="30A73550">
            <wp:simplePos x="0" y="0"/>
            <wp:positionH relativeFrom="margin">
              <wp:posOffset>1889760</wp:posOffset>
            </wp:positionH>
            <wp:positionV relativeFrom="paragraph">
              <wp:posOffset>531495</wp:posOffset>
            </wp:positionV>
            <wp:extent cx="1562100" cy="2015490"/>
            <wp:effectExtent l="0" t="0" r="0" b="3810"/>
            <wp:wrapTopAndBottom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2AF">
        <w:rPr>
          <w:rFonts w:ascii="Bernard MT Condensed" w:hAnsi="Bernard MT Condensed"/>
          <w:color w:val="000000"/>
          <w:sz w:val="32"/>
          <w:szCs w:val="24"/>
        </w:rPr>
        <w:t>ESCUELA PROFESIONAL DE INGENIERÍA DE COMPUTACIÓN Y SISTEMAS</w:t>
      </w:r>
    </w:p>
    <w:p w:rsidR="00E0463F" w:rsidRPr="00FD42AF" w:rsidRDefault="00E0463F" w:rsidP="00E0463F">
      <w:pPr>
        <w:spacing w:line="360" w:lineRule="auto"/>
        <w:ind w:hanging="12"/>
        <w:jc w:val="center"/>
        <w:rPr>
          <w:rFonts w:ascii="Bernard MT Condensed" w:hAnsi="Bernard MT Condensed"/>
          <w:color w:val="000000"/>
          <w:sz w:val="32"/>
          <w:szCs w:val="24"/>
        </w:rPr>
      </w:pPr>
      <w:r>
        <w:rPr>
          <w:rFonts w:ascii="Bernard MT Condensed" w:hAnsi="Bernard MT Condensed"/>
          <w:color w:val="000000"/>
          <w:sz w:val="32"/>
          <w:szCs w:val="24"/>
        </w:rPr>
        <w:t>DESARROLLO DE PAPER´S</w:t>
      </w:r>
    </w:p>
    <w:p w:rsidR="00E0463F" w:rsidRPr="00FD42AF" w:rsidRDefault="00E0463F" w:rsidP="00E0463F">
      <w:pPr>
        <w:spacing w:line="360" w:lineRule="auto"/>
        <w:jc w:val="both"/>
        <w:rPr>
          <w:rFonts w:ascii="Bernard MT Condensed" w:hAnsi="Bernard MT Condensed"/>
          <w:bCs/>
          <w:sz w:val="32"/>
          <w:szCs w:val="24"/>
        </w:rPr>
      </w:pPr>
      <w:r w:rsidRPr="00FD42AF">
        <w:rPr>
          <w:rFonts w:ascii="Bernard MT Condensed" w:hAnsi="Bernard MT Condensed"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510F0" wp14:editId="5257769E">
                <wp:simplePos x="0" y="0"/>
                <wp:positionH relativeFrom="column">
                  <wp:posOffset>88900</wp:posOffset>
                </wp:positionH>
                <wp:positionV relativeFrom="paragraph">
                  <wp:posOffset>167005</wp:posOffset>
                </wp:positionV>
                <wp:extent cx="5600700" cy="0"/>
                <wp:effectExtent l="32385" t="34290" r="34290" b="3238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87AC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3.15pt" to="44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" strokeweight="4.5pt">
                <v:stroke linestyle="thickThin"/>
              </v:line>
            </w:pict>
          </mc:Fallback>
        </mc:AlternateContent>
      </w:r>
    </w:p>
    <w:p w:rsidR="00E0463F" w:rsidRPr="00A532E2" w:rsidRDefault="00D53FB4" w:rsidP="00EB6ADF">
      <w:pPr>
        <w:pStyle w:val="Default"/>
        <w:jc w:val="center"/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</w:pPr>
      <w:r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“</w:t>
      </w:r>
      <w:r w:rsidR="00A532E2"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EDUCATIONAL TECHNOLOGY FOR THE INCLUSIVE CLASSROOM</w:t>
      </w:r>
      <w:r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”</w:t>
      </w:r>
    </w:p>
    <w:p w:rsidR="00E0463F" w:rsidRPr="00E0463F" w:rsidRDefault="00E0463F" w:rsidP="00E0463F">
      <w:pPr>
        <w:spacing w:line="360" w:lineRule="auto"/>
        <w:ind w:hanging="12"/>
        <w:jc w:val="both"/>
        <w:rPr>
          <w:rFonts w:ascii="Bernard MT Condensed" w:hAnsi="Bernard MT Condensed"/>
          <w:color w:val="000080"/>
          <w:sz w:val="32"/>
          <w:szCs w:val="24"/>
        </w:rPr>
      </w:pPr>
      <w:r w:rsidRPr="00FD42AF">
        <w:rPr>
          <w:rFonts w:ascii="Bernard MT Condensed" w:hAnsi="Bernard MT Condensed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E646B" wp14:editId="260F0842">
                <wp:simplePos x="0" y="0"/>
                <wp:positionH relativeFrom="column">
                  <wp:posOffset>76200</wp:posOffset>
                </wp:positionH>
                <wp:positionV relativeFrom="paragraph">
                  <wp:posOffset>45720</wp:posOffset>
                </wp:positionV>
                <wp:extent cx="5600700" cy="0"/>
                <wp:effectExtent l="29210" t="33655" r="37465" b="330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40D8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.6pt" to="44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E0463F" w:rsidRDefault="00E0463F" w:rsidP="00E0463F">
      <w:pPr>
        <w:spacing w:line="360" w:lineRule="auto"/>
        <w:ind w:hanging="12"/>
        <w:jc w:val="both"/>
        <w:rPr>
          <w:rFonts w:ascii="Bernard MT Condensed" w:hAnsi="Bernard MT Condensed"/>
          <w:sz w:val="32"/>
          <w:szCs w:val="24"/>
        </w:rPr>
      </w:pPr>
      <w:r w:rsidRPr="00E0463F">
        <w:rPr>
          <w:rFonts w:ascii="Bernard MT Condensed" w:hAnsi="Bernard MT Condensed"/>
          <w:sz w:val="32"/>
          <w:szCs w:val="24"/>
        </w:rPr>
        <w:t xml:space="preserve"> </w:t>
      </w:r>
      <w:r w:rsidRPr="00FD42AF">
        <w:rPr>
          <w:rFonts w:ascii="Bernard MT Condensed" w:hAnsi="Bernard MT Condensed"/>
          <w:sz w:val="32"/>
          <w:szCs w:val="24"/>
        </w:rPr>
        <w:t xml:space="preserve">ALUMNA: </w:t>
      </w:r>
    </w:p>
    <w:p w:rsidR="00E0463F" w:rsidRPr="00FD42AF" w:rsidRDefault="00E0463F" w:rsidP="00E0463F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Bernard MT Condensed" w:hAnsi="Bernard MT Condensed"/>
          <w:color w:val="000080"/>
          <w:sz w:val="32"/>
          <w:szCs w:val="24"/>
        </w:rPr>
      </w:pPr>
      <w:r>
        <w:rPr>
          <w:rFonts w:ascii="Bernard MT Condensed" w:hAnsi="Bernard MT Condensed"/>
          <w:sz w:val="32"/>
          <w:szCs w:val="24"/>
        </w:rPr>
        <w:t>Cárdenas González, Sonia Raquel</w:t>
      </w:r>
    </w:p>
    <w:p w:rsidR="00E0463F" w:rsidRDefault="00E0463F" w:rsidP="00E0463F">
      <w:pPr>
        <w:spacing w:line="360" w:lineRule="auto"/>
        <w:jc w:val="both"/>
        <w:rPr>
          <w:rFonts w:ascii="Bernard MT Condensed" w:hAnsi="Bernard MT Condensed"/>
          <w:color w:val="000000"/>
          <w:sz w:val="32"/>
          <w:szCs w:val="24"/>
          <w:lang w:val="es-MX"/>
        </w:rPr>
      </w:pPr>
      <w:r w:rsidRPr="00FD42AF">
        <w:rPr>
          <w:rFonts w:ascii="Bernard MT Condensed" w:hAnsi="Bernard MT Condensed"/>
          <w:color w:val="000000"/>
          <w:sz w:val="32"/>
          <w:szCs w:val="24"/>
          <w:lang w:val="es-MX"/>
        </w:rPr>
        <w:t xml:space="preserve">DOCENTE: </w:t>
      </w:r>
    </w:p>
    <w:p w:rsidR="00E0463F" w:rsidRPr="00FD42AF" w:rsidRDefault="00E0463F" w:rsidP="00E0463F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Bernard MT Condensed" w:hAnsi="Bernard MT Condensed"/>
          <w:color w:val="000000"/>
          <w:sz w:val="32"/>
          <w:szCs w:val="24"/>
          <w:lang w:val="es-MX"/>
        </w:rPr>
      </w:pPr>
      <w:r w:rsidRPr="00FD42AF">
        <w:rPr>
          <w:rFonts w:ascii="Bernard MT Condensed" w:hAnsi="Bernard MT Condensed"/>
          <w:sz w:val="32"/>
          <w:szCs w:val="24"/>
        </w:rPr>
        <w:t xml:space="preserve">Cueva Chávez, </w:t>
      </w:r>
      <w:r>
        <w:rPr>
          <w:rFonts w:ascii="Bernard MT Condensed" w:hAnsi="Bernard MT Condensed"/>
          <w:sz w:val="32"/>
          <w:szCs w:val="24"/>
        </w:rPr>
        <w:t>Walter</w:t>
      </w:r>
    </w:p>
    <w:p w:rsidR="00E0463F" w:rsidRPr="00FD42AF" w:rsidRDefault="00E0463F" w:rsidP="00E0463F">
      <w:pPr>
        <w:spacing w:line="360" w:lineRule="auto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color w:val="000000"/>
          <w:sz w:val="32"/>
          <w:szCs w:val="24"/>
        </w:rPr>
        <w:t>TRUJILLO – PERU</w:t>
      </w:r>
    </w:p>
    <w:p w:rsidR="00E0463F" w:rsidRPr="00FD42AF" w:rsidRDefault="00E0463F" w:rsidP="00E0463F">
      <w:pPr>
        <w:spacing w:line="360" w:lineRule="auto"/>
        <w:ind w:right="-32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color w:val="000000"/>
          <w:sz w:val="32"/>
          <w:szCs w:val="24"/>
        </w:rPr>
        <w:t>2018</w:t>
      </w: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D53FB4" w:rsidRDefault="00D53FB4" w:rsidP="00E0463F">
      <w:pPr>
        <w:pStyle w:val="Textoindependiente2"/>
        <w:jc w:val="center"/>
        <w:rPr>
          <w:b/>
          <w:szCs w:val="22"/>
          <w:u w:val="single"/>
        </w:rPr>
      </w:pPr>
    </w:p>
    <w:p w:rsidR="00D53FB4" w:rsidRDefault="00D53FB4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9874BF" w:rsidRDefault="009874BF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062C89">
      <w:pPr>
        <w:pStyle w:val="Textoindependiente2"/>
        <w:rPr>
          <w:b/>
          <w:szCs w:val="24"/>
          <w:u w:val="single"/>
        </w:rPr>
      </w:pPr>
    </w:p>
    <w:p w:rsidR="00103ABD" w:rsidRPr="004F1B85" w:rsidRDefault="00062C89" w:rsidP="004F1B85">
      <w:pPr>
        <w:pStyle w:val="Textoindependiente2"/>
        <w:jc w:val="center"/>
        <w:rPr>
          <w:b/>
          <w:szCs w:val="24"/>
          <w:u w:val="single"/>
        </w:rPr>
      </w:pPr>
      <w:r w:rsidRPr="004F1B85">
        <w:rPr>
          <w:b/>
          <w:szCs w:val="24"/>
          <w:u w:val="single"/>
        </w:rPr>
        <w:lastRenderedPageBreak/>
        <w:t>PLANTILLA DEL ESTADO DEL ARTE</w:t>
      </w:r>
    </w:p>
    <w:p w:rsidR="00997B71" w:rsidRPr="00A532E2" w:rsidRDefault="00997B71" w:rsidP="004E550C">
      <w:pPr>
        <w:pStyle w:val="Ttulo2"/>
        <w:jc w:val="both"/>
        <w:rPr>
          <w:rFonts w:ascii="Times New Roman" w:hAnsi="Times New Roman"/>
          <w:sz w:val="24"/>
          <w:szCs w:val="24"/>
          <w:lang w:val="es-PE"/>
        </w:rPr>
      </w:pPr>
    </w:p>
    <w:p w:rsidR="00192FF6" w:rsidRPr="009874BF" w:rsidRDefault="009874BF" w:rsidP="00A532E2">
      <w:pPr>
        <w:pStyle w:val="Default"/>
        <w:rPr>
          <w:rFonts w:ascii="Times New Roman" w:hAnsi="Times New Roman" w:cs="Times New Roman"/>
          <w:b/>
          <w:color w:val="auto"/>
          <w:lang w:val="es-PE"/>
        </w:rPr>
      </w:pPr>
      <w:r w:rsidRPr="009874BF">
        <w:rPr>
          <w:rFonts w:ascii="Times New Roman" w:hAnsi="Times New Roman" w:cs="Times New Roman"/>
          <w:b/>
          <w:color w:val="auto"/>
          <w:lang w:val="es-PE"/>
        </w:rPr>
        <w:t xml:space="preserve">AUTHOR (S):  </w:t>
      </w:r>
      <w:r w:rsidRPr="009874BF">
        <w:rPr>
          <w:rFonts w:ascii="Times New Roman" w:hAnsi="Times New Roman" w:cs="Times New Roman"/>
        </w:rPr>
        <w:t>ZEYNEP TURAN, ELIF MERAL &amp; IBRAHIM FEVZI SAHIN</w:t>
      </w:r>
    </w:p>
    <w:p w:rsidR="009874BF" w:rsidRPr="009874BF" w:rsidRDefault="009874BF" w:rsidP="009874BF">
      <w:pPr>
        <w:rPr>
          <w:sz w:val="24"/>
          <w:szCs w:val="24"/>
        </w:rPr>
      </w:pPr>
      <w:r w:rsidRPr="009874BF">
        <w:rPr>
          <w:b/>
          <w:sz w:val="24"/>
          <w:szCs w:val="24"/>
          <w:lang w:val="es-PE"/>
        </w:rPr>
        <w:t>TÍTLE OF PAPER</w:t>
      </w:r>
      <w:r w:rsidR="006F25DE">
        <w:rPr>
          <w:b/>
          <w:sz w:val="24"/>
          <w:szCs w:val="24"/>
          <w:lang w:val="es-PE"/>
        </w:rPr>
        <w:t>:</w:t>
      </w:r>
      <w:bookmarkStart w:id="8" w:name="_GoBack"/>
      <w:bookmarkEnd w:id="8"/>
      <w:r w:rsidRPr="009874BF">
        <w:rPr>
          <w:sz w:val="24"/>
          <w:szCs w:val="24"/>
        </w:rPr>
        <w:t>THE IMPACT OF MOBILE AUGMENTED REALITY IN GEOGRAPHY EDUCATION: ACHIEVEMENTS, COGNITIVE LOADS AND VIEWS OF UNIVERSITY STUDENTS</w:t>
      </w:r>
    </w:p>
    <w:p w:rsidR="00103ABD" w:rsidRPr="009874BF" w:rsidRDefault="009874BF" w:rsidP="009874BF">
      <w:pPr>
        <w:rPr>
          <w:b/>
          <w:sz w:val="24"/>
          <w:szCs w:val="24"/>
          <w:lang w:val="es-PE"/>
        </w:rPr>
      </w:pPr>
      <w:r w:rsidRPr="009874BF">
        <w:rPr>
          <w:b/>
          <w:sz w:val="24"/>
          <w:szCs w:val="24"/>
          <w:lang w:val="es-PE"/>
        </w:rPr>
        <w:t xml:space="preserve">JOURNAL: </w:t>
      </w:r>
      <w:r w:rsidRPr="009874BF">
        <w:rPr>
          <w:sz w:val="24"/>
          <w:szCs w:val="24"/>
          <w:lang w:val="es-PE"/>
        </w:rPr>
        <w:t>ROUTLEDGE</w:t>
      </w:r>
    </w:p>
    <w:p w:rsidR="004E550C" w:rsidRPr="009874BF" w:rsidRDefault="009874BF" w:rsidP="00A532E2">
      <w:pPr>
        <w:pBdr>
          <w:bottom w:val="single" w:sz="6" w:space="1" w:color="auto"/>
        </w:pBdr>
        <w:jc w:val="both"/>
        <w:rPr>
          <w:b/>
          <w:sz w:val="24"/>
          <w:szCs w:val="24"/>
          <w:lang w:val="en-US"/>
        </w:rPr>
      </w:pPr>
      <w:r w:rsidRPr="009874BF">
        <w:rPr>
          <w:b/>
          <w:sz w:val="24"/>
          <w:szCs w:val="24"/>
          <w:lang w:val="en-US"/>
        </w:rPr>
        <w:t>PAG – PAG (YEAR</w:t>
      </w:r>
      <w:r w:rsidRPr="009874BF">
        <w:rPr>
          <w:b/>
          <w:color w:val="000000" w:themeColor="text1"/>
          <w:sz w:val="24"/>
          <w:szCs w:val="24"/>
          <w:lang w:val="en-US"/>
        </w:rPr>
        <w:t xml:space="preserve">): </w:t>
      </w:r>
      <w:r w:rsidRPr="009874BF">
        <w:rPr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9874BF">
        <w:rPr>
          <w:sz w:val="24"/>
          <w:szCs w:val="24"/>
        </w:rPr>
        <w:t>25 MAR 2018.</w:t>
      </w:r>
    </w:p>
    <w:p w:rsidR="00AA03D3" w:rsidRPr="00E0463F" w:rsidRDefault="00AA03D3" w:rsidP="004E550C">
      <w:pPr>
        <w:jc w:val="both"/>
        <w:rPr>
          <w:b/>
          <w:sz w:val="24"/>
          <w:szCs w:val="24"/>
          <w:lang w:val="en-US"/>
        </w:rPr>
      </w:pPr>
    </w:p>
    <w:p w:rsidR="00F84708" w:rsidRPr="00E0463F" w:rsidRDefault="00F84708" w:rsidP="004E550C">
      <w:pPr>
        <w:pStyle w:val="Textoindependiente2"/>
        <w:jc w:val="both"/>
        <w:rPr>
          <w:szCs w:val="24"/>
          <w:lang w:val="en-US"/>
        </w:rPr>
      </w:pPr>
    </w:p>
    <w:p w:rsidR="00536E0C" w:rsidRPr="004F1B85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4F1B85">
        <w:rPr>
          <w:b/>
          <w:szCs w:val="24"/>
        </w:rPr>
        <w:t xml:space="preserve">PROBLEMA QUE EL AUTOR DESEA RESOLVER             </w:t>
      </w:r>
    </w:p>
    <w:p w:rsidR="00536E0C" w:rsidRPr="004F1B85" w:rsidRDefault="00536E0C" w:rsidP="004E550C">
      <w:pPr>
        <w:pStyle w:val="Textoindependiente2"/>
        <w:jc w:val="both"/>
        <w:rPr>
          <w:b/>
          <w:szCs w:val="24"/>
        </w:rPr>
      </w:pPr>
    </w:p>
    <w:p w:rsidR="00536E0C" w:rsidRPr="00A45A49" w:rsidRDefault="00E00CF6" w:rsidP="00FB6CDF">
      <w:pPr>
        <w:ind w:left="709"/>
        <w:rPr>
          <w:szCs w:val="24"/>
        </w:rPr>
      </w:pPr>
      <w:r>
        <w:br/>
      </w:r>
      <w:r w:rsidRPr="00A45A49">
        <w:rPr>
          <w:color w:val="212121"/>
          <w:sz w:val="24"/>
          <w:shd w:val="clear" w:color="auto" w:fill="FFFFFF"/>
        </w:rPr>
        <w:t>¿El uso de AR en dispositivos móviles tiene un efecto en los logros y niveles de carga co</w:t>
      </w:r>
      <w:r w:rsidR="00A45A49" w:rsidRPr="00A45A49">
        <w:rPr>
          <w:color w:val="212121"/>
          <w:sz w:val="24"/>
          <w:shd w:val="clear" w:color="auto" w:fill="FFFFFF"/>
        </w:rPr>
        <w:t xml:space="preserve">gnitiva de los estudiantes? </w:t>
      </w:r>
      <w:r w:rsidRPr="00A45A49">
        <w:rPr>
          <w:color w:val="212121"/>
          <w:sz w:val="24"/>
          <w:shd w:val="clear" w:color="auto" w:fill="FFFFFF"/>
        </w:rPr>
        <w:t>¿Cuáles son las opiniones de los estudiantes sobre el uso de AR en dispositivos móviles en su</w:t>
      </w:r>
      <w:r w:rsidR="00A45A49">
        <w:rPr>
          <w:color w:val="212121"/>
          <w:sz w:val="24"/>
          <w:shd w:val="clear" w:color="auto" w:fill="FFFFFF"/>
        </w:rPr>
        <w:t xml:space="preserve"> proceso </w:t>
      </w:r>
      <w:r w:rsidR="006F25DE">
        <w:rPr>
          <w:color w:val="212121"/>
          <w:sz w:val="24"/>
          <w:shd w:val="clear" w:color="auto" w:fill="FFFFFF"/>
        </w:rPr>
        <w:t>de aprendizaje</w:t>
      </w:r>
      <w:r w:rsidR="00A45A49">
        <w:rPr>
          <w:color w:val="212121"/>
          <w:sz w:val="24"/>
          <w:shd w:val="clear" w:color="auto" w:fill="FFFFFF"/>
        </w:rPr>
        <w:t xml:space="preserve">? </w:t>
      </w:r>
      <w:r w:rsidR="00923363" w:rsidRPr="00A45A49">
        <w:rPr>
          <w:szCs w:val="24"/>
        </w:rPr>
        <w:tab/>
      </w:r>
    </w:p>
    <w:p w:rsidR="00536E0C" w:rsidRPr="004F1B85" w:rsidRDefault="00536E0C" w:rsidP="004E550C">
      <w:pPr>
        <w:pStyle w:val="Textoindependiente2"/>
        <w:jc w:val="both"/>
        <w:rPr>
          <w:b/>
          <w:szCs w:val="24"/>
        </w:rPr>
      </w:pPr>
    </w:p>
    <w:p w:rsidR="005B44FE" w:rsidRPr="004F1B85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4F1B85">
        <w:rPr>
          <w:b/>
          <w:szCs w:val="24"/>
        </w:rPr>
        <w:t xml:space="preserve">DESCRIPCIÓN DEL APORTE DEL AUTOR </w:t>
      </w:r>
      <w:r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</w:p>
    <w:p w:rsidR="005B44FE" w:rsidRPr="00E0463F" w:rsidRDefault="005B44FE" w:rsidP="004E550C">
      <w:pPr>
        <w:pStyle w:val="Textoindependiente2"/>
        <w:jc w:val="both"/>
        <w:rPr>
          <w:b/>
          <w:szCs w:val="24"/>
        </w:rPr>
      </w:pPr>
    </w:p>
    <w:p w:rsidR="00A46D45" w:rsidRPr="00E0463F" w:rsidRDefault="00E0463F" w:rsidP="00E0463F">
      <w:pPr>
        <w:pStyle w:val="Textoindependiente2"/>
        <w:numPr>
          <w:ilvl w:val="1"/>
          <w:numId w:val="7"/>
        </w:numPr>
        <w:ind w:left="1134"/>
        <w:jc w:val="both"/>
        <w:rPr>
          <w:b/>
          <w:szCs w:val="24"/>
        </w:rPr>
      </w:pPr>
      <w:r w:rsidRPr="00E0463F">
        <w:rPr>
          <w:b/>
          <w:szCs w:val="24"/>
        </w:rPr>
        <w:t>IMPORTANCIA DEL PROBLEMA DE INVESTIGACIÓN</w:t>
      </w:r>
    </w:p>
    <w:p w:rsidR="000F37A7" w:rsidRPr="00F0490D" w:rsidRDefault="000F37A7" w:rsidP="00F0490D">
      <w:pPr>
        <w:spacing w:line="360" w:lineRule="auto"/>
        <w:ind w:left="1134"/>
        <w:jc w:val="both"/>
      </w:pPr>
    </w:p>
    <w:p w:rsidR="000F37A7" w:rsidRDefault="00A45A49" w:rsidP="00A45A49">
      <w:pPr>
        <w:pStyle w:val="Textoindependiente2"/>
        <w:spacing w:line="360" w:lineRule="auto"/>
        <w:ind w:left="1134"/>
        <w:jc w:val="both"/>
      </w:pPr>
      <w:r>
        <w:t>Hoy en día, la tecnología AR se utiliza ampliamente en una amplia gama de disciplinas y capacitación situaciones AR se usa en todas las etapas de la educación, desde K-12 hasta educación superior (Akçayır &amp; Akçayır, 2017) y los estudios han demostrado que tiene un efecto positivo en la enseñanza y aprendizaje continuo en términos de los resultados de aprendizaje (Ibáñez, Di Serio, Villarán, y Kloos, 2014). Un examen de la literatura relevante muestra que AR aumenta al alumno atención (Sumadio y Rambli, 2010) y motivación (Chiang, Yang y Hwang, 2014; Serio, Ibáñez, y Kloos, 2013). Los investigadores también encontraron que AR aumenta el rendimiento estudiantil (Chen y Wang, 2015; Küçük, Kapakin y Göktaş, 2016). Además, Shelton y Hedley (2002) afirmó que AR proporciona un entorno influyente para aprender sobre temas abstractos, eventos astronómicos, situaciones peligrosas, conceptos espaciales complejos, y contenido de los materiales. Carbonell y Bermejo (2017a) explicaron que las ofertas de AR excelentes oportunidades para ver terrenos en 3D y cuando se combina con otras ventajas, puede considerarse como una tecnología efectiva para la educación en geografía</w:t>
      </w:r>
    </w:p>
    <w:p w:rsidR="00A45A49" w:rsidRPr="004F1B85" w:rsidRDefault="00A45A49" w:rsidP="00A45A49">
      <w:pPr>
        <w:pStyle w:val="Textoindependiente2"/>
        <w:spacing w:line="360" w:lineRule="auto"/>
        <w:ind w:left="1134"/>
        <w:jc w:val="both"/>
        <w:rPr>
          <w:szCs w:val="24"/>
        </w:rPr>
      </w:pPr>
    </w:p>
    <w:p w:rsidR="00A46D45" w:rsidRDefault="00E0463F" w:rsidP="00E0463F">
      <w:pPr>
        <w:pStyle w:val="Textoindependiente2"/>
        <w:numPr>
          <w:ilvl w:val="1"/>
          <w:numId w:val="7"/>
        </w:numPr>
        <w:ind w:left="1134"/>
        <w:jc w:val="both"/>
        <w:rPr>
          <w:b/>
          <w:szCs w:val="24"/>
        </w:rPr>
      </w:pPr>
      <w:r w:rsidRPr="00E0463F">
        <w:rPr>
          <w:b/>
          <w:szCs w:val="24"/>
        </w:rPr>
        <w:t>PROCEDIMIENTO REALIZADO</w:t>
      </w:r>
    </w:p>
    <w:p w:rsidR="00157323" w:rsidRPr="00CD1A0A" w:rsidRDefault="00157323" w:rsidP="00157323">
      <w:pPr>
        <w:pStyle w:val="Textoindependiente2"/>
        <w:ind w:left="1134"/>
        <w:jc w:val="both"/>
        <w:rPr>
          <w:b/>
          <w:szCs w:val="24"/>
        </w:rPr>
      </w:pPr>
    </w:p>
    <w:p w:rsidR="00CD1A0A" w:rsidRPr="00CD1A0A" w:rsidRDefault="00CD1A0A" w:rsidP="00CD1A0A">
      <w:pPr>
        <w:pStyle w:val="Textoindependiente2"/>
        <w:ind w:left="1134"/>
        <w:jc w:val="both"/>
        <w:rPr>
          <w:b/>
          <w:szCs w:val="24"/>
        </w:rPr>
      </w:pPr>
      <w:r w:rsidRPr="00CD1A0A">
        <w:rPr>
          <w:b/>
          <w:szCs w:val="24"/>
        </w:rPr>
        <w:t xml:space="preserve">            </w:t>
      </w:r>
      <w:r w:rsidRPr="00CD1A0A">
        <w:rPr>
          <w:b/>
          <w:szCs w:val="24"/>
        </w:rPr>
        <w:t>Método</w:t>
      </w:r>
    </w:p>
    <w:p w:rsidR="004E550C" w:rsidRDefault="00CD1A0A" w:rsidP="00CD1A0A">
      <w:pPr>
        <w:pStyle w:val="Textoindependiente2"/>
        <w:ind w:left="1134"/>
        <w:jc w:val="both"/>
        <w:rPr>
          <w:szCs w:val="24"/>
        </w:rPr>
      </w:pPr>
      <w:r w:rsidRPr="00CD1A0A">
        <w:rPr>
          <w:szCs w:val="24"/>
        </w:rPr>
        <w:lastRenderedPageBreak/>
        <w:t>Diseño de investigación Secuencial diseño explicativo, un enfoque de investigación mixta se utilizó en el estudio actual. Los datos en este diseño se obtienen en los siguientes pasos; Primero, se recopilan todos los datos cuantitativos, seguidos por los datos cualitativos, que proporcionan una explicación más profunda de los datos cuantitativos, y luego se realiza el análisis de los datos completos (McMillan y Schumacher, 2014).</w:t>
      </w:r>
    </w:p>
    <w:p w:rsidR="00CD1A0A" w:rsidRDefault="00CD1A0A" w:rsidP="00CD1A0A">
      <w:pPr>
        <w:pStyle w:val="Textoindependiente2"/>
        <w:ind w:left="1134"/>
        <w:jc w:val="both"/>
        <w:rPr>
          <w:szCs w:val="24"/>
        </w:rPr>
      </w:pPr>
    </w:p>
    <w:p w:rsidR="00CD1A0A" w:rsidRPr="00CD1A0A" w:rsidRDefault="00CD1A0A" w:rsidP="00CD1A0A">
      <w:pPr>
        <w:pStyle w:val="Textoindependiente2"/>
        <w:ind w:left="1134"/>
        <w:jc w:val="both"/>
        <w:rPr>
          <w:b/>
          <w:szCs w:val="24"/>
        </w:rPr>
      </w:pPr>
      <w:r w:rsidRPr="00CD1A0A">
        <w:rPr>
          <w:b/>
          <w:szCs w:val="24"/>
        </w:rPr>
        <w:t>Las herramientas de recopilación de datos</w:t>
      </w:r>
    </w:p>
    <w:p w:rsidR="00CD1A0A" w:rsidRP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Prueba de logro académico</w:t>
      </w:r>
    </w:p>
    <w:p w:rsidR="00CD1A0A" w:rsidRP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Escala de carga cognitiva</w:t>
      </w:r>
    </w:p>
    <w:p w:rsidR="00CD1A0A" w:rsidRP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Formulario de entrevista semiestructurada y cuestionario de opinión</w:t>
      </w:r>
    </w:p>
    <w:p w:rsid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Proceso de investigación</w:t>
      </w:r>
    </w:p>
    <w:p w:rsidR="00CD1A0A" w:rsidRPr="00CD1A0A" w:rsidRDefault="00CD1A0A" w:rsidP="00CD1A0A">
      <w:pPr>
        <w:pStyle w:val="Textoindependiente2"/>
        <w:ind w:left="1854"/>
        <w:jc w:val="both"/>
        <w:rPr>
          <w:szCs w:val="24"/>
        </w:rPr>
      </w:pPr>
    </w:p>
    <w:p w:rsidR="00CD1A0A" w:rsidRPr="00CD1A0A" w:rsidRDefault="00CD1A0A" w:rsidP="00CD1A0A">
      <w:pPr>
        <w:pStyle w:val="Textoindependiente2"/>
        <w:ind w:left="1134"/>
        <w:jc w:val="both"/>
        <w:rPr>
          <w:b/>
          <w:szCs w:val="24"/>
        </w:rPr>
      </w:pPr>
      <w:r w:rsidRPr="00CD1A0A">
        <w:rPr>
          <w:b/>
          <w:szCs w:val="24"/>
        </w:rPr>
        <w:t>Material</w:t>
      </w:r>
    </w:p>
    <w:p w:rsidR="00CD1A0A" w:rsidRPr="00CD1A0A" w:rsidRDefault="00CD1A0A" w:rsidP="00CD1A0A">
      <w:pPr>
        <w:pStyle w:val="Textoindependiente2"/>
        <w:ind w:left="1134"/>
        <w:jc w:val="both"/>
        <w:rPr>
          <w:szCs w:val="24"/>
        </w:rPr>
      </w:pPr>
    </w:p>
    <w:p w:rsidR="00CD1A0A" w:rsidRP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El estudio piloto</w:t>
      </w:r>
    </w:p>
    <w:p w:rsidR="00CD1A0A" w:rsidRP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El estudio principal</w:t>
      </w:r>
    </w:p>
    <w:p w:rsidR="00CD1A0A" w:rsidRP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Análisis de los datos</w:t>
      </w:r>
    </w:p>
    <w:p w:rsid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Resultados</w:t>
      </w:r>
    </w:p>
    <w:p w:rsidR="00D5516C" w:rsidRPr="004F1B85" w:rsidRDefault="00D5516C" w:rsidP="004E550C">
      <w:pPr>
        <w:pStyle w:val="Textoindependiente2"/>
        <w:jc w:val="both"/>
        <w:rPr>
          <w:szCs w:val="24"/>
        </w:rPr>
      </w:pPr>
    </w:p>
    <w:p w:rsidR="005B44FE" w:rsidRPr="00E0463F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E0463F">
        <w:rPr>
          <w:b/>
          <w:szCs w:val="24"/>
        </w:rPr>
        <w:t>CONCLUSIONES</w:t>
      </w:r>
    </w:p>
    <w:p w:rsidR="004E550C" w:rsidRPr="004F1B85" w:rsidRDefault="004E550C" w:rsidP="004E550C">
      <w:pPr>
        <w:pStyle w:val="Textoindependiente2"/>
        <w:jc w:val="both"/>
        <w:rPr>
          <w:szCs w:val="24"/>
        </w:rPr>
      </w:pPr>
    </w:p>
    <w:p w:rsidR="00CD1A0A" w:rsidRPr="00CD1A0A" w:rsidRDefault="00CD1A0A" w:rsidP="006169E5">
      <w:pPr>
        <w:pStyle w:val="Textoindependiente2"/>
        <w:spacing w:line="360" w:lineRule="auto"/>
        <w:jc w:val="both"/>
        <w:rPr>
          <w:szCs w:val="24"/>
        </w:rPr>
      </w:pPr>
      <w:r w:rsidRPr="00CD1A0A">
        <w:rPr>
          <w:szCs w:val="24"/>
        </w:rPr>
        <w:t>Paralelamente a los estudios en la literatura, se puede afirmar que la tecnología AR</w:t>
      </w:r>
    </w:p>
    <w:p w:rsidR="006169E5" w:rsidRDefault="00CD1A0A" w:rsidP="006169E5">
      <w:pPr>
        <w:pStyle w:val="Textoindependiente2"/>
        <w:spacing w:line="360" w:lineRule="auto"/>
        <w:jc w:val="both"/>
        <w:rPr>
          <w:szCs w:val="24"/>
        </w:rPr>
      </w:pPr>
      <w:r w:rsidRPr="00CD1A0A">
        <w:rPr>
          <w:szCs w:val="24"/>
        </w:rPr>
        <w:t>aumenta los niveles de rendimiento de los estudiantes. Una de las razones de los mayores niveles de éxito de</w:t>
      </w:r>
      <w:r>
        <w:rPr>
          <w:szCs w:val="24"/>
        </w:rPr>
        <w:t xml:space="preserve"> </w:t>
      </w:r>
      <w:r w:rsidRPr="00CD1A0A">
        <w:rPr>
          <w:szCs w:val="24"/>
        </w:rPr>
        <w:t>los estudiantes que estudiaron con un libro interactivo preparado usando tecnología AR comparó</w:t>
      </w:r>
      <w:r>
        <w:rPr>
          <w:szCs w:val="24"/>
        </w:rPr>
        <w:t xml:space="preserve"> </w:t>
      </w:r>
      <w:r w:rsidRPr="00CD1A0A">
        <w:rPr>
          <w:szCs w:val="24"/>
        </w:rPr>
        <w:t>a los niveles de éxito de los estudiantes que estudiaron con un libro tradicional se puede relacionar con AR</w:t>
      </w:r>
      <w:r>
        <w:rPr>
          <w:szCs w:val="24"/>
        </w:rPr>
        <w:t xml:space="preserve"> </w:t>
      </w:r>
      <w:r w:rsidRPr="00CD1A0A">
        <w:rPr>
          <w:szCs w:val="24"/>
        </w:rPr>
        <w:t>estar en mejores condiciones para ayudar a los estudiantes a comprender conceptos abstractos. Pa</w:t>
      </w:r>
      <w:r w:rsidR="006169E5">
        <w:rPr>
          <w:szCs w:val="24"/>
        </w:rPr>
        <w:t xml:space="preserve">ralelo a esta vista, </w:t>
      </w:r>
      <w:r w:rsidR="006169E5" w:rsidRPr="00CD1A0A">
        <w:rPr>
          <w:szCs w:val="24"/>
        </w:rPr>
        <w:t>afirmó</w:t>
      </w:r>
      <w:r w:rsidRPr="00CD1A0A">
        <w:rPr>
          <w:szCs w:val="24"/>
        </w:rPr>
        <w:t xml:space="preserve"> que la tecnología de AR gira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conceptos abstractos e invisibles en elementos reales y visibles. Varios autores han encontrado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que los niveles de logro de los estudiantes son más altos debido a que tienen una mayor motivación e interés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ayud</w:t>
      </w:r>
      <w:r w:rsidR="006169E5">
        <w:rPr>
          <w:szCs w:val="24"/>
        </w:rPr>
        <w:t xml:space="preserve">ado por tecnología interactiva, </w:t>
      </w:r>
      <w:r w:rsidRPr="00CD1A0A">
        <w:rPr>
          <w:szCs w:val="24"/>
        </w:rPr>
        <w:t>por lo tanto, en el estudio actual otra razón para el logro más alto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los niveles de los estudiantes en el grupo experimental pueden ser la motivación creciente y</w:t>
      </w:r>
      <w:r w:rsidR="006169E5">
        <w:rPr>
          <w:szCs w:val="24"/>
        </w:rPr>
        <w:t xml:space="preserve"> </w:t>
      </w:r>
      <w:r w:rsidRPr="00CD1A0A">
        <w:rPr>
          <w:szCs w:val="24"/>
        </w:rPr>
        <w:t xml:space="preserve">interés de los estudiantes hacia el curso que fue ayudado por el libro interactivo. En </w:t>
      </w:r>
      <w:r w:rsidR="006169E5" w:rsidRPr="00CD1A0A">
        <w:rPr>
          <w:szCs w:val="24"/>
        </w:rPr>
        <w:t>su</w:t>
      </w:r>
      <w:r w:rsidR="006169E5">
        <w:rPr>
          <w:szCs w:val="24"/>
        </w:rPr>
        <w:t xml:space="preserve"> </w:t>
      </w:r>
      <w:r w:rsidR="006169E5" w:rsidRPr="00CD1A0A">
        <w:rPr>
          <w:szCs w:val="24"/>
        </w:rPr>
        <w:t>entrevista</w:t>
      </w:r>
      <w:r w:rsidRPr="00CD1A0A">
        <w:rPr>
          <w:szCs w:val="24"/>
        </w:rPr>
        <w:t>, los estudiantes declararon que la tecnología AR aumentó su motivación y atención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hacia el curso, y por lo tanto su logro. Además, la tecnología AR móvil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utilizado en este estudio permite a los estudiantes estudiar donde y cuando quieran a cualquier ritmo</w:t>
      </w:r>
      <w:r w:rsidR="006169E5">
        <w:rPr>
          <w:szCs w:val="24"/>
        </w:rPr>
        <w:t xml:space="preserve"> lo desean. </w:t>
      </w:r>
      <w:r w:rsidRPr="00CD1A0A">
        <w:rPr>
          <w:szCs w:val="24"/>
        </w:rPr>
        <w:t>Los niveles de logro más altos de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los estudiantes en el grupo de experimento en comparación con los estudiantes en el grupo de control pueden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estar relacionado con este problema</w:t>
      </w:r>
      <w:r w:rsidR="006169E5">
        <w:rPr>
          <w:szCs w:val="24"/>
        </w:rPr>
        <w:t xml:space="preserve"> </w:t>
      </w:r>
    </w:p>
    <w:p w:rsidR="006169E5" w:rsidRDefault="006169E5" w:rsidP="006169E5">
      <w:pPr>
        <w:pStyle w:val="Textoindependiente2"/>
        <w:jc w:val="both"/>
        <w:rPr>
          <w:szCs w:val="24"/>
        </w:rPr>
      </w:pPr>
    </w:p>
    <w:p w:rsidR="00565367" w:rsidRPr="004F1B85" w:rsidRDefault="00157323" w:rsidP="006169E5">
      <w:pPr>
        <w:pStyle w:val="Textoindependiente2"/>
        <w:jc w:val="both"/>
        <w:rPr>
          <w:b/>
          <w:szCs w:val="24"/>
        </w:rPr>
      </w:pPr>
      <w:r w:rsidRPr="004F1B85">
        <w:rPr>
          <w:b/>
          <w:szCs w:val="24"/>
        </w:rPr>
        <w:t>REFERENCIAS BIBLIOGRÁFICAS REFERENCIADAS EN EL INFORME</w:t>
      </w:r>
    </w:p>
    <w:p w:rsidR="00AF6C6A" w:rsidRPr="004F1B85" w:rsidRDefault="00AF6C6A" w:rsidP="004E550C">
      <w:pPr>
        <w:pStyle w:val="Textoindependiente2"/>
        <w:ind w:left="720"/>
        <w:jc w:val="both"/>
        <w:rPr>
          <w:szCs w:val="24"/>
          <w:lang w:val="es-PE"/>
        </w:rPr>
      </w:pPr>
    </w:p>
    <w:p w:rsidR="00157323" w:rsidRPr="004F1B85" w:rsidRDefault="006169E5" w:rsidP="004E550C">
      <w:pPr>
        <w:pStyle w:val="Textoindependiente2"/>
        <w:ind w:left="720"/>
        <w:jc w:val="both"/>
        <w:rPr>
          <w:szCs w:val="24"/>
          <w:lang w:val="en-US"/>
        </w:rPr>
      </w:pPr>
      <w:r>
        <w:lastRenderedPageBreak/>
        <w:t>Adams Becker, S., Cummins, M., Davis, A., Freeman, A., Hall Giesinger, C., &amp; Ananthanarayanan, V. (2017). NMC Horizon Report: 2017 Higher (Education ed.). Austin, Texas: The New Media Consortium. Akçayır, M., &amp; Akçayır, G. (2017). Advantages and challenges associated with augmented reality for education: A systematic review of the literature. Educational Research Review, 20, 1–11.</w:t>
      </w:r>
    </w:p>
    <w:sectPr w:rsidR="00157323" w:rsidRPr="004F1B85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22F" w:rsidRDefault="0052122F">
      <w:r>
        <w:separator/>
      </w:r>
    </w:p>
  </w:endnote>
  <w:endnote w:type="continuationSeparator" w:id="0">
    <w:p w:rsidR="0052122F" w:rsidRDefault="0052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22F" w:rsidRDefault="0052122F">
      <w:r>
        <w:separator/>
      </w:r>
    </w:p>
  </w:footnote>
  <w:footnote w:type="continuationSeparator" w:id="0">
    <w:p w:rsidR="0052122F" w:rsidRDefault="00521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085"/>
    <w:multiLevelType w:val="hybridMultilevel"/>
    <w:tmpl w:val="5EC41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057D"/>
    <w:multiLevelType w:val="hybridMultilevel"/>
    <w:tmpl w:val="37423FF8"/>
    <w:lvl w:ilvl="0" w:tplc="F9420F7A">
      <w:start w:val="1"/>
      <w:numFmt w:val="decimal"/>
      <w:lvlText w:val="(%1)"/>
      <w:lvlJc w:val="left"/>
      <w:pPr>
        <w:ind w:left="1524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C0085"/>
    <w:multiLevelType w:val="hybridMultilevel"/>
    <w:tmpl w:val="3402A5EC"/>
    <w:lvl w:ilvl="0" w:tplc="0C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60712D2"/>
    <w:multiLevelType w:val="hybridMultilevel"/>
    <w:tmpl w:val="E31080C8"/>
    <w:lvl w:ilvl="0" w:tplc="28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9F83883"/>
    <w:multiLevelType w:val="hybridMultilevel"/>
    <w:tmpl w:val="85F44768"/>
    <w:lvl w:ilvl="0" w:tplc="B3B4B660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3459050B"/>
    <w:multiLevelType w:val="hybridMultilevel"/>
    <w:tmpl w:val="3634FBEE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9716143"/>
    <w:multiLevelType w:val="hybridMultilevel"/>
    <w:tmpl w:val="14288BAC"/>
    <w:lvl w:ilvl="0" w:tplc="0C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27594B"/>
    <w:multiLevelType w:val="hybridMultilevel"/>
    <w:tmpl w:val="59D0183A"/>
    <w:lvl w:ilvl="0" w:tplc="9B0A3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A0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E04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22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85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8F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A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08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AF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54371"/>
    <w:multiLevelType w:val="hybridMultilevel"/>
    <w:tmpl w:val="B7F0E41E"/>
    <w:lvl w:ilvl="0" w:tplc="3D287EE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F7D22A1"/>
    <w:multiLevelType w:val="hybridMultilevel"/>
    <w:tmpl w:val="AB36E2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C3D34"/>
    <w:multiLevelType w:val="hybridMultilevel"/>
    <w:tmpl w:val="7B04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F21A8"/>
    <w:multiLevelType w:val="multilevel"/>
    <w:tmpl w:val="210E6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C9F2F11"/>
    <w:multiLevelType w:val="hybridMultilevel"/>
    <w:tmpl w:val="96C46E7C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13"/>
  </w:num>
  <w:num w:numId="8">
    <w:abstractNumId w:val="14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A"/>
    <w:rsid w:val="00021512"/>
    <w:rsid w:val="00023C79"/>
    <w:rsid w:val="00024149"/>
    <w:rsid w:val="00042BCF"/>
    <w:rsid w:val="000565BF"/>
    <w:rsid w:val="00062C89"/>
    <w:rsid w:val="00070EF7"/>
    <w:rsid w:val="00073F28"/>
    <w:rsid w:val="00086DE0"/>
    <w:rsid w:val="00093657"/>
    <w:rsid w:val="000A34B9"/>
    <w:rsid w:val="000A3D24"/>
    <w:rsid w:val="000B0713"/>
    <w:rsid w:val="000D5410"/>
    <w:rsid w:val="000E1FE5"/>
    <w:rsid w:val="000E4955"/>
    <w:rsid w:val="000E58E8"/>
    <w:rsid w:val="000F37A7"/>
    <w:rsid w:val="001039F3"/>
    <w:rsid w:val="00103ABD"/>
    <w:rsid w:val="00103C49"/>
    <w:rsid w:val="00107893"/>
    <w:rsid w:val="001170D6"/>
    <w:rsid w:val="0015221D"/>
    <w:rsid w:val="00157323"/>
    <w:rsid w:val="00161CC0"/>
    <w:rsid w:val="00166ECE"/>
    <w:rsid w:val="0016732A"/>
    <w:rsid w:val="00170B45"/>
    <w:rsid w:val="001863C8"/>
    <w:rsid w:val="00192FF6"/>
    <w:rsid w:val="001B19D6"/>
    <w:rsid w:val="001C075B"/>
    <w:rsid w:val="001D055E"/>
    <w:rsid w:val="001D7704"/>
    <w:rsid w:val="001E0D06"/>
    <w:rsid w:val="001F0FDE"/>
    <w:rsid w:val="001F5B48"/>
    <w:rsid w:val="00205F95"/>
    <w:rsid w:val="00213406"/>
    <w:rsid w:val="00217B07"/>
    <w:rsid w:val="00224597"/>
    <w:rsid w:val="00232FE5"/>
    <w:rsid w:val="00256ED7"/>
    <w:rsid w:val="00265E08"/>
    <w:rsid w:val="0026798F"/>
    <w:rsid w:val="0027417E"/>
    <w:rsid w:val="00274C49"/>
    <w:rsid w:val="00287788"/>
    <w:rsid w:val="002A2032"/>
    <w:rsid w:val="002A22EB"/>
    <w:rsid w:val="002B645D"/>
    <w:rsid w:val="002B72AE"/>
    <w:rsid w:val="002C4DEF"/>
    <w:rsid w:val="002D1F73"/>
    <w:rsid w:val="002E1BB4"/>
    <w:rsid w:val="002F21D1"/>
    <w:rsid w:val="00330873"/>
    <w:rsid w:val="00335423"/>
    <w:rsid w:val="00340FFB"/>
    <w:rsid w:val="0035054C"/>
    <w:rsid w:val="003517F4"/>
    <w:rsid w:val="003540B9"/>
    <w:rsid w:val="00362144"/>
    <w:rsid w:val="00393FD6"/>
    <w:rsid w:val="003B78DD"/>
    <w:rsid w:val="003E4D62"/>
    <w:rsid w:val="003F1631"/>
    <w:rsid w:val="004033EC"/>
    <w:rsid w:val="00427D3E"/>
    <w:rsid w:val="00467947"/>
    <w:rsid w:val="00485804"/>
    <w:rsid w:val="004861D9"/>
    <w:rsid w:val="00491D33"/>
    <w:rsid w:val="0049514E"/>
    <w:rsid w:val="004A3AD0"/>
    <w:rsid w:val="004B1FF8"/>
    <w:rsid w:val="004B2C5F"/>
    <w:rsid w:val="004C38E3"/>
    <w:rsid w:val="004E550C"/>
    <w:rsid w:val="004F1280"/>
    <w:rsid w:val="004F1B85"/>
    <w:rsid w:val="005052D2"/>
    <w:rsid w:val="00512B4D"/>
    <w:rsid w:val="0052122F"/>
    <w:rsid w:val="00523D82"/>
    <w:rsid w:val="00536279"/>
    <w:rsid w:val="00536A7A"/>
    <w:rsid w:val="00536E0C"/>
    <w:rsid w:val="00565367"/>
    <w:rsid w:val="00582EEF"/>
    <w:rsid w:val="005A391E"/>
    <w:rsid w:val="005A3E5B"/>
    <w:rsid w:val="005A78D9"/>
    <w:rsid w:val="005B1451"/>
    <w:rsid w:val="005B1DC8"/>
    <w:rsid w:val="005B2B63"/>
    <w:rsid w:val="005B44FE"/>
    <w:rsid w:val="005C29EF"/>
    <w:rsid w:val="005D0B52"/>
    <w:rsid w:val="005D203F"/>
    <w:rsid w:val="005E365F"/>
    <w:rsid w:val="005F566E"/>
    <w:rsid w:val="006169E5"/>
    <w:rsid w:val="00621A5F"/>
    <w:rsid w:val="006514CF"/>
    <w:rsid w:val="006573AB"/>
    <w:rsid w:val="006829CB"/>
    <w:rsid w:val="0069706C"/>
    <w:rsid w:val="006B5996"/>
    <w:rsid w:val="006B7949"/>
    <w:rsid w:val="006F0AAE"/>
    <w:rsid w:val="006F25DE"/>
    <w:rsid w:val="006F3B7C"/>
    <w:rsid w:val="0070165A"/>
    <w:rsid w:val="007153A6"/>
    <w:rsid w:val="00715C5E"/>
    <w:rsid w:val="00716C98"/>
    <w:rsid w:val="007179A7"/>
    <w:rsid w:val="0072529F"/>
    <w:rsid w:val="007345C9"/>
    <w:rsid w:val="007454BE"/>
    <w:rsid w:val="00747520"/>
    <w:rsid w:val="007619DA"/>
    <w:rsid w:val="00763571"/>
    <w:rsid w:val="007678F0"/>
    <w:rsid w:val="00771133"/>
    <w:rsid w:val="007754E9"/>
    <w:rsid w:val="007874FC"/>
    <w:rsid w:val="007B284B"/>
    <w:rsid w:val="007D5E6C"/>
    <w:rsid w:val="007E373B"/>
    <w:rsid w:val="007E408C"/>
    <w:rsid w:val="007E4354"/>
    <w:rsid w:val="007F50F3"/>
    <w:rsid w:val="008043D5"/>
    <w:rsid w:val="00843887"/>
    <w:rsid w:val="008479C0"/>
    <w:rsid w:val="0085775F"/>
    <w:rsid w:val="008B5BE1"/>
    <w:rsid w:val="008B7682"/>
    <w:rsid w:val="008D1A15"/>
    <w:rsid w:val="008E11B9"/>
    <w:rsid w:val="008E3DCE"/>
    <w:rsid w:val="008F563A"/>
    <w:rsid w:val="00906B14"/>
    <w:rsid w:val="00910D3A"/>
    <w:rsid w:val="009216BA"/>
    <w:rsid w:val="00923363"/>
    <w:rsid w:val="009250D8"/>
    <w:rsid w:val="0093106A"/>
    <w:rsid w:val="00935B6A"/>
    <w:rsid w:val="00971C8C"/>
    <w:rsid w:val="00985187"/>
    <w:rsid w:val="009874BF"/>
    <w:rsid w:val="00990780"/>
    <w:rsid w:val="00997B71"/>
    <w:rsid w:val="009C0C92"/>
    <w:rsid w:val="009C2ED9"/>
    <w:rsid w:val="009F3196"/>
    <w:rsid w:val="00A07C6B"/>
    <w:rsid w:val="00A17273"/>
    <w:rsid w:val="00A35937"/>
    <w:rsid w:val="00A45A49"/>
    <w:rsid w:val="00A46D45"/>
    <w:rsid w:val="00A532E2"/>
    <w:rsid w:val="00A7360C"/>
    <w:rsid w:val="00A8616F"/>
    <w:rsid w:val="00A91BED"/>
    <w:rsid w:val="00A95C5F"/>
    <w:rsid w:val="00AA03D3"/>
    <w:rsid w:val="00AA1A3A"/>
    <w:rsid w:val="00AD1CCD"/>
    <w:rsid w:val="00AE49A3"/>
    <w:rsid w:val="00AF6C6A"/>
    <w:rsid w:val="00B24A83"/>
    <w:rsid w:val="00B3501C"/>
    <w:rsid w:val="00B3776C"/>
    <w:rsid w:val="00B670A5"/>
    <w:rsid w:val="00B67171"/>
    <w:rsid w:val="00B850B0"/>
    <w:rsid w:val="00B92EB8"/>
    <w:rsid w:val="00B93A16"/>
    <w:rsid w:val="00B958D2"/>
    <w:rsid w:val="00BA4544"/>
    <w:rsid w:val="00BB747E"/>
    <w:rsid w:val="00BD0ADA"/>
    <w:rsid w:val="00BF55A8"/>
    <w:rsid w:val="00C11204"/>
    <w:rsid w:val="00C40FD4"/>
    <w:rsid w:val="00C43617"/>
    <w:rsid w:val="00C4652F"/>
    <w:rsid w:val="00C71703"/>
    <w:rsid w:val="00CA05AA"/>
    <w:rsid w:val="00CB586E"/>
    <w:rsid w:val="00CC0363"/>
    <w:rsid w:val="00CC07B3"/>
    <w:rsid w:val="00CD1A0A"/>
    <w:rsid w:val="00CD1C1C"/>
    <w:rsid w:val="00CE0989"/>
    <w:rsid w:val="00CE2296"/>
    <w:rsid w:val="00D05F6D"/>
    <w:rsid w:val="00D53FB4"/>
    <w:rsid w:val="00D5516C"/>
    <w:rsid w:val="00D60E03"/>
    <w:rsid w:val="00D6138A"/>
    <w:rsid w:val="00D75D95"/>
    <w:rsid w:val="00D810E5"/>
    <w:rsid w:val="00D872E1"/>
    <w:rsid w:val="00DA2276"/>
    <w:rsid w:val="00DB010E"/>
    <w:rsid w:val="00DC3DBD"/>
    <w:rsid w:val="00DE4190"/>
    <w:rsid w:val="00DF070B"/>
    <w:rsid w:val="00E00CF6"/>
    <w:rsid w:val="00E01E34"/>
    <w:rsid w:val="00E03D80"/>
    <w:rsid w:val="00E0463F"/>
    <w:rsid w:val="00E05CC3"/>
    <w:rsid w:val="00E15999"/>
    <w:rsid w:val="00E27426"/>
    <w:rsid w:val="00E35E44"/>
    <w:rsid w:val="00E403C2"/>
    <w:rsid w:val="00E45812"/>
    <w:rsid w:val="00E52620"/>
    <w:rsid w:val="00E63BAC"/>
    <w:rsid w:val="00EA5B61"/>
    <w:rsid w:val="00EB239A"/>
    <w:rsid w:val="00EB6ADF"/>
    <w:rsid w:val="00EC4B4A"/>
    <w:rsid w:val="00ED11D1"/>
    <w:rsid w:val="00EE5FC7"/>
    <w:rsid w:val="00EF4F61"/>
    <w:rsid w:val="00F0490D"/>
    <w:rsid w:val="00F7121E"/>
    <w:rsid w:val="00F764FB"/>
    <w:rsid w:val="00F82642"/>
    <w:rsid w:val="00F84708"/>
    <w:rsid w:val="00F87BB9"/>
    <w:rsid w:val="00F969AC"/>
    <w:rsid w:val="00FA5C86"/>
    <w:rsid w:val="00FA65EC"/>
    <w:rsid w:val="00FB12BA"/>
    <w:rsid w:val="00FB20AC"/>
    <w:rsid w:val="00FB6CDF"/>
    <w:rsid w:val="00FD119D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10932"/>
  <w15:docId w15:val="{7EF790EF-5450-4141-9ABC-27A08F32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C"/>
  </w:style>
  <w:style w:type="paragraph" w:styleId="Ttulo1">
    <w:name w:val="heading 1"/>
    <w:basedOn w:val="Normal"/>
    <w:next w:val="Normal"/>
    <w:qFormat/>
    <w:rsid w:val="00971C8C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971C8C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971C8C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971C8C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71C8C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71C8C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link w:val="EncabezadoCar"/>
    <w:uiPriority w:val="99"/>
    <w:rsid w:val="00971C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1C8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link w:val="Textoindependiente2Car"/>
    <w:rsid w:val="00971C8C"/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93A16"/>
  </w:style>
  <w:style w:type="paragraph" w:customStyle="1" w:styleId="Default">
    <w:name w:val="Default"/>
    <w:rsid w:val="000F37A7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0463F"/>
    <w:rPr>
      <w:sz w:val="24"/>
    </w:rPr>
  </w:style>
  <w:style w:type="paragraph" w:styleId="Prrafodelista">
    <w:name w:val="List Paragraph"/>
    <w:basedOn w:val="Normal"/>
    <w:uiPriority w:val="34"/>
    <w:qFormat/>
    <w:rsid w:val="00E0463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463F"/>
    <w:pPr>
      <w:spacing w:before="480"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  <w:lang w:val="es-CO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0463F"/>
    <w:rPr>
      <w:rFonts w:ascii="Arial" w:eastAsiaTheme="majorEastAsia" w:hAnsi="Arial" w:cstheme="majorBidi"/>
      <w:b/>
      <w:spacing w:val="5"/>
      <w:kern w:val="28"/>
      <w:sz w:val="48"/>
      <w:szCs w:val="52"/>
      <w:lang w:val="es-CO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43D5"/>
    <w:rPr>
      <w:rFonts w:ascii="Courier New" w:hAnsi="Courier New" w:cs="Courier New"/>
    </w:rPr>
  </w:style>
  <w:style w:type="character" w:styleId="Hipervnculo">
    <w:name w:val="Hyperlink"/>
    <w:basedOn w:val="Fuentedeprrafopredeter"/>
    <w:uiPriority w:val="99"/>
    <w:semiHidden/>
    <w:unhideWhenUsed/>
    <w:rsid w:val="00D5516C"/>
    <w:rPr>
      <w:color w:val="0000FF"/>
      <w:u w:val="single"/>
    </w:rPr>
  </w:style>
  <w:style w:type="character" w:customStyle="1" w:styleId="publication-meta-journal">
    <w:name w:val="publication-meta-journal"/>
    <w:basedOn w:val="Fuentedeprrafopredeter"/>
    <w:rsid w:val="00A532E2"/>
  </w:style>
  <w:style w:type="character" w:customStyle="1" w:styleId="publication-meta-date">
    <w:name w:val="publication-meta-date"/>
    <w:basedOn w:val="Fuentedeprrafopredeter"/>
    <w:rsid w:val="00A5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Jouverth Denis Custodio Torres</cp:lastModifiedBy>
  <cp:revision>6</cp:revision>
  <dcterms:created xsi:type="dcterms:W3CDTF">2018-09-21T16:33:00Z</dcterms:created>
  <dcterms:modified xsi:type="dcterms:W3CDTF">2018-09-21T17:05:00Z</dcterms:modified>
</cp:coreProperties>
</file>