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AEC6F" w14:textId="77777777" w:rsidR="004330BA" w:rsidRPr="00896B7D" w:rsidRDefault="00896B7D" w:rsidP="009E7D26">
      <w:pPr>
        <w:pStyle w:val="Titolo1"/>
        <w:numPr>
          <w:ilvl w:val="0"/>
          <w:numId w:val="0"/>
        </w:numPr>
        <w:ind w:left="432"/>
        <w:jc w:val="center"/>
      </w:pPr>
      <w:bookmarkStart w:id="0" w:name="_GoBack"/>
      <w:bookmarkEnd w:id="0"/>
      <w:r>
        <w:t>Analisi</w:t>
      </w:r>
      <w:r w:rsidRPr="00896B7D">
        <w:t xml:space="preserve"> di un s</w:t>
      </w:r>
      <w:r>
        <w:t>istema 3 DOF</w:t>
      </w:r>
    </w:p>
    <w:p w14:paraId="4ABD3876" w14:textId="77777777" w:rsidR="004330BA" w:rsidRPr="00896B7D" w:rsidRDefault="004330BA" w:rsidP="004330BA">
      <w:pPr>
        <w:pStyle w:val="Sottotitolo"/>
        <w:jc w:val="center"/>
      </w:pPr>
      <w:r w:rsidRPr="00896B7D">
        <w:t xml:space="preserve">Marco Basilici, </w:t>
      </w:r>
      <w:r w:rsidR="00896B7D">
        <w:t>corso di</w:t>
      </w:r>
      <w:r w:rsidRPr="00896B7D">
        <w:t xml:space="preserve"> Mechanical Vibrations</w:t>
      </w:r>
    </w:p>
    <w:p w14:paraId="582BF469" w14:textId="77777777" w:rsidR="004330BA" w:rsidRDefault="004330BA" w:rsidP="004330BA">
      <w:pPr>
        <w:pStyle w:val="Sottotitolo"/>
        <w:jc w:val="center"/>
        <w:rPr>
          <w:lang w:val="en-GB"/>
        </w:rPr>
      </w:pPr>
      <w:r>
        <w:rPr>
          <w:lang w:val="en-GB"/>
        </w:rPr>
        <w:t>2015/17</w:t>
      </w:r>
    </w:p>
    <w:p w14:paraId="294C4F6A" w14:textId="77777777" w:rsidR="00896B7D" w:rsidRDefault="00896B7D" w:rsidP="004330BA">
      <w:pPr>
        <w:pStyle w:val="Titolo2"/>
        <w:rPr>
          <w:lang w:val="en-GB"/>
        </w:rPr>
        <w:sectPr w:rsidR="00896B7D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F8F653B" w14:textId="77777777" w:rsidR="004330BA" w:rsidRPr="00896B7D" w:rsidRDefault="00896B7D" w:rsidP="004330BA">
      <w:pPr>
        <w:pStyle w:val="Titolo2"/>
      </w:pPr>
      <w:r w:rsidRPr="00896B7D">
        <w:t xml:space="preserve">Introduzione </w:t>
      </w:r>
      <w:r w:rsidR="004330BA" w:rsidRPr="00896B7D">
        <w:t xml:space="preserve"> </w:t>
      </w:r>
    </w:p>
    <w:p w14:paraId="6B2B6C76" w14:textId="77777777" w:rsidR="00896B7D" w:rsidRDefault="00824C25" w:rsidP="00E05C12">
      <w:pPr>
        <w:jc w:val="both"/>
      </w:pPr>
      <w:r>
        <w:t>Il sistema consiste in tre differenti corpi posizionati su dei carrelli. I carrelli sono allineati e vincolati a traslare sullo stesso asse. I corpi sono connessi tra loro tramite delle molle e solo l’ultimo corpo è connesso a telaio del meccanismo. Il primo corpo è rigidamente connesso a un sistema pignone-crema</w:t>
      </w:r>
      <w:r w:rsidR="006953EA">
        <w:t>gl</w:t>
      </w:r>
      <w:r>
        <w:t xml:space="preserve">iera azionati da un motore controllato in voltaggio dall’interfaccia del PC. </w:t>
      </w:r>
      <w:r w:rsidR="00E05C12">
        <w:t xml:space="preserve">La posizione di ogni massa è individuata da encoder collegati alle stesse. La posizione dello zero è identificato dalla posizione di equilibrio del sistema. </w:t>
      </w:r>
      <w:r>
        <w:t xml:space="preserve"> </w:t>
      </w:r>
    </w:p>
    <w:p w14:paraId="7BECD796" w14:textId="77777777" w:rsidR="00E05C12" w:rsidRDefault="00E05C12" w:rsidP="00E05C12">
      <w:pPr>
        <w:jc w:val="both"/>
      </w:pPr>
      <w:r>
        <w:t>Le prove effettuate sono 4</w:t>
      </w:r>
      <w:r w:rsidR="0054665C">
        <w:t xml:space="preserve"> </w:t>
      </w:r>
      <w:r w:rsidR="002B73E2">
        <w:t xml:space="preserve">con differenti ingressi misurabili in Volt in ingresso al motore, e acquisendo gli spostamenti delle 3 masse. </w:t>
      </w:r>
    </w:p>
    <w:p w14:paraId="481784E9" w14:textId="77777777" w:rsidR="0054665C" w:rsidRDefault="002B73E2" w:rsidP="0054665C">
      <w:pPr>
        <w:pStyle w:val="Paragrafoelenco"/>
        <w:numPr>
          <w:ilvl w:val="0"/>
          <w:numId w:val="1"/>
        </w:numPr>
        <w:jc w:val="both"/>
      </w:pPr>
      <w:r>
        <w:t>Input a gradino A=0.5 [V], f=0.1 [Hz]</w:t>
      </w:r>
    </w:p>
    <w:p w14:paraId="4952BC61" w14:textId="77777777" w:rsidR="002B73E2" w:rsidRDefault="002B73E2" w:rsidP="0054665C">
      <w:pPr>
        <w:pStyle w:val="Paragrafoelenco"/>
        <w:numPr>
          <w:ilvl w:val="0"/>
          <w:numId w:val="1"/>
        </w:numPr>
        <w:jc w:val="both"/>
      </w:pPr>
      <w:r>
        <w:t>Impulsi A=3[V], f=0.1[Hz]</w:t>
      </w:r>
    </w:p>
    <w:p w14:paraId="0611B7FF" w14:textId="77777777" w:rsidR="002B73E2" w:rsidRDefault="002B73E2" w:rsidP="0054665C">
      <w:pPr>
        <w:pStyle w:val="Paragrafoelenco"/>
        <w:numPr>
          <w:ilvl w:val="0"/>
          <w:numId w:val="1"/>
        </w:numPr>
        <w:jc w:val="both"/>
      </w:pPr>
      <w:r w:rsidRPr="002B73E2">
        <w:t>Sine sweep A=0.2[V], f= crescente le</w:t>
      </w:r>
      <w:r>
        <w:t>ntamente</w:t>
      </w:r>
    </w:p>
    <w:p w14:paraId="70CC748C" w14:textId="77777777" w:rsidR="002B73E2" w:rsidRDefault="002B73E2" w:rsidP="002B73E2">
      <w:pPr>
        <w:pStyle w:val="Paragrafoelenco"/>
        <w:numPr>
          <w:ilvl w:val="0"/>
          <w:numId w:val="1"/>
        </w:numPr>
        <w:jc w:val="both"/>
      </w:pPr>
      <w:r w:rsidRPr="002B73E2">
        <w:t xml:space="preserve">Sine sweep A=0.2[V], f= crescente </w:t>
      </w:r>
      <w:r>
        <w:t>velocemente</w:t>
      </w:r>
    </w:p>
    <w:p w14:paraId="6EA00090" w14:textId="77777777" w:rsidR="00E76282" w:rsidRPr="002B73E2" w:rsidRDefault="00E76282" w:rsidP="00E76282">
      <w:pPr>
        <w:pStyle w:val="Paragrafoelenco"/>
        <w:jc w:val="both"/>
      </w:pPr>
    </w:p>
    <w:p w14:paraId="0B428F20" w14:textId="77777777" w:rsidR="004330BA" w:rsidRPr="00896B7D" w:rsidRDefault="00896B7D" w:rsidP="004330BA">
      <w:pPr>
        <w:pStyle w:val="Titolo2"/>
      </w:pPr>
      <w:r w:rsidRPr="00896B7D">
        <w:t>Si</w:t>
      </w:r>
      <w:r>
        <w:t xml:space="preserve">stema Dinamico </w:t>
      </w:r>
    </w:p>
    <w:p w14:paraId="13796704" w14:textId="77777777" w:rsidR="004330BA" w:rsidRDefault="004330BA" w:rsidP="004330BA"/>
    <w:p w14:paraId="3371B442" w14:textId="77777777" w:rsidR="009E7D26" w:rsidRDefault="009E7D26" w:rsidP="009E7D26">
      <w:pPr>
        <w:pStyle w:val="Titolo3"/>
      </w:pPr>
      <w:r>
        <w:t xml:space="preserve">Assunzioni </w:t>
      </w:r>
    </w:p>
    <w:p w14:paraId="2C1D1D79" w14:textId="77777777" w:rsidR="009E7D26" w:rsidRDefault="009E7D26" w:rsidP="00E76282">
      <w:pPr>
        <w:jc w:val="both"/>
      </w:pPr>
      <w:r>
        <w:t>Per definire un sistema lineare alcune assunzioni devono essere fatte:</w:t>
      </w:r>
    </w:p>
    <w:p w14:paraId="74006818" w14:textId="77777777" w:rsidR="009E7D26" w:rsidRDefault="009E7D26" w:rsidP="00E76282">
      <w:pPr>
        <w:jc w:val="both"/>
      </w:pPr>
      <w:r w:rsidRPr="009E7D26">
        <w:rPr>
          <w:b/>
        </w:rPr>
        <w:t>Movimento rettilineo</w:t>
      </w:r>
      <w:r w:rsidRPr="009E7D26">
        <w:t>:</w:t>
      </w:r>
      <w:r w:rsidR="00EE24AB">
        <w:t xml:space="preserve"> tutte le masse, e la crema</w:t>
      </w:r>
      <w:r w:rsidR="006953EA">
        <w:t>gl</w:t>
      </w:r>
      <w:r w:rsidR="00EE24AB">
        <w:t xml:space="preserve">iera si suppone diano mosse da una forza esterna lungo lo stesso asse, ovvero l’asse di movimento. </w:t>
      </w:r>
    </w:p>
    <w:p w14:paraId="4EA66950" w14:textId="77777777" w:rsidR="00EE24AB" w:rsidRDefault="006A6A60" w:rsidP="00E76282">
      <w:pPr>
        <w:jc w:val="both"/>
      </w:pPr>
      <w:r w:rsidRPr="006A6A60">
        <w:rPr>
          <w:b/>
        </w:rPr>
        <w:t>Attrito viscoso</w:t>
      </w:r>
      <w:r>
        <w:t>: solo l’attrito viscoso è presente nel modello.</w:t>
      </w:r>
    </w:p>
    <w:p w14:paraId="612300FF" w14:textId="77777777" w:rsidR="006A6A60" w:rsidRDefault="006A6A60" w:rsidP="00E76282">
      <w:pPr>
        <w:jc w:val="both"/>
      </w:pPr>
      <w:r w:rsidRPr="006A6A60">
        <w:rPr>
          <w:b/>
        </w:rPr>
        <w:t>Dinamica elettrica istantanea</w:t>
      </w:r>
      <w:r>
        <w:t>: il modello del motore è rappresentato solo da un guadagno tra voltaggio e forza.</w:t>
      </w:r>
    </w:p>
    <w:p w14:paraId="16EA15CC" w14:textId="77777777" w:rsidR="006A6A60" w:rsidRDefault="006A6A60" w:rsidP="00E76282">
      <w:pPr>
        <w:jc w:val="both"/>
        <w:rPr>
          <w:vertAlign w:val="subscript"/>
        </w:rPr>
      </w:pPr>
      <w:r w:rsidRPr="006A6A60">
        <w:rPr>
          <w:b/>
        </w:rPr>
        <w:t>Meccanismo del motore unito:</w:t>
      </w:r>
      <w:r>
        <w:t xml:space="preserve"> l’inerzi</w:t>
      </w:r>
      <w:r w:rsidR="006953EA">
        <w:t>a</w:t>
      </w:r>
      <w:r>
        <w:t xml:space="preserve"> e smorzamento del motore sono uniti alla massa </w:t>
      </w:r>
      <w:r w:rsidRPr="006A6A60">
        <w:rPr>
          <w:i/>
        </w:rPr>
        <w:t>m</w:t>
      </w:r>
      <w:r>
        <w:rPr>
          <w:vertAlign w:val="subscript"/>
        </w:rPr>
        <w:t xml:space="preserve">1 </w:t>
      </w:r>
      <w:r>
        <w:t xml:space="preserve">e </w:t>
      </w:r>
      <w:r w:rsidRPr="006A6A60">
        <w:rPr>
          <w:i/>
        </w:rPr>
        <w:t>c</w:t>
      </w:r>
      <w:r>
        <w:rPr>
          <w:vertAlign w:val="subscript"/>
        </w:rPr>
        <w:t xml:space="preserve">1  </w:t>
      </w:r>
    </w:p>
    <w:p w14:paraId="2D5300D0" w14:textId="77777777" w:rsidR="006A6A60" w:rsidRDefault="00F23CF0" w:rsidP="009E7D26">
      <w:pPr>
        <w:rPr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body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motor,zz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pinion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body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motor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pinion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6452ECE6" w14:textId="77777777" w:rsidR="006A6A60" w:rsidRDefault="00E76282" w:rsidP="00E01C36">
      <w:pPr>
        <w:pStyle w:val="Titolo3"/>
        <w:jc w:val="both"/>
      </w:pPr>
      <w:r>
        <w:t xml:space="preserve">Modello </w:t>
      </w:r>
    </w:p>
    <w:p w14:paraId="5C571C61" w14:textId="77777777" w:rsidR="00E76282" w:rsidRPr="00E76282" w:rsidRDefault="00E76282" w:rsidP="00E01C36">
      <w:pPr>
        <w:jc w:val="both"/>
      </w:pPr>
      <w:r>
        <w:t>Il modello scelto è costituito da 3 masse concentrate, 3 molle concentrate tra le masse</w:t>
      </w:r>
      <w:r w:rsidR="007473B9">
        <w:t xml:space="preserve"> </w:t>
      </w:r>
      <w:r>
        <w:t xml:space="preserve">(l’ultima con il telaio), e 5 smorzatori posti tra le masse e il terreno. </w:t>
      </w:r>
    </w:p>
    <w:p w14:paraId="14E89380" w14:textId="77777777" w:rsidR="006A6A60" w:rsidRPr="006A6A60" w:rsidRDefault="006A6A60" w:rsidP="009E7D26"/>
    <w:p w14:paraId="396F5C4F" w14:textId="77777777" w:rsidR="009E7D26" w:rsidRPr="009E7D26" w:rsidRDefault="009E7D26" w:rsidP="009E7D26"/>
    <w:p w14:paraId="00350F21" w14:textId="77777777" w:rsidR="002B73E2" w:rsidRDefault="002B73E2" w:rsidP="004330BA"/>
    <w:p w14:paraId="0E9222F5" w14:textId="77777777" w:rsidR="00E05C12" w:rsidRPr="00896B7D" w:rsidRDefault="009E7D26" w:rsidP="004330BA">
      <w:r>
        <w:rPr>
          <w:noProof/>
        </w:rPr>
        <w:drawing>
          <wp:inline distT="0" distB="0" distL="0" distR="0" wp14:anchorId="570F59F1" wp14:editId="02FA681E">
            <wp:extent cx="2835275" cy="1225009"/>
            <wp:effectExtent l="0" t="0" r="3175" b="0"/>
            <wp:docPr id="1" name="Immagine 1" descr="Immagine che contiene testo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122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CCCD" w14:textId="77777777" w:rsidR="00896B7D" w:rsidRDefault="007473B9" w:rsidP="00E76282">
      <w:pPr>
        <w:pStyle w:val="Titolo3"/>
      </w:pPr>
      <w:r>
        <w:t xml:space="preserve">Funzione di trasferimento </w:t>
      </w:r>
    </w:p>
    <w:p w14:paraId="04E4945F" w14:textId="77777777" w:rsidR="00E76282" w:rsidRPr="008D0FDC" w:rsidRDefault="007473B9" w:rsidP="00E76282">
      <w:pPr>
        <w:rPr>
          <w:szCs w:val="18"/>
        </w:rPr>
      </w:pPr>
      <w:r>
        <w:t xml:space="preserve">L’equazione del moto del sistema è </w:t>
      </w:r>
    </w:p>
    <w:p w14:paraId="501CB983" w14:textId="77777777" w:rsidR="00E76282" w:rsidRPr="001A3D66" w:rsidRDefault="00F23CF0" w:rsidP="00E7628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=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 xml:space="preserve">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 xml:space="preserve">)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 xml:space="preserve"> + f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=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 xml:space="preserve">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 xml:space="preserve">)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 xml:space="preserve">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=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 xml:space="preserve">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 xml:space="preserve">)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18"/>
            </w:rPr>
            <w:br/>
          </m:r>
        </m:oMath>
      </m:oMathPara>
    </w:p>
    <w:p w14:paraId="7905C10B" w14:textId="77777777" w:rsidR="001A3D66" w:rsidRDefault="00332B4B" w:rsidP="00E76282">
      <w:pPr>
        <w:rPr>
          <w:rFonts w:eastAsiaTheme="minorEastAsia"/>
        </w:rPr>
      </w:pPr>
      <w:r>
        <w:rPr>
          <w:rFonts w:eastAsiaTheme="minorEastAsia"/>
        </w:rPr>
        <w:t xml:space="preserve">in forma matriciale </w:t>
      </w:r>
    </w:p>
    <w:p w14:paraId="6CCBA8F9" w14:textId="77777777" w:rsidR="00332B4B" w:rsidRPr="00332B4B" w:rsidRDefault="00F23CF0" w:rsidP="00E76282">
      <w:pPr>
        <w:rPr>
          <w:rFonts w:eastAsiaTheme="minorEastAsia"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M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2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2"/>
            </w:rPr>
            <m:t>(t) + [C]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2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2"/>
            </w:rPr>
            <m:t xml:space="preserve">(t) + [K]x (t)= F(t) </m:t>
          </m:r>
        </m:oMath>
      </m:oMathPara>
    </w:p>
    <w:p w14:paraId="5C1E3A89" w14:textId="77777777" w:rsidR="008D0FDC" w:rsidRDefault="00332B4B" w:rsidP="00E76282">
      <w:pPr>
        <w:rPr>
          <w:rFonts w:eastAsiaTheme="minorEastAsia"/>
          <w:sz w:val="22"/>
        </w:rPr>
      </w:pPr>
      <w:r w:rsidRPr="00332B4B">
        <w:rPr>
          <w:rFonts w:eastAsiaTheme="minorEastAsia"/>
          <w:sz w:val="22"/>
        </w:rPr>
        <w:t>Con</w:t>
      </w:r>
    </w:p>
    <w:p w14:paraId="0EB89122" w14:textId="77777777" w:rsidR="007473B9" w:rsidRPr="00A82261" w:rsidRDefault="007473B9" w:rsidP="00E76282">
      <w:pPr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 xml:space="preserve">[M]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9A48663" w14:textId="77777777" w:rsidR="00A82261" w:rsidRPr="00955B43" w:rsidRDefault="00A82261" w:rsidP="00E76282">
      <w:pPr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 xml:space="preserve">[C]=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7C47748" w14:textId="77777777" w:rsidR="00955B43" w:rsidRDefault="00955B43" w:rsidP="00E76282">
      <w:pPr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 xml:space="preserve">[K]=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720CD89" w14:textId="77777777" w:rsidR="00332B4B" w:rsidRPr="008D0FDC" w:rsidRDefault="008D0FDC" w:rsidP="00E76282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num>
              <m:den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</m:mr>
                </m:m>
              </m:den>
            </m:f>
          </m:e>
        </m:d>
      </m:oMath>
      <w:r w:rsidR="00332B4B" w:rsidRPr="008D0FDC">
        <w:rPr>
          <w:rFonts w:eastAsiaTheme="minorEastAsia"/>
          <w:sz w:val="20"/>
          <w:szCs w:val="20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den>
                </m:f>
              </m:e>
            </m:acc>
          </m:e>
        </m:d>
      </m:oMath>
      <w:r w:rsidR="00332B4B" w:rsidRPr="008D0FDC">
        <w:rPr>
          <w:rFonts w:eastAsiaTheme="minorEastAsia"/>
          <w:sz w:val="20"/>
          <w:szCs w:val="20"/>
        </w:rPr>
        <w:t>,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num>
              <m:den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</m:mr>
                </m:m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,F(t)=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</m:num>
              <m:den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den>
            </m:f>
          </m:e>
        </m:d>
      </m:oMath>
    </w:p>
    <w:p w14:paraId="7079EC70" w14:textId="77777777" w:rsidR="00332B4B" w:rsidRDefault="00332B4B" w:rsidP="00E76282">
      <w:pPr>
        <w:rPr>
          <w:rFonts w:eastAsiaTheme="minorEastAsia"/>
        </w:rPr>
      </w:pPr>
      <w:r>
        <w:rPr>
          <w:rFonts w:eastAsiaTheme="minorEastAsia"/>
        </w:rPr>
        <w:t xml:space="preserve">nel dominio di Laplace con queste condizioni iniziali </w:t>
      </w:r>
    </w:p>
    <w:p w14:paraId="10708591" w14:textId="77777777" w:rsidR="007473B9" w:rsidRPr="007473B9" w:rsidRDefault="00F23CF0" w:rsidP="00E7628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 (0) = 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x(0)= 0</m:t>
                  </m:r>
                </m:e>
              </m:eqArr>
            </m:e>
          </m:d>
        </m:oMath>
      </m:oMathPara>
    </w:p>
    <w:p w14:paraId="47C0CF56" w14:textId="77777777" w:rsidR="007473B9" w:rsidRPr="00332B4B" w:rsidRDefault="007473B9" w:rsidP="00E76282">
      <w:pPr>
        <w:rPr>
          <w:rFonts w:eastAsiaTheme="minorEastAsia"/>
        </w:rPr>
      </w:pPr>
      <w:r>
        <w:rPr>
          <w:rFonts w:eastAsiaTheme="minorEastAsia"/>
        </w:rPr>
        <w:t xml:space="preserve">Quindi </w:t>
      </w:r>
    </w:p>
    <w:p w14:paraId="4ADEF0E8" w14:textId="77777777" w:rsidR="00332B4B" w:rsidRPr="00332B4B" w:rsidRDefault="007473B9" w:rsidP="00E762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 xml:space="preserve"> + [C]s + [K]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5CCC5E0" w14:textId="77777777" w:rsidR="00100ECC" w:rsidRDefault="00753C0E" w:rsidP="00E76282">
      <w:pPr>
        <w:rPr>
          <w:rFonts w:eastAsiaTheme="minorEastAsia"/>
        </w:rPr>
      </w:pPr>
      <w:r>
        <w:rPr>
          <w:rFonts w:eastAsiaTheme="minorEastAsia"/>
        </w:rPr>
        <w:t xml:space="preserve">la funzione di trasferimento di conseguenza </w:t>
      </w:r>
    </w:p>
    <w:p w14:paraId="7BD01B28" w14:textId="77777777" w:rsidR="00753C0E" w:rsidRPr="00100ECC" w:rsidRDefault="00753C0E" w:rsidP="00E762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G(s) = inv (D)</m:t>
          </m:r>
        </m:oMath>
      </m:oMathPara>
    </w:p>
    <w:p w14:paraId="79AEC63D" w14:textId="77777777" w:rsidR="00E76282" w:rsidRPr="00896B7D" w:rsidRDefault="00E76282" w:rsidP="004330BA"/>
    <w:p w14:paraId="40F803FA" w14:textId="77777777" w:rsidR="00896B7D" w:rsidRPr="00896B7D" w:rsidRDefault="00896B7D" w:rsidP="004330BA"/>
    <w:p w14:paraId="05BD645E" w14:textId="77777777" w:rsidR="00896B7D" w:rsidRPr="00896B7D" w:rsidRDefault="00896B7D" w:rsidP="004330BA"/>
    <w:p w14:paraId="4DC015C2" w14:textId="77777777" w:rsidR="00896B7D" w:rsidRPr="00896B7D" w:rsidRDefault="00896B7D" w:rsidP="004330BA"/>
    <w:p w14:paraId="5D0F8260" w14:textId="36E039F8" w:rsidR="00CA2BB2" w:rsidRDefault="00990197" w:rsidP="00B4468C">
      <w:pPr>
        <w:pStyle w:val="Titolo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DE9649" wp14:editId="6325E2F0">
            <wp:simplePos x="0" y="0"/>
            <wp:positionH relativeFrom="margin">
              <wp:posOffset>3147060</wp:posOffset>
            </wp:positionH>
            <wp:positionV relativeFrom="paragraph">
              <wp:posOffset>1270</wp:posOffset>
            </wp:positionV>
            <wp:extent cx="3248660" cy="2436495"/>
            <wp:effectExtent l="0" t="0" r="8890" b="190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response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68C">
        <w:t xml:space="preserve">Pre-elaborazione dei dati </w:t>
      </w:r>
    </w:p>
    <w:p w14:paraId="370980FB" w14:textId="77777777" w:rsidR="00CA2BB2" w:rsidRDefault="00CA2BB2" w:rsidP="00CA2BB2">
      <w:pPr>
        <w:pStyle w:val="Titolo4"/>
      </w:pPr>
      <w:r>
        <w:t>encoder</w:t>
      </w:r>
    </w:p>
    <w:p w14:paraId="02A5EA70" w14:textId="77777777" w:rsidR="00B4468C" w:rsidRDefault="00B4468C" w:rsidP="00E01C36">
      <w:pPr>
        <w:jc w:val="both"/>
      </w:pPr>
      <w:r>
        <w:t>I dati raccolti fornisco i “counts” degli encoder e non lo spostamento, quindi dobbiamo elaborare i dati in questo modo:</w:t>
      </w:r>
    </w:p>
    <w:p w14:paraId="321F8894" w14:textId="77777777" w:rsidR="00B4468C" w:rsidRPr="00B4468C" w:rsidRDefault="00B4468C" w:rsidP="00E01C36">
      <w:pPr>
        <w:jc w:val="both"/>
      </w:pPr>
      <m:oMathPara>
        <m:oMath>
          <m:r>
            <w:rPr>
              <w:rFonts w:ascii="Cambria Math" w:hAnsi="Cambria Math"/>
            </w:rPr>
            <m:t xml:space="preserve">∆x = 2π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∆counts</m:t>
              </m:r>
            </m:num>
            <m:den>
              <m:r>
                <w:rPr>
                  <w:rFonts w:ascii="Cambria Math" w:hAnsi="Cambria Math"/>
                </w:rPr>
                <m:t>16000</m:t>
              </m:r>
            </m:den>
          </m:f>
          <m:r>
            <w:rPr>
              <w:rFonts w:ascii="Cambria Math" w:hAnsi="Cambria Math"/>
            </w:rPr>
            <m:t xml:space="preserve"> [m]</m:t>
          </m:r>
        </m:oMath>
      </m:oMathPara>
    </w:p>
    <w:p w14:paraId="7EC770F4" w14:textId="77777777" w:rsidR="00B4468C" w:rsidRDefault="00B4468C" w:rsidP="00E01C36">
      <w:pPr>
        <w:jc w:val="both"/>
        <w:rPr>
          <w:rFonts w:eastAsiaTheme="minorEastAsia"/>
        </w:rPr>
      </w:pPr>
      <w:r>
        <w:t xml:space="preserve">Dove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è il raggio degli encoder con </w:t>
      </w:r>
      <m:oMath>
        <m:r>
          <w:rPr>
            <w:rFonts w:ascii="Cambria Math" w:eastAsiaTheme="minorEastAsia" w:hAnsi="Cambria Math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=0.0706 m</m:t>
        </m:r>
      </m:oMath>
      <w:r>
        <w:rPr>
          <w:rFonts w:eastAsiaTheme="minorEastAsia"/>
        </w:rPr>
        <w:t xml:space="preserve"> e 16000 è il numero dei counts per giro dell’encoder. </w:t>
      </w:r>
    </w:p>
    <w:p w14:paraId="444533A8" w14:textId="77777777" w:rsidR="00B4468C" w:rsidRDefault="00B4468C" w:rsidP="00CA2BB2">
      <w:pPr>
        <w:pStyle w:val="Titolo4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CA2BB2">
        <w:rPr>
          <w:rFonts w:eastAsiaTheme="minorEastAsia"/>
        </w:rPr>
        <w:t xml:space="preserve">Motore e trasmissione </w:t>
      </w:r>
    </w:p>
    <w:p w14:paraId="2DDB86FA" w14:textId="77777777" w:rsidR="00CA2BB2" w:rsidRDefault="00CA2BB2" w:rsidP="00E01C36">
      <w:pPr>
        <w:jc w:val="both"/>
      </w:pPr>
      <w:r>
        <w:t>Il valore disponibile dai dati è il voltaggio v, quindi servendoci di questa equazione siamo giunti alla forza.</w:t>
      </w:r>
    </w:p>
    <w:p w14:paraId="59D60195" w14:textId="0F746CC3" w:rsidR="00CA2BB2" w:rsidRPr="00CA2BB2" w:rsidRDefault="00CA2BB2" w:rsidP="00CA2BB2">
      <m:oMathPara>
        <m:oMath>
          <m:r>
            <w:rPr>
              <w:rFonts w:ascii="Cambria Math" w:hAnsi="Cambria Math"/>
            </w:rPr>
            <m:t>f =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mp</m:t>
              </m:r>
            </m:sub>
          </m:sSub>
          <m:r>
            <w:rPr>
              <w:rFonts w:ascii="Cambria Math" w:hAnsi="Cambria Math"/>
            </w:rPr>
            <m:t>)   v   [N]</m:t>
          </m:r>
        </m:oMath>
      </m:oMathPara>
    </w:p>
    <w:p w14:paraId="02078607" w14:textId="77777777" w:rsidR="00201E2A" w:rsidRPr="00874AD5" w:rsidRDefault="00CA2BB2" w:rsidP="00201E2A">
      <w:pPr>
        <w:rPr>
          <w:rFonts w:eastAsiaTheme="minorEastAsia"/>
        </w:rPr>
      </w:pPr>
      <w:r>
        <w:t xml:space="preserve">dove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≈2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≈0.1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Nm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26.25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</m:oMath>
    </w:p>
    <w:p w14:paraId="183A74D0" w14:textId="77777777" w:rsidR="00874AD5" w:rsidRDefault="006E2FC4" w:rsidP="00BD637D">
      <w:pPr>
        <w:pStyle w:val="Titolo4"/>
        <w:rPr>
          <w:rFonts w:eastAsiaTheme="minorEastAsia"/>
        </w:rPr>
      </w:pPr>
      <w:r>
        <w:rPr>
          <w:rFonts w:eastAsiaTheme="minorEastAsia"/>
        </w:rPr>
        <w:t xml:space="preserve">Parametri e dati disponibili </w:t>
      </w:r>
    </w:p>
    <w:p w14:paraId="15A01C11" w14:textId="0C0E959F" w:rsidR="006D0023" w:rsidRPr="006D0023" w:rsidRDefault="006D0023" w:rsidP="006D0023"/>
    <w:p w14:paraId="3A617D1C" w14:textId="77777777" w:rsidR="00201E2A" w:rsidRPr="00BD637D" w:rsidRDefault="00943E24" w:rsidP="00201E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Dati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800 [N/m]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800 [N/m]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400 [N/m]</m:t>
                  </m:r>
                </m:e>
              </m:eqArr>
            </m:e>
          </m:d>
          <m:r>
            <w:rPr>
              <w:rFonts w:ascii="Cambria Math" w:hAnsi="Cambria Math"/>
            </w:rPr>
            <m:t>,Incognite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[Kg] 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 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/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mr>
                            </m:m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                    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              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[Ns/m]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        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/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 xml:space="preserve">v   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         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49097935" w14:textId="6611EE31" w:rsidR="00896B7D" w:rsidRDefault="00896B7D" w:rsidP="00896B7D">
      <w:pPr>
        <w:pStyle w:val="Titolo2"/>
      </w:pPr>
      <w:r>
        <w:t xml:space="preserve">Identificazione dei parametri </w:t>
      </w:r>
    </w:p>
    <w:p w14:paraId="0B7BBE86" w14:textId="77777777" w:rsidR="00E01C36" w:rsidRPr="00E01C36" w:rsidRDefault="00E01C36" w:rsidP="00E01C36"/>
    <w:p w14:paraId="2548CD1C" w14:textId="2BD7B875" w:rsidR="00E01C36" w:rsidRDefault="00E01C36" w:rsidP="00E01C36">
      <w:pPr>
        <w:pStyle w:val="Titolo3"/>
      </w:pPr>
      <w:r>
        <w:t>Analisi in condizioni stazionarie</w:t>
      </w:r>
    </w:p>
    <w:p w14:paraId="74F16803" w14:textId="50E36EBE" w:rsidR="00E01C36" w:rsidRPr="00E01C36" w:rsidRDefault="00E01C36" w:rsidP="00E01C36">
      <w:pPr>
        <w:pStyle w:val="Titolo4"/>
      </w:pPr>
      <w:r>
        <w:t xml:space="preserve">Obiettivo </w:t>
      </w:r>
    </w:p>
    <w:p w14:paraId="5F4692F5" w14:textId="1C7C96E7" w:rsidR="00896B7D" w:rsidRPr="008F5774" w:rsidRDefault="00E01C36" w:rsidP="008F5774">
      <w:pPr>
        <w:jc w:val="both"/>
        <w:rPr>
          <w:rFonts w:eastAsiaTheme="minorEastAsia"/>
        </w:rPr>
      </w:pPr>
      <w:r>
        <w:t xml:space="preserve"> L’obiettivo è verificare il rapporto tra le varie rigidezze delle molle e calcolare una nuova stima del coefficiente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rapporto della forza sul voltaggio</w:t>
      </w:r>
    </w:p>
    <w:p w14:paraId="2E64FAC5" w14:textId="2DC23D8F" w:rsidR="00896B7D" w:rsidRDefault="00E01C36" w:rsidP="00E01C36">
      <w:pPr>
        <w:pStyle w:val="Titolo4"/>
      </w:pPr>
      <w:r>
        <w:t xml:space="preserve">Assunzioni </w:t>
      </w:r>
    </w:p>
    <w:p w14:paraId="509AA332" w14:textId="3FBD8291" w:rsidR="00990197" w:rsidRDefault="00990197" w:rsidP="00990197">
      <w:pPr>
        <w:jc w:val="both"/>
      </w:pPr>
      <w:r w:rsidRPr="00990197">
        <w:t>L’input in volt al motore è</w:t>
      </w:r>
      <w:r>
        <w:t xml:space="preserve"> dato da un segnale a gradino A=0.5 [V], f=0.1 [Hz]. La relativa risposta del sistema si può vedere dal grafico in fig. </w:t>
      </w:r>
    </w:p>
    <w:p w14:paraId="54D19CC7" w14:textId="183E661A" w:rsidR="00990197" w:rsidRDefault="00916743" w:rsidP="00990197">
      <w:pPr>
        <w:jc w:val="both"/>
      </w:pPr>
      <w:r>
        <w:t xml:space="preserve">Si considera il sistema negli intervalli di tempo in cui è nella condizione stazionaria. </w:t>
      </w:r>
    </w:p>
    <w:p w14:paraId="769071AE" w14:textId="2404A655" w:rsidR="00916743" w:rsidRPr="00F954D8" w:rsidRDefault="00916743" w:rsidP="009167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 xml:space="preserve"> [K]x =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</m:oMathPara>
    </w:p>
    <w:p w14:paraId="462F6BF4" w14:textId="50B5D392" w:rsidR="00F954D8" w:rsidRPr="00371115" w:rsidRDefault="00371115" w:rsidP="00371115">
      <w:pPr>
        <w:rPr>
          <w:szCs w:val="18"/>
          <w:vertAlign w:val="subscript"/>
        </w:rPr>
      </w:pPr>
      <w:r>
        <w:t xml:space="preserve">Per la risoluzione del sistema si è assunto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= 400</m:t>
        </m:r>
      </m:oMath>
      <w:r>
        <w:rPr>
          <w:rFonts w:eastAsiaTheme="minorEastAsia"/>
          <w:sz w:val="22"/>
        </w:rPr>
        <w:t xml:space="preserve"> </w:t>
      </w:r>
      <w:r>
        <w:rPr>
          <w:rFonts w:eastAsiaTheme="minorEastAsia"/>
          <w:szCs w:val="18"/>
        </w:rPr>
        <w:t>come valore reale di rigidezza.</w:t>
      </w:r>
    </w:p>
    <w:p w14:paraId="48D15EFC" w14:textId="3EF6E815" w:rsidR="003C765E" w:rsidRDefault="00BB048E" w:rsidP="003C765E">
      <w:pPr>
        <w:pStyle w:val="Titolo4"/>
      </w:pPr>
      <w:r>
        <w:t xml:space="preserve">Soluzione </w:t>
      </w:r>
    </w:p>
    <w:p w14:paraId="35B56C61" w14:textId="4BD71E6D" w:rsidR="003C765E" w:rsidRDefault="003C765E" w:rsidP="003C765E">
      <w:r>
        <w:t xml:space="preserve">Considerando lo spostamento x nella configurazione stazionaria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ss</m:t>
            </m:r>
          </m:sub>
        </m:sSub>
      </m:oMath>
    </w:p>
    <w:p w14:paraId="7E1C2AC8" w14:textId="197FD942" w:rsidR="003C765E" w:rsidRPr="008F5774" w:rsidRDefault="00F23CF0" w:rsidP="003C765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ss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v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[K]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3C765E">
        <w:rPr>
          <w:rFonts w:eastAsiaTheme="minorEastAsia"/>
        </w:rPr>
        <w:t xml:space="preserve">  </w:t>
      </w:r>
      <w:r w:rsidR="00477233">
        <w:rPr>
          <w:rFonts w:eastAsiaTheme="minorEastAsia"/>
        </w:rPr>
        <w:t xml:space="preserve"> con 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2C7A8FBD" w14:textId="72B5D190" w:rsidR="008F5774" w:rsidRDefault="008F5774" w:rsidP="004330BA"/>
    <w:p w14:paraId="4435839D" w14:textId="5406F314" w:rsidR="008F5774" w:rsidRDefault="008F5774" w:rsidP="004330BA"/>
    <w:p w14:paraId="29A82653" w14:textId="739836E2" w:rsidR="008F5774" w:rsidRPr="00C7304F" w:rsidRDefault="00F23CF0" w:rsidP="004330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cs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v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 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 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E1EA1F7" w14:textId="33392CB7" w:rsidR="00C7304F" w:rsidRDefault="00C7304F" w:rsidP="00C7304F">
      <w:r>
        <w:rPr>
          <w:rFonts w:eastAsiaTheme="minorEastAsia"/>
        </w:rPr>
        <w:t>Quindi</w:t>
      </w:r>
      <w:r w:rsidR="00F17275">
        <w:rPr>
          <w:rFonts w:eastAsiaTheme="minorEastAsia"/>
        </w:rPr>
        <w:t xml:space="preserve"> di noto abbiamo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cs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17275">
        <w:rPr>
          <w:rFonts w:eastAsiaTheme="minorEastAsia"/>
        </w:rPr>
        <w:t xml:space="preserve">nell’ </w:t>
      </w:r>
      <w:r>
        <w:rPr>
          <w:rFonts w:eastAsiaTheme="minorEastAsia"/>
        </w:rPr>
        <w:t>intervall</w:t>
      </w:r>
      <w:r w:rsidR="00F17275">
        <w:rPr>
          <w:rFonts w:eastAsiaTheme="minorEastAsia"/>
        </w:rPr>
        <w:t>o</w:t>
      </w:r>
      <w:r>
        <w:rPr>
          <w:rFonts w:eastAsiaTheme="minorEastAsia"/>
        </w:rPr>
        <w:t xml:space="preserve"> di tempo </w:t>
      </w:r>
      <w:r w:rsidRPr="00C7304F">
        <w:t>t=2</w:t>
      </w:r>
      <w:r>
        <w:t xml:space="preserve"> </w:t>
      </w:r>
      <w:r w:rsidRPr="00C7304F">
        <w:t>[s] fino a t=</w:t>
      </w:r>
      <w:r w:rsidR="00F17275">
        <w:t xml:space="preserve"> </w:t>
      </w:r>
      <w:r w:rsidRPr="00C7304F">
        <w:t>4</w:t>
      </w:r>
      <w:r>
        <w:t xml:space="preserve"> </w:t>
      </w:r>
      <w:r w:rsidRPr="00C7304F">
        <w:t xml:space="preserve">)[s] </w:t>
      </w:r>
      <w:r w:rsidR="00F17275">
        <w:t>, facendo la media con i valori ottenuti nei gradini successivi.</w:t>
      </w:r>
    </w:p>
    <w:p w14:paraId="3EEE5330" w14:textId="1CFE7F3E" w:rsidR="00F17275" w:rsidRDefault="00F17275" w:rsidP="00C7304F">
      <w:r>
        <w:t xml:space="preserve">Possiamo quindi calcolare i rapporti delle rigidezze </w:t>
      </w:r>
    </w:p>
    <w:p w14:paraId="12F4E989" w14:textId="58AFDA7A" w:rsidR="00F17275" w:rsidRPr="00F17275" w:rsidRDefault="00F23CF0" w:rsidP="004330BA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31</m:t>
            </m:r>
          </m:sub>
        </m:sSub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den>
        </m:f>
      </m:oMath>
      <w:r w:rsidR="00F17275" w:rsidRPr="00F17275">
        <w:rPr>
          <w:rFonts w:eastAsiaTheme="minorEastAsia"/>
          <w:sz w:val="22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32</m:t>
            </m:r>
          </m:sub>
        </m:sSub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den>
        </m:f>
      </m:oMath>
      <w:r w:rsidR="00F17275" w:rsidRPr="00F17275">
        <w:rPr>
          <w:rFonts w:eastAsiaTheme="minorEastAsia"/>
          <w:sz w:val="22"/>
        </w:rPr>
        <w:t xml:space="preserve"> </w:t>
      </w:r>
    </w:p>
    <w:p w14:paraId="0A065C51" w14:textId="6D5D4C84" w:rsidR="008F5774" w:rsidRDefault="008F5774" w:rsidP="008F5774">
      <w:pPr>
        <w:pStyle w:val="Titolo4"/>
      </w:pPr>
      <w:r>
        <w:t>Risultati</w:t>
      </w:r>
    </w:p>
    <w:p w14:paraId="2F4D47C2" w14:textId="42C6B538" w:rsidR="00F17275" w:rsidRDefault="00F17275" w:rsidP="00F17275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039"/>
        <w:gridCol w:w="1194"/>
        <w:gridCol w:w="1208"/>
        <w:gridCol w:w="905"/>
      </w:tblGrid>
      <w:tr w:rsidR="00F17275" w14:paraId="5D9EB18C" w14:textId="3526EA3D" w:rsidTr="00510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5DCC666" w14:textId="77777777" w:rsidR="00F17275" w:rsidRPr="00426081" w:rsidRDefault="00F17275" w:rsidP="00F17275"/>
        </w:tc>
        <w:tc>
          <w:tcPr>
            <w:tcW w:w="1194" w:type="dxa"/>
          </w:tcPr>
          <w:p w14:paraId="11B42371" w14:textId="129BF955" w:rsidR="00F17275" w:rsidRPr="00426081" w:rsidRDefault="00F17275" w:rsidP="00F17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6081">
              <w:t xml:space="preserve">Calcolato </w:t>
            </w:r>
          </w:p>
        </w:tc>
        <w:tc>
          <w:tcPr>
            <w:tcW w:w="1208" w:type="dxa"/>
          </w:tcPr>
          <w:p w14:paraId="46C062E4" w14:textId="1BE8BF99" w:rsidR="00F17275" w:rsidRPr="00426081" w:rsidRDefault="00F17275" w:rsidP="00F17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6081">
              <w:t xml:space="preserve">Nominale </w:t>
            </w:r>
          </w:p>
        </w:tc>
        <w:tc>
          <w:tcPr>
            <w:tcW w:w="905" w:type="dxa"/>
          </w:tcPr>
          <w:p w14:paraId="30F4EE64" w14:textId="14863683" w:rsidR="00F17275" w:rsidRPr="00426081" w:rsidRDefault="00F17275" w:rsidP="00F17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6081">
              <w:t>Errore %</w:t>
            </w:r>
          </w:p>
        </w:tc>
      </w:tr>
      <w:tr w:rsidR="00F17275" w14:paraId="19DEA64B" w14:textId="3F6A5010" w:rsidTr="00510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C0E3734" w14:textId="6E1C0109" w:rsidR="00F17275" w:rsidRPr="00426081" w:rsidRDefault="00F23CF0" w:rsidP="00F172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194" w:type="dxa"/>
          </w:tcPr>
          <w:p w14:paraId="38689C95" w14:textId="4C13B332" w:rsidR="00F17275" w:rsidRPr="00426081" w:rsidRDefault="00F17275" w:rsidP="00F17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081">
              <w:t>0.489</w:t>
            </w:r>
          </w:p>
        </w:tc>
        <w:tc>
          <w:tcPr>
            <w:tcW w:w="1208" w:type="dxa"/>
          </w:tcPr>
          <w:p w14:paraId="204BE00A" w14:textId="07AB2405" w:rsidR="00F17275" w:rsidRPr="00426081" w:rsidRDefault="00F17275" w:rsidP="00F17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081">
              <w:t>0.5</w:t>
            </w:r>
          </w:p>
        </w:tc>
        <w:tc>
          <w:tcPr>
            <w:tcW w:w="905" w:type="dxa"/>
          </w:tcPr>
          <w:p w14:paraId="6C8E5891" w14:textId="3E5DEF08" w:rsidR="00F17275" w:rsidRPr="00426081" w:rsidRDefault="00426081" w:rsidP="00F17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2.18</w:t>
            </w:r>
          </w:p>
        </w:tc>
      </w:tr>
      <w:tr w:rsidR="00F17275" w14:paraId="7E920B04" w14:textId="2BE89BF4" w:rsidTr="00510EA9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9E49BD" w14:textId="0003A822" w:rsidR="00F17275" w:rsidRPr="00426081" w:rsidRDefault="00F23CF0" w:rsidP="00F172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194" w:type="dxa"/>
          </w:tcPr>
          <w:p w14:paraId="0C7F9DDF" w14:textId="13C3F32E" w:rsidR="00F17275" w:rsidRPr="00426081" w:rsidRDefault="00F17275" w:rsidP="00F17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081">
              <w:t>0.523</w:t>
            </w:r>
          </w:p>
        </w:tc>
        <w:tc>
          <w:tcPr>
            <w:tcW w:w="1208" w:type="dxa"/>
          </w:tcPr>
          <w:p w14:paraId="16D82F0F" w14:textId="5564C969" w:rsidR="00F17275" w:rsidRPr="00426081" w:rsidRDefault="00F17275" w:rsidP="00F17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081">
              <w:t>0.5</w:t>
            </w:r>
          </w:p>
        </w:tc>
        <w:tc>
          <w:tcPr>
            <w:tcW w:w="905" w:type="dxa"/>
          </w:tcPr>
          <w:p w14:paraId="15B39B10" w14:textId="66C6931A" w:rsidR="00F17275" w:rsidRPr="00426081" w:rsidRDefault="00426081" w:rsidP="00F17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4.65</w:t>
            </w:r>
          </w:p>
        </w:tc>
      </w:tr>
      <w:tr w:rsidR="00F17275" w14:paraId="4153890F" w14:textId="265069DD" w:rsidTr="00510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3BD9DFA" w14:textId="5848CD37" w:rsidR="00F17275" w:rsidRPr="00426081" w:rsidRDefault="00F23CF0" w:rsidP="00F17275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94" w:type="dxa"/>
          </w:tcPr>
          <w:p w14:paraId="5C624DAB" w14:textId="22EA45FB" w:rsidR="00F17275" w:rsidRPr="00426081" w:rsidRDefault="00426081" w:rsidP="00F17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6.145 </w:t>
            </w:r>
          </w:p>
        </w:tc>
        <w:tc>
          <w:tcPr>
            <w:tcW w:w="1208" w:type="dxa"/>
          </w:tcPr>
          <w:p w14:paraId="424A8EC2" w14:textId="43A22725" w:rsidR="00F17275" w:rsidRPr="00426081" w:rsidRDefault="00426081" w:rsidP="00F17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5.25</w:t>
            </w:r>
          </w:p>
        </w:tc>
        <w:tc>
          <w:tcPr>
            <w:tcW w:w="905" w:type="dxa"/>
          </w:tcPr>
          <w:p w14:paraId="75FA0DD6" w14:textId="52A98A3E" w:rsidR="00F17275" w:rsidRPr="00426081" w:rsidRDefault="00426081" w:rsidP="00F17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17.05</w:t>
            </w:r>
          </w:p>
        </w:tc>
      </w:tr>
    </w:tbl>
    <w:p w14:paraId="561949BD" w14:textId="60CCCADE" w:rsidR="00510EA9" w:rsidRDefault="00510EA9" w:rsidP="00F17275">
      <w:pPr>
        <w:rPr>
          <w:u w:val="single"/>
        </w:rPr>
      </w:pPr>
    </w:p>
    <w:p w14:paraId="4CA4CCCE" w14:textId="16FB8D5B" w:rsidR="00510EA9" w:rsidRDefault="00510EA9" w:rsidP="00510EA9">
      <w:pPr>
        <w:pStyle w:val="Titolo3"/>
      </w:pPr>
      <w:r>
        <w:t xml:space="preserve">Stima dei parametri </w:t>
      </w:r>
    </w:p>
    <w:p w14:paraId="0222507E" w14:textId="0D540718" w:rsidR="00510EA9" w:rsidRDefault="00510EA9" w:rsidP="00510EA9">
      <w:pPr>
        <w:pStyle w:val="Titolo4"/>
      </w:pPr>
      <w:r>
        <w:t xml:space="preserve">Obiettivo </w:t>
      </w:r>
    </w:p>
    <w:p w14:paraId="6BA0E7C0" w14:textId="0CF7F981" w:rsidR="00510EA9" w:rsidRDefault="00510EA9" w:rsidP="00510EA9">
      <w:r>
        <w:t>Tramite la risposta impulsiva del sistema stimare i parametri incogniti indicati nella sezione 1.2.4.3</w:t>
      </w:r>
    </w:p>
    <w:p w14:paraId="54D8DAAC" w14:textId="1B65B1BB" w:rsidR="00510EA9" w:rsidRDefault="00EE69EE" w:rsidP="00510EA9">
      <w:pPr>
        <w:pStyle w:val="Titolo4"/>
      </w:pPr>
      <w:r>
        <w:t xml:space="preserve">Soluzione </w:t>
      </w:r>
    </w:p>
    <w:p w14:paraId="3D458D85" w14:textId="4CB1E1E3" w:rsidR="00EE69EE" w:rsidRDefault="00EE69EE" w:rsidP="00EE69EE">
      <w:r>
        <w:t>Per determinare i parametri incogniti:</w:t>
      </w:r>
    </w:p>
    <w:p w14:paraId="5F33A1D2" w14:textId="023B8D98" w:rsidR="00EE69EE" w:rsidRPr="00EE69EE" w:rsidRDefault="0002513D" w:rsidP="00EE69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[Kg] 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 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/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mr>
                            </m:m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                    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              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[Ns/m]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        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/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 xml:space="preserve">v   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         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558B8225" w14:textId="77777777" w:rsidR="00EE69EE" w:rsidRDefault="00EE69EE" w:rsidP="00EE69EE">
      <w:r>
        <w:lastRenderedPageBreak/>
        <w:t xml:space="preserve">Si è proceduto in questo ordine  </w:t>
      </w:r>
    </w:p>
    <w:p w14:paraId="485F9905" w14:textId="687E83A5" w:rsidR="00EE69EE" w:rsidRDefault="00EE69EE" w:rsidP="00EE69EE">
      <w:pPr>
        <w:pStyle w:val="Paragrafoelenco"/>
        <w:numPr>
          <w:ilvl w:val="0"/>
          <w:numId w:val="4"/>
        </w:numPr>
      </w:pPr>
      <w:r>
        <w:t xml:space="preserve">Sistema lineare  </w:t>
      </w:r>
    </w:p>
    <w:p w14:paraId="32183675" w14:textId="77777777" w:rsidR="00EE69EE" w:rsidRDefault="00EE69EE" w:rsidP="00EE69EE">
      <w:pPr>
        <w:pStyle w:val="Paragrafoelenco"/>
        <w:numPr>
          <w:ilvl w:val="0"/>
          <w:numId w:val="4"/>
        </w:numPr>
      </w:pPr>
      <w:r>
        <w:t xml:space="preserve">Definizione dei parametri incogniti </w:t>
      </w:r>
    </w:p>
    <w:p w14:paraId="5BAF6219" w14:textId="77777777" w:rsidR="00EE69EE" w:rsidRPr="00EE69EE" w:rsidRDefault="00EE69EE" w:rsidP="00EE69EE">
      <w:pPr>
        <w:pStyle w:val="Paragrafoelenco"/>
        <w:numPr>
          <w:ilvl w:val="0"/>
          <w:numId w:val="4"/>
        </w:numPr>
        <w:rPr>
          <w:rFonts w:eastAsiaTheme="minorEastAsia"/>
        </w:rPr>
      </w:pPr>
      <w:r>
        <w:t xml:space="preserve">Calcolo delle matrici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M</m:t>
            </m:r>
          </m:e>
        </m:d>
        <m:r>
          <w:rPr>
            <w:rFonts w:ascii="Cambria Math" w:eastAsiaTheme="minorEastAsia" w:hAnsi="Cambria Math"/>
            <w:sz w:val="22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K</m:t>
            </m:r>
          </m:e>
        </m:d>
      </m:oMath>
    </w:p>
    <w:p w14:paraId="2424A0AE" w14:textId="77777777" w:rsidR="00EE69EE" w:rsidRDefault="00EE69EE" w:rsidP="00EE69EE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00EE69EE">
        <w:rPr>
          <w:rFonts w:eastAsiaTheme="minorEastAsia"/>
        </w:rPr>
        <w:t xml:space="preserve">Calcolo della funzione di trasferimento </w:t>
      </w:r>
    </w:p>
    <w:p w14:paraId="2BAE6BAA" w14:textId="588D4DC5" w:rsidR="00EE69EE" w:rsidRPr="00EE69EE" w:rsidRDefault="00EE69EE" w:rsidP="00EE69EE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00EE69EE">
        <w:rPr>
          <w:rFonts w:eastAsiaTheme="minorEastAsia"/>
        </w:rPr>
        <w:t xml:space="preserve">Risposta del sistema </w:t>
      </w:r>
      <w:r>
        <w:t>a Impulsi A=3[V], f=0.1[Hz]</w:t>
      </w:r>
    </w:p>
    <w:p w14:paraId="3FED6FEF" w14:textId="1F0E0536" w:rsidR="00EE69EE" w:rsidRDefault="00EE69EE" w:rsidP="00EE69EE">
      <w:pPr>
        <w:pStyle w:val="Paragrafoelenco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Calcolo del RMS(e) dell’errore tra la risposta data e quella calcolata </w:t>
      </w:r>
    </w:p>
    <w:p w14:paraId="4EE45150" w14:textId="41B3B6EB" w:rsidR="00EE69EE" w:rsidRDefault="00EE69EE" w:rsidP="00EE69EE">
      <w:pPr>
        <w:pStyle w:val="Paragrafoelenco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Minimizzazione RMS(e) </w:t>
      </w:r>
    </w:p>
    <w:p w14:paraId="080CBF19" w14:textId="61739A8F" w:rsidR="0002513D" w:rsidRDefault="0002513D" w:rsidP="0002513D">
      <w:pPr>
        <w:pStyle w:val="Titolo4"/>
        <w:rPr>
          <w:rFonts w:eastAsiaTheme="minorEastAsia"/>
        </w:rPr>
      </w:pPr>
      <w:r>
        <w:rPr>
          <w:rFonts w:eastAsiaTheme="minorEastAsia"/>
        </w:rPr>
        <w:t>Risultati</w:t>
      </w:r>
    </w:p>
    <w:p w14:paraId="2AFD3C7D" w14:textId="50064766" w:rsidR="0002513D" w:rsidRDefault="0002513D" w:rsidP="000251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9"/>
        <w:gridCol w:w="492"/>
        <w:gridCol w:w="492"/>
        <w:gridCol w:w="492"/>
        <w:gridCol w:w="487"/>
        <w:gridCol w:w="488"/>
        <w:gridCol w:w="489"/>
        <w:gridCol w:w="478"/>
        <w:gridCol w:w="478"/>
      </w:tblGrid>
      <w:tr w:rsidR="000D685B" w14:paraId="064E63CF" w14:textId="77777777" w:rsidTr="000D685B">
        <w:tc>
          <w:tcPr>
            <w:tcW w:w="495" w:type="dxa"/>
          </w:tcPr>
          <w:p w14:paraId="1F19CB98" w14:textId="77777777" w:rsidR="000D685B" w:rsidRDefault="000D685B" w:rsidP="0002513D"/>
        </w:tc>
        <w:tc>
          <w:tcPr>
            <w:tcW w:w="495" w:type="dxa"/>
          </w:tcPr>
          <w:p w14:paraId="3BA43679" w14:textId="0444EF0D" w:rsidR="000D685B" w:rsidRDefault="00F23CF0" w:rsidP="0002513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5" w:type="dxa"/>
          </w:tcPr>
          <w:p w14:paraId="25CA98E6" w14:textId="21CD63E4" w:rsidR="000D685B" w:rsidRDefault="00F23CF0" w:rsidP="0002513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5" w:type="dxa"/>
          </w:tcPr>
          <w:p w14:paraId="68587A55" w14:textId="2FEEA2EB" w:rsidR="000D685B" w:rsidRDefault="00F23CF0" w:rsidP="0002513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95" w:type="dxa"/>
          </w:tcPr>
          <w:p w14:paraId="2559F35C" w14:textId="58EC1D06" w:rsidR="000D685B" w:rsidRDefault="00F23CF0" w:rsidP="0002513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5" w:type="dxa"/>
          </w:tcPr>
          <w:p w14:paraId="06D9DA28" w14:textId="3698D7E4" w:rsidR="000D685B" w:rsidRDefault="00F23CF0" w:rsidP="0002513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5" w:type="dxa"/>
          </w:tcPr>
          <w:p w14:paraId="36FD8C71" w14:textId="77777777" w:rsidR="000D685B" w:rsidRPr="000D685B" w:rsidRDefault="000D685B" w:rsidP="0002513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c1</m:t>
                </m:r>
              </m:oMath>
            </m:oMathPara>
          </w:p>
          <w:p w14:paraId="324D8E6F" w14:textId="77777777" w:rsidR="000D685B" w:rsidRPr="000D685B" w:rsidRDefault="000D685B" w:rsidP="0002513D">
            <w:pPr>
              <w:rPr>
                <w:rFonts w:eastAsiaTheme="minorEastAsia"/>
              </w:rPr>
            </w:pPr>
          </w:p>
          <w:p w14:paraId="6E92D9D0" w14:textId="3801A617" w:rsidR="000D685B" w:rsidRDefault="000D685B" w:rsidP="0002513D"/>
        </w:tc>
        <w:tc>
          <w:tcPr>
            <w:tcW w:w="495" w:type="dxa"/>
          </w:tcPr>
          <w:p w14:paraId="12BB03FD" w14:textId="77777777" w:rsidR="000D685B" w:rsidRDefault="000D685B" w:rsidP="0002513D"/>
        </w:tc>
        <w:tc>
          <w:tcPr>
            <w:tcW w:w="495" w:type="dxa"/>
          </w:tcPr>
          <w:p w14:paraId="2B94CB77" w14:textId="77777777" w:rsidR="000D685B" w:rsidRDefault="000D685B" w:rsidP="0002513D"/>
        </w:tc>
      </w:tr>
      <w:tr w:rsidR="000D685B" w14:paraId="237EE474" w14:textId="77777777" w:rsidTr="000D685B">
        <w:tc>
          <w:tcPr>
            <w:tcW w:w="495" w:type="dxa"/>
          </w:tcPr>
          <w:p w14:paraId="0857ABEF" w14:textId="2F235EA1" w:rsidR="000D685B" w:rsidRDefault="00F23CF0" w:rsidP="0002513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opt</m:t>
                    </m:r>
                  </m:sub>
                </m:sSub>
              </m:oMath>
            </m:oMathPara>
          </w:p>
        </w:tc>
        <w:tc>
          <w:tcPr>
            <w:tcW w:w="495" w:type="dxa"/>
          </w:tcPr>
          <w:p w14:paraId="266B97FD" w14:textId="77777777" w:rsidR="000D685B" w:rsidRDefault="000D685B" w:rsidP="0002513D"/>
        </w:tc>
        <w:tc>
          <w:tcPr>
            <w:tcW w:w="495" w:type="dxa"/>
          </w:tcPr>
          <w:p w14:paraId="08B2862D" w14:textId="77777777" w:rsidR="000D685B" w:rsidRDefault="000D685B" w:rsidP="0002513D"/>
        </w:tc>
        <w:tc>
          <w:tcPr>
            <w:tcW w:w="495" w:type="dxa"/>
          </w:tcPr>
          <w:p w14:paraId="43D227D7" w14:textId="77777777" w:rsidR="000D685B" w:rsidRDefault="000D685B" w:rsidP="0002513D"/>
        </w:tc>
        <w:tc>
          <w:tcPr>
            <w:tcW w:w="495" w:type="dxa"/>
          </w:tcPr>
          <w:p w14:paraId="704F457C" w14:textId="77777777" w:rsidR="000D685B" w:rsidRDefault="000D685B" w:rsidP="0002513D"/>
        </w:tc>
        <w:tc>
          <w:tcPr>
            <w:tcW w:w="495" w:type="dxa"/>
          </w:tcPr>
          <w:p w14:paraId="2C2992D8" w14:textId="77777777" w:rsidR="000D685B" w:rsidRDefault="000D685B" w:rsidP="0002513D"/>
        </w:tc>
        <w:tc>
          <w:tcPr>
            <w:tcW w:w="495" w:type="dxa"/>
          </w:tcPr>
          <w:p w14:paraId="51F3386B" w14:textId="77777777" w:rsidR="000D685B" w:rsidRDefault="000D685B" w:rsidP="0002513D"/>
        </w:tc>
        <w:tc>
          <w:tcPr>
            <w:tcW w:w="495" w:type="dxa"/>
          </w:tcPr>
          <w:p w14:paraId="7AC83370" w14:textId="77777777" w:rsidR="000D685B" w:rsidRDefault="000D685B" w:rsidP="0002513D"/>
        </w:tc>
        <w:tc>
          <w:tcPr>
            <w:tcW w:w="495" w:type="dxa"/>
          </w:tcPr>
          <w:p w14:paraId="6D6A5655" w14:textId="77777777" w:rsidR="000D685B" w:rsidRDefault="000D685B" w:rsidP="0002513D"/>
        </w:tc>
      </w:tr>
    </w:tbl>
    <w:p w14:paraId="1BEDF28B" w14:textId="77777777" w:rsidR="0002513D" w:rsidRPr="0002513D" w:rsidRDefault="0002513D" w:rsidP="0002513D"/>
    <w:p w14:paraId="378A7E07" w14:textId="1C35066C" w:rsidR="00EE69EE" w:rsidRDefault="00EE69EE" w:rsidP="00EE69EE">
      <w:pPr>
        <w:pStyle w:val="Paragrafoelenco"/>
        <w:rPr>
          <w:rFonts w:eastAsiaTheme="minorEastAsia"/>
        </w:rPr>
      </w:pPr>
    </w:p>
    <w:p w14:paraId="39441116" w14:textId="77777777" w:rsidR="00EE69EE" w:rsidRPr="00EE69EE" w:rsidRDefault="00EE69EE" w:rsidP="00EE69EE">
      <w:pPr>
        <w:pStyle w:val="Paragrafoelenco"/>
        <w:rPr>
          <w:rFonts w:eastAsiaTheme="minorEastAsia"/>
        </w:rPr>
      </w:pPr>
    </w:p>
    <w:sectPr w:rsidR="00EE69EE" w:rsidRPr="00EE69EE" w:rsidSect="00EC100F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9754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981DC7"/>
    <w:multiLevelType w:val="hybridMultilevel"/>
    <w:tmpl w:val="23CCC6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B5557"/>
    <w:multiLevelType w:val="hybridMultilevel"/>
    <w:tmpl w:val="6D525C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25FA"/>
    <w:multiLevelType w:val="hybridMultilevel"/>
    <w:tmpl w:val="251E53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BA"/>
    <w:rsid w:val="0002513D"/>
    <w:rsid w:val="000D685B"/>
    <w:rsid w:val="00100ECC"/>
    <w:rsid w:val="00156A29"/>
    <w:rsid w:val="001A3D66"/>
    <w:rsid w:val="001D4AEF"/>
    <w:rsid w:val="00201E2A"/>
    <w:rsid w:val="002B73E2"/>
    <w:rsid w:val="00332B4B"/>
    <w:rsid w:val="00357244"/>
    <w:rsid w:val="00371115"/>
    <w:rsid w:val="003C765E"/>
    <w:rsid w:val="00426081"/>
    <w:rsid w:val="004330BA"/>
    <w:rsid w:val="00477233"/>
    <w:rsid w:val="00494531"/>
    <w:rsid w:val="004D6925"/>
    <w:rsid w:val="00510EA9"/>
    <w:rsid w:val="0054665C"/>
    <w:rsid w:val="006953EA"/>
    <w:rsid w:val="006A6A60"/>
    <w:rsid w:val="006D0023"/>
    <w:rsid w:val="006E2FC4"/>
    <w:rsid w:val="007473B9"/>
    <w:rsid w:val="00753C0E"/>
    <w:rsid w:val="00824C25"/>
    <w:rsid w:val="00874AD5"/>
    <w:rsid w:val="00896B7D"/>
    <w:rsid w:val="008973D0"/>
    <w:rsid w:val="008D0FDC"/>
    <w:rsid w:val="008F5774"/>
    <w:rsid w:val="00916743"/>
    <w:rsid w:val="00943E24"/>
    <w:rsid w:val="00955B43"/>
    <w:rsid w:val="00990197"/>
    <w:rsid w:val="009E7D26"/>
    <w:rsid w:val="00A82261"/>
    <w:rsid w:val="00B4468C"/>
    <w:rsid w:val="00BB048E"/>
    <w:rsid w:val="00BD637D"/>
    <w:rsid w:val="00C7304F"/>
    <w:rsid w:val="00CA2BB2"/>
    <w:rsid w:val="00E01C36"/>
    <w:rsid w:val="00E05C12"/>
    <w:rsid w:val="00E76282"/>
    <w:rsid w:val="00EC100F"/>
    <w:rsid w:val="00EC3556"/>
    <w:rsid w:val="00EE24AB"/>
    <w:rsid w:val="00EE69EE"/>
    <w:rsid w:val="00F17275"/>
    <w:rsid w:val="00F23CF0"/>
    <w:rsid w:val="00F9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596E"/>
  <w15:chartTrackingRefBased/>
  <w15:docId w15:val="{97135638-E61A-46DA-9A64-8B29510C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E7D26"/>
    <w:rPr>
      <w:sz w:val="1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30B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330B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E7D2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E7D2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E7D2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E7D2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E7D2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E7D2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E7D2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3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30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30BA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330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54665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E7D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E7D26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E7D26"/>
    <w:rPr>
      <w:rFonts w:asciiTheme="majorHAnsi" w:eastAsiaTheme="majorEastAsia" w:hAnsiTheme="majorHAnsi" w:cstheme="majorBidi"/>
      <w:color w:val="2F5496" w:themeColor="accent1" w:themeShade="BF"/>
      <w:sz w:val="1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E7D26"/>
    <w:rPr>
      <w:rFonts w:asciiTheme="majorHAnsi" w:eastAsiaTheme="majorEastAsia" w:hAnsiTheme="majorHAnsi" w:cstheme="majorBidi"/>
      <w:color w:val="1F3763" w:themeColor="accent1" w:themeShade="7F"/>
      <w:sz w:val="18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E7D26"/>
    <w:rPr>
      <w:rFonts w:asciiTheme="majorHAnsi" w:eastAsiaTheme="majorEastAsia" w:hAnsiTheme="majorHAnsi" w:cstheme="majorBidi"/>
      <w:i/>
      <w:iCs/>
      <w:color w:val="1F3763" w:themeColor="accent1" w:themeShade="7F"/>
      <w:sz w:val="18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E7D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E7D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stosegnaposto">
    <w:name w:val="Placeholder Text"/>
    <w:basedOn w:val="Carpredefinitoparagrafo"/>
    <w:uiPriority w:val="99"/>
    <w:semiHidden/>
    <w:rsid w:val="006A6A60"/>
    <w:rPr>
      <w:color w:val="808080"/>
    </w:rPr>
  </w:style>
  <w:style w:type="table" w:styleId="Grigliatabella">
    <w:name w:val="Table Grid"/>
    <w:basedOn w:val="Tabellanormale"/>
    <w:uiPriority w:val="39"/>
    <w:rsid w:val="006E2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371115"/>
    <w:pPr>
      <w:spacing w:after="0" w:line="240" w:lineRule="auto"/>
    </w:pPr>
    <w:rPr>
      <w:sz w:val="18"/>
    </w:rPr>
  </w:style>
  <w:style w:type="table" w:styleId="Tabellasemplice4">
    <w:name w:val="Plain Table 4"/>
    <w:basedOn w:val="Tabellanormale"/>
    <w:uiPriority w:val="44"/>
    <w:rsid w:val="004260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9618A-0E60-4C5A-BBE4-461B3B26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Basilici</dc:creator>
  <cp:keywords/>
  <dc:description/>
  <cp:lastModifiedBy>Marco Basilici</cp:lastModifiedBy>
  <cp:revision>1</cp:revision>
  <cp:lastPrinted>2018-06-16T13:36:00Z</cp:lastPrinted>
  <dcterms:created xsi:type="dcterms:W3CDTF">2017-12-30T15:01:00Z</dcterms:created>
  <dcterms:modified xsi:type="dcterms:W3CDTF">2018-06-16T14:05:00Z</dcterms:modified>
</cp:coreProperties>
</file>