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Arpit - done for you marketing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Need both messaging &amp; Posts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DMs: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Professionals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Reach out to roughly 200 investors each week (expect 30%)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Posts: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teams strengths, journey, offerings, etc.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you keep the content fresh? (e.g. Bryan Morris)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Telling/ Problem Solving/ News Letter/ Thought Leadership/ Infographic/ Process/ Case Study/ News/ Research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it fresh in peoples memory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post does well - keep it the same! (counter intuitive)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5x Weekly (M-F)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post calendar plan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top accounts in the same field for inspo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2 lines matter most + graphic to grab attention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 reports on performance (Replies/ Impressions/ Messages) [LinkedIn Analytics]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Usually see traction in 60-90 days [Could we expedite this?]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Trust comes from security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People usually trust people!! Market the brand through being yourself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Weekly interview to understand the person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industries would benefit from this product the most?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Estate?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Immigration?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else?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Private Markets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are success metrics for each industry?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