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B3" w:rsidRDefault="00D427DC" w:rsidP="00D427DC">
      <w:pPr>
        <w:jc w:val="center"/>
        <w:rPr>
          <w:b/>
          <w:color w:val="FF0000"/>
          <w:sz w:val="56"/>
          <w:szCs w:val="56"/>
          <w:u w:val="single"/>
        </w:rPr>
      </w:pPr>
      <w:r>
        <w:rPr>
          <w:b/>
          <w:color w:val="FF0000"/>
          <w:sz w:val="56"/>
          <w:szCs w:val="56"/>
          <w:u w:val="single"/>
        </w:rPr>
        <w:t>DISTURBO D’</w:t>
      </w:r>
      <w:r w:rsidRPr="00D427DC">
        <w:rPr>
          <w:b/>
          <w:color w:val="FF0000"/>
          <w:sz w:val="56"/>
          <w:szCs w:val="56"/>
          <w:u w:val="single"/>
        </w:rPr>
        <w:t>ANSIA:</w:t>
      </w:r>
    </w:p>
    <w:p w:rsidR="00D427DC" w:rsidRPr="00D427DC" w:rsidRDefault="00D427DC" w:rsidP="00470C07">
      <w:pPr>
        <w:spacing w:line="360" w:lineRule="auto"/>
        <w:rPr>
          <w:rFonts w:eastAsia="Calibri" w:cs="Times New Roman"/>
        </w:rPr>
      </w:pPr>
      <w:r w:rsidRPr="00D427DC">
        <w:rPr>
          <w:rFonts w:eastAsia="Calibri" w:cs="Times New Roman"/>
        </w:rPr>
        <w:t>L’ansia è uno stato psichico, prevalentemente cosciente, caratterizzato da una sensazione di preoccupazione o paura, più o meno intensa o duratura, che può essere o meno connessa o meno ad uno stimolo specifico immediatamente individuabile, sia interno che esterno, quindi la si può considerare come mancata risposta di adattamento dell’organismo ad una qualsiasi fonte di stress. Così definita, l’</w:t>
      </w:r>
      <w:r w:rsidRPr="00D427DC">
        <w:rPr>
          <w:rFonts w:eastAsia="Calibri" w:cs="Times New Roman"/>
          <w:u w:val="single"/>
        </w:rPr>
        <w:t>ansia in quanto tale non ha sempre un significato patologico</w:t>
      </w:r>
      <w:r w:rsidRPr="00D427DC">
        <w:rPr>
          <w:rFonts w:eastAsia="Calibri" w:cs="Times New Roman"/>
        </w:rPr>
        <w:t xml:space="preserve">, ma è un fenomeno psichico evolutivamente selezionato per preparare il soggetto ad affrontare le situazioni stressanti, garantendo così una migliore performance, e ciò giustifica anche le classiche alterazioni neurovegetative legate all’ansia, che sono dovute ad un’aumentata attività del simpatico. L’ansia, inoltre, </w:t>
      </w:r>
      <w:r w:rsidRPr="00D427DC">
        <w:rPr>
          <w:rFonts w:eastAsia="Calibri" w:cs="Times New Roman"/>
          <w:u w:val="single"/>
        </w:rPr>
        <w:t>non è presente solo nei disturbi d’ansia</w:t>
      </w:r>
      <w:r w:rsidRPr="00D427DC">
        <w:rPr>
          <w:rFonts w:eastAsia="Calibri" w:cs="Times New Roman"/>
        </w:rPr>
        <w:t xml:space="preserve">, ma la si può ritrovare, in misura minore o maggiore, in praticamente tutti i disturbi psichici, per cui </w:t>
      </w:r>
      <w:r w:rsidRPr="00D427DC">
        <w:rPr>
          <w:rFonts w:eastAsia="Calibri" w:cs="Times New Roman"/>
          <w:u w:val="single"/>
        </w:rPr>
        <w:t>non può essere considerata come un sintomo patognomonico</w:t>
      </w:r>
      <w:r w:rsidRPr="00D427DC">
        <w:rPr>
          <w:rFonts w:eastAsia="Calibri" w:cs="Times New Roman"/>
        </w:rPr>
        <w:t>.</w:t>
      </w:r>
    </w:p>
    <w:p w:rsidR="00D427DC" w:rsidRPr="00470C07" w:rsidRDefault="00D427DC" w:rsidP="00470C07">
      <w:pPr>
        <w:spacing w:line="360" w:lineRule="auto"/>
        <w:rPr>
          <w:rFonts w:eastAsia="Calibri" w:cs="Times New Roman"/>
        </w:rPr>
      </w:pPr>
      <w:r w:rsidRPr="00D427DC">
        <w:rPr>
          <w:rFonts w:eastAsia="Calibri" w:cs="Times New Roman"/>
        </w:rPr>
        <w:t xml:space="preserve">I </w:t>
      </w:r>
      <w:r w:rsidRPr="00D427DC">
        <w:rPr>
          <w:rFonts w:eastAsia="Calibri" w:cs="Times New Roman"/>
          <w:b/>
          <w:u w:val="single"/>
        </w:rPr>
        <w:t>disturbi d’ansia</w:t>
      </w:r>
      <w:r w:rsidRPr="00D427DC">
        <w:rPr>
          <w:rFonts w:eastAsia="Calibri" w:cs="Times New Roman"/>
        </w:rPr>
        <w:t xml:space="preserve"> sono disturbi psichici piuttosto diffusi nella popolazione generale, tanto che la loro prevalenza annuale, in pazienti dai 18 ai 54 anni è stimata essere di circa il 13,3%, quota molto rilevante, basti pensare che i disturbi mentali, nel loro insieme hanno una prevalenza annuale del 20,9%. All’interno dei disturbi d’ansia possiamo poi identificare diverse forme, tra cui le principali sono le </w:t>
      </w:r>
      <w:r w:rsidRPr="00D427DC">
        <w:rPr>
          <w:rFonts w:eastAsia="Calibri" w:cs="Times New Roman"/>
          <w:b/>
        </w:rPr>
        <w:t>fobie</w:t>
      </w:r>
      <w:r w:rsidRPr="00D427DC">
        <w:rPr>
          <w:rFonts w:eastAsia="Calibri" w:cs="Times New Roman"/>
        </w:rPr>
        <w:t xml:space="preserve"> (fobie specifiche e fobia sociale), il </w:t>
      </w:r>
      <w:r w:rsidRPr="00D427DC">
        <w:rPr>
          <w:rFonts w:eastAsia="Calibri" w:cs="Times New Roman"/>
          <w:b/>
        </w:rPr>
        <w:t>disturbo d’ansia generalizzato</w:t>
      </w:r>
      <w:r w:rsidRPr="00D427DC">
        <w:rPr>
          <w:rFonts w:eastAsia="Calibri" w:cs="Times New Roman"/>
        </w:rPr>
        <w:t xml:space="preserve"> (GAD), il </w:t>
      </w:r>
      <w:r w:rsidRPr="00D427DC">
        <w:rPr>
          <w:rFonts w:eastAsia="Calibri" w:cs="Times New Roman"/>
          <w:b/>
        </w:rPr>
        <w:t>disturbo di panico</w:t>
      </w:r>
      <w:r w:rsidRPr="00D427DC">
        <w:rPr>
          <w:rFonts w:eastAsia="Calibri" w:cs="Times New Roman"/>
        </w:rPr>
        <w:t xml:space="preserve"> ed il </w:t>
      </w:r>
      <w:r w:rsidRPr="00D427DC">
        <w:rPr>
          <w:rFonts w:eastAsia="Calibri" w:cs="Times New Roman"/>
          <w:b/>
        </w:rPr>
        <w:t>disturbo</w:t>
      </w:r>
      <w:r w:rsidRPr="00D427DC">
        <w:rPr>
          <w:rFonts w:eastAsia="Calibri" w:cs="Times New Roman"/>
        </w:rPr>
        <w:t xml:space="preserve"> </w:t>
      </w:r>
      <w:r w:rsidRPr="00D427DC">
        <w:rPr>
          <w:rFonts w:eastAsia="Calibri" w:cs="Times New Roman"/>
          <w:b/>
        </w:rPr>
        <w:t>ossessivo-compulsivo</w:t>
      </w:r>
      <w:r w:rsidRPr="00D427DC">
        <w:rPr>
          <w:rFonts w:eastAsia="Calibri" w:cs="Times New Roman"/>
        </w:rPr>
        <w:t xml:space="preserve"> (DOC).</w:t>
      </w:r>
    </w:p>
    <w:p w:rsidR="00470C07" w:rsidRPr="00470C07" w:rsidRDefault="00470C07" w:rsidP="00470C07">
      <w:pPr>
        <w:spacing w:line="360" w:lineRule="auto"/>
        <w:rPr>
          <w:rFonts w:eastAsia="Calibri" w:cs="Times New Roman"/>
        </w:rPr>
      </w:pPr>
    </w:p>
    <w:p w:rsidR="00470C07" w:rsidRPr="001524B6" w:rsidRDefault="00470C07" w:rsidP="00F012F7">
      <w:pPr>
        <w:pStyle w:val="ListParagraph"/>
        <w:numPr>
          <w:ilvl w:val="0"/>
          <w:numId w:val="14"/>
        </w:numPr>
        <w:spacing w:line="360" w:lineRule="auto"/>
        <w:rPr>
          <w:rFonts w:eastAsia="Calibri" w:cs="Times New Roman"/>
          <w:b/>
          <w:color w:val="FF0000"/>
          <w:sz w:val="32"/>
          <w:szCs w:val="32"/>
          <w:u w:val="single"/>
        </w:rPr>
      </w:pPr>
      <w:r w:rsidRPr="001524B6">
        <w:rPr>
          <w:rFonts w:eastAsia="Calibri" w:cs="Times New Roman"/>
          <w:b/>
          <w:color w:val="FF0000"/>
          <w:sz w:val="32"/>
          <w:szCs w:val="32"/>
          <w:u w:val="single"/>
        </w:rPr>
        <w:t>DISTURBO DI PANICO E ATTACCO DI PANICO:</w:t>
      </w:r>
    </w:p>
    <w:p w:rsidR="00470C07" w:rsidRPr="00470C07" w:rsidRDefault="00470C07" w:rsidP="00470C07">
      <w:pPr>
        <w:spacing w:line="360" w:lineRule="auto"/>
        <w:rPr>
          <w:rFonts w:eastAsia="Calibri" w:cs="Times New Roman"/>
        </w:rPr>
      </w:pPr>
      <w:r w:rsidRPr="00470C07">
        <w:rPr>
          <w:rFonts w:eastAsia="Calibri" w:cs="Times New Roman"/>
        </w:rPr>
        <w:t xml:space="preserve">Il </w:t>
      </w:r>
      <w:r w:rsidRPr="00470C07">
        <w:rPr>
          <w:rFonts w:eastAsia="Calibri" w:cs="Times New Roman"/>
          <w:b/>
        </w:rPr>
        <w:t>disturbo di panico</w:t>
      </w:r>
      <w:r w:rsidRPr="00470C07">
        <w:rPr>
          <w:rFonts w:eastAsia="Calibri" w:cs="Times New Roman"/>
        </w:rPr>
        <w:t xml:space="preserve"> è un disturbo mentale relativamente comune, che affligge fino al 5% circa della popolazione generale in un dato periodo della vita, ed è una condizione notevolmente disabilitante, soprattutto se complicato dall’</w:t>
      </w:r>
      <w:r w:rsidRPr="00470C07">
        <w:rPr>
          <w:rFonts w:eastAsia="Calibri" w:cs="Times New Roman"/>
          <w:u w:val="single"/>
        </w:rPr>
        <w:t>agorafobia</w:t>
      </w:r>
      <w:r w:rsidRPr="00470C07">
        <w:rPr>
          <w:rFonts w:eastAsia="Calibri" w:cs="Times New Roman"/>
        </w:rPr>
        <w:t xml:space="preserve">, ed anche per il fatto che si associa spesso comorbilità e determina una notevole riduzione della qualità della vita. La base eziopatogenetica del disturbo di panico non è stata ancora compresa in ogni suo aspetto, tuttavia è ormai certo che vi sia alla base una certa </w:t>
      </w:r>
      <w:r w:rsidRPr="00470C07">
        <w:rPr>
          <w:rFonts w:eastAsia="Calibri" w:cs="Times New Roman"/>
          <w:u w:val="single"/>
        </w:rPr>
        <w:t>suscettibilità individuale di natura genetica</w:t>
      </w:r>
      <w:r w:rsidRPr="00470C07">
        <w:rPr>
          <w:rFonts w:eastAsia="Calibri" w:cs="Times New Roman"/>
        </w:rPr>
        <w:t xml:space="preserve">, ed anche alcune </w:t>
      </w:r>
      <w:r w:rsidRPr="00470C07">
        <w:rPr>
          <w:rFonts w:eastAsia="Calibri" w:cs="Times New Roman"/>
          <w:u w:val="single"/>
        </w:rPr>
        <w:t>malattie fisiche</w:t>
      </w:r>
      <w:r w:rsidRPr="00470C07">
        <w:rPr>
          <w:rFonts w:eastAsia="Calibri" w:cs="Times New Roman"/>
        </w:rPr>
        <w:t>, come l’asma, si associano spesso al disturbo di panico, mentre alcune abitudini di vita, in particolare il fumo di sigaretta, sembrerebbero in grado di aumentare il rischio di tale patologia.</w:t>
      </w:r>
    </w:p>
    <w:p w:rsidR="00470C07" w:rsidRDefault="00470C07" w:rsidP="00470C07">
      <w:pPr>
        <w:spacing w:line="360" w:lineRule="auto"/>
        <w:rPr>
          <w:rFonts w:eastAsia="Calibri" w:cs="Times New Roman"/>
        </w:rPr>
      </w:pPr>
    </w:p>
    <w:p w:rsidR="00470C07" w:rsidRDefault="00470C07" w:rsidP="00470C07">
      <w:pPr>
        <w:spacing w:line="360" w:lineRule="auto"/>
        <w:rPr>
          <w:rFonts w:eastAsia="Calibri" w:cs="Times New Roman"/>
        </w:rPr>
      </w:pPr>
    </w:p>
    <w:p w:rsidR="00470C07" w:rsidRDefault="00470C07" w:rsidP="00470C07">
      <w:pPr>
        <w:spacing w:line="360" w:lineRule="auto"/>
        <w:rPr>
          <w:rFonts w:eastAsia="Calibri" w:cs="Times New Roman"/>
        </w:rPr>
      </w:pPr>
    </w:p>
    <w:p w:rsidR="00470C07" w:rsidRDefault="00470C07" w:rsidP="00470C07">
      <w:pPr>
        <w:spacing w:line="360" w:lineRule="auto"/>
        <w:rPr>
          <w:rFonts w:eastAsia="Calibri" w:cs="Times New Roman"/>
        </w:rPr>
      </w:pPr>
      <w:r w:rsidRPr="00470C07">
        <w:rPr>
          <w:rFonts w:eastAsia="Calibri" w:cs="Times New Roman"/>
        </w:rPr>
        <w:lastRenderedPageBreak/>
        <w:t xml:space="preserve">È importante, a questo punto, </w:t>
      </w:r>
      <w:r w:rsidRPr="00470C07">
        <w:rPr>
          <w:rFonts w:eastAsia="Calibri" w:cs="Times New Roman"/>
          <w:u w:val="single"/>
        </w:rPr>
        <w:t>differenziare l’</w:t>
      </w:r>
      <w:r w:rsidRPr="00470C07">
        <w:rPr>
          <w:rFonts w:eastAsia="Calibri" w:cs="Times New Roman"/>
          <w:b/>
          <w:u w:val="single"/>
        </w:rPr>
        <w:t>attacco di panico</w:t>
      </w:r>
      <w:r w:rsidRPr="00470C07">
        <w:rPr>
          <w:rFonts w:eastAsia="Calibri" w:cs="Times New Roman"/>
          <w:u w:val="single"/>
        </w:rPr>
        <w:t xml:space="preserve"> dal </w:t>
      </w:r>
      <w:r w:rsidRPr="00470C07">
        <w:rPr>
          <w:rFonts w:eastAsia="Calibri" w:cs="Times New Roman"/>
          <w:b/>
          <w:u w:val="single"/>
        </w:rPr>
        <w:t>disturbo di panico</w:t>
      </w:r>
      <w:r w:rsidRPr="00470C07">
        <w:rPr>
          <w:rFonts w:eastAsia="Calibri" w:cs="Times New Roman"/>
        </w:rPr>
        <w:t>:</w:t>
      </w:r>
    </w:p>
    <w:p w:rsidR="00F012F7" w:rsidRDefault="00F012F7" w:rsidP="00470C07">
      <w:pPr>
        <w:spacing w:line="360" w:lineRule="auto"/>
        <w:rPr>
          <w:rFonts w:eastAsia="Calibri" w:cs="Times New Roman"/>
        </w:rPr>
      </w:pPr>
    </w:p>
    <w:p w:rsidR="00F012F7" w:rsidRPr="00F012F7" w:rsidRDefault="00F012F7" w:rsidP="00F012F7">
      <w:pPr>
        <w:pStyle w:val="ListParagraph"/>
        <w:numPr>
          <w:ilvl w:val="0"/>
          <w:numId w:val="13"/>
        </w:numPr>
        <w:spacing w:line="360" w:lineRule="auto"/>
        <w:rPr>
          <w:rFonts w:eastAsia="Calibri" w:cs="Times New Roman"/>
          <w:b/>
          <w:sz w:val="28"/>
          <w:szCs w:val="28"/>
          <w:u w:val="single"/>
        </w:rPr>
      </w:pPr>
      <w:r w:rsidRPr="00F012F7">
        <w:rPr>
          <w:rFonts w:eastAsia="Calibri" w:cs="Times New Roman"/>
          <w:b/>
          <w:sz w:val="28"/>
          <w:szCs w:val="28"/>
          <w:u w:val="single"/>
        </w:rPr>
        <w:t>L’ATTACCO DI PANICO:</w:t>
      </w:r>
    </w:p>
    <w:p w:rsidR="00D427DC" w:rsidRPr="00D427DC" w:rsidRDefault="00470C07" w:rsidP="00470C07">
      <w:pPr>
        <w:spacing w:line="360" w:lineRule="auto"/>
        <w:rPr>
          <w:rFonts w:eastAsia="Calibri" w:cs="Arial"/>
          <w:noProof/>
          <w:lang w:eastAsia="it-IT"/>
        </w:rPr>
      </w:pPr>
      <w:r w:rsidRPr="00470C07">
        <w:rPr>
          <w:rFonts w:eastAsia="Calibri" w:cs="Arial"/>
          <w:noProof/>
          <w:lang w:eastAsia="it-IT"/>
        </w:rPr>
        <w:t>L’ATTACCO DI PANICO s</w:t>
      </w:r>
      <w:r w:rsidR="00D427DC" w:rsidRPr="00D427DC">
        <w:rPr>
          <w:rFonts w:eastAsia="Calibri" w:cs="Arial"/>
          <w:noProof/>
          <w:lang w:eastAsia="it-IT"/>
        </w:rPr>
        <w:t>econdo il DSM-IV è definito come:</w:t>
      </w:r>
    </w:p>
    <w:p w:rsidR="00D427DC" w:rsidRPr="00D427DC" w:rsidRDefault="00D427DC" w:rsidP="00470C07">
      <w:pPr>
        <w:spacing w:line="360" w:lineRule="auto"/>
        <w:rPr>
          <w:rFonts w:eastAsia="Calibri" w:cs="Arial"/>
          <w:noProof/>
          <w:lang w:eastAsia="it-IT"/>
        </w:rPr>
      </w:pPr>
      <w:r w:rsidRPr="00D427DC">
        <w:rPr>
          <w:rFonts w:eastAsia="Calibri" w:cs="Arial"/>
          <w:noProof/>
          <w:lang w:eastAsia="it-IT"/>
        </w:rPr>
        <w:t>un periodo preciso di intensa paura o disagio, durante il quale 4, o più, dei seguenti sintomi si sono sviluppati improvvisamente e hanno raggiunto il picco in 10 minuti:</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Palpitazioni, tachicardia, cardiopalmo</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Sudorazione</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Tremori fini o a grandi scosse</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Dispnea o sensazione di soffocamento</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Sensazione di asfissia</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Dolore o fastidio al petto</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Nausea o disturbi addominali</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Sensazioni di sbandamento, di intabilità, di testa leggera o di svenimento</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 xml:space="preserve">Derealizzazione (sensazione di irrealtà) o depersonalizzazione: alcuni riferiscono che gli sembra di guardare se stessi mentre stanno male o che gli sembra di essere collocati fuori dalla realtà. </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Paura di perdere il controllo o di impazzire</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Paura di morire</w:t>
      </w:r>
    </w:p>
    <w:p w:rsidR="00D427DC" w:rsidRPr="00D427DC" w:rsidRDefault="00D427DC" w:rsidP="00470C07">
      <w:pPr>
        <w:numPr>
          <w:ilvl w:val="0"/>
          <w:numId w:val="1"/>
        </w:numPr>
        <w:spacing w:line="360" w:lineRule="auto"/>
        <w:contextualSpacing/>
        <w:rPr>
          <w:rFonts w:eastAsia="Calibri" w:cs="Arial"/>
        </w:rPr>
      </w:pPr>
      <w:r w:rsidRPr="00D427DC">
        <w:rPr>
          <w:rFonts w:eastAsia="Calibri" w:cs="Arial"/>
        </w:rPr>
        <w:t>Parestesie (sensazioni di torpore o di formicolio)</w:t>
      </w:r>
    </w:p>
    <w:p w:rsidR="00D427DC" w:rsidRPr="00470C07" w:rsidRDefault="00D427DC" w:rsidP="00470C07">
      <w:pPr>
        <w:numPr>
          <w:ilvl w:val="0"/>
          <w:numId w:val="1"/>
        </w:numPr>
        <w:spacing w:line="360" w:lineRule="auto"/>
        <w:contextualSpacing/>
        <w:rPr>
          <w:rFonts w:eastAsia="Calibri" w:cs="Arial"/>
        </w:rPr>
      </w:pPr>
      <w:r w:rsidRPr="00D427DC">
        <w:rPr>
          <w:rFonts w:eastAsia="Calibri" w:cs="Arial"/>
        </w:rPr>
        <w:t>Brividi o vampate di calore</w:t>
      </w:r>
    </w:p>
    <w:p w:rsidR="00470C07" w:rsidRPr="00470C07" w:rsidRDefault="00470C07" w:rsidP="00470C07">
      <w:pPr>
        <w:spacing w:line="360" w:lineRule="auto"/>
        <w:ind w:left="360"/>
        <w:contextualSpacing/>
        <w:rPr>
          <w:rFonts w:eastAsia="Calibri" w:cs="Arial"/>
        </w:rPr>
      </w:pPr>
    </w:p>
    <w:p w:rsidR="00470C07" w:rsidRPr="00D427DC" w:rsidRDefault="00470C07" w:rsidP="00470C07">
      <w:pPr>
        <w:spacing w:line="360" w:lineRule="auto"/>
        <w:rPr>
          <w:rFonts w:eastAsia="Calibri" w:cs="Arial"/>
        </w:rPr>
      </w:pPr>
      <w:r w:rsidRPr="00D427DC">
        <w:rPr>
          <w:rFonts w:eastAsia="Calibri" w:cs="Arial"/>
        </w:rPr>
        <w:t>Se un pz descrivesse un attacco di panico lo descriverebbe, generalmente, in questo modo:</w:t>
      </w:r>
    </w:p>
    <w:p w:rsidR="00470C07" w:rsidRPr="00D427DC" w:rsidRDefault="00470C07" w:rsidP="00470C07">
      <w:pPr>
        <w:spacing w:line="360" w:lineRule="auto"/>
        <w:rPr>
          <w:rFonts w:eastAsia="Calibri" w:cs="Arial"/>
        </w:rPr>
      </w:pPr>
      <w:r w:rsidRPr="00D427DC">
        <w:rPr>
          <w:rFonts w:eastAsia="Calibri" w:cs="Arial"/>
        </w:rPr>
        <w:t>“Stavo bene, improvvisamente tachicardia, dispnea, la sensazione di svenire, non riuscivo a spiegare a chi mi ha soccorso cosa stava succedendo, avevo contrazioni muscolari, paura di morire, è durato più di mezz’ora”</w:t>
      </w:r>
    </w:p>
    <w:p w:rsidR="00D427DC" w:rsidRPr="00D427DC" w:rsidRDefault="00D427DC" w:rsidP="00470C07">
      <w:pPr>
        <w:spacing w:line="360" w:lineRule="auto"/>
        <w:rPr>
          <w:rFonts w:eastAsia="Calibri" w:cs="Arial"/>
        </w:rPr>
      </w:pPr>
      <w:r w:rsidRPr="00D427DC">
        <w:rPr>
          <w:rFonts w:eastAsia="Calibri" w:cs="Arial"/>
        </w:rPr>
        <w:t xml:space="preserve">Il pz sta bene e </w:t>
      </w:r>
      <w:r w:rsidRPr="00D427DC">
        <w:rPr>
          <w:rFonts w:eastAsia="Calibri" w:cs="Arial"/>
          <w:b/>
        </w:rPr>
        <w:t>improvvisamente</w:t>
      </w:r>
      <w:r w:rsidRPr="00D427DC">
        <w:rPr>
          <w:rFonts w:eastAsia="Calibri" w:cs="Arial"/>
        </w:rPr>
        <w:t xml:space="preserve"> è colpito da qualcosa che gli determina una repentina e molto intensa attivazione di tutto il sistema neurovegetativo, soprattutto simpatico. Non è solo quello, perché si riesce sperimentalmente ad indurre un’attivazione del sistema nervoso autonomo come quella dell’attacco di panico, in quelli che ne soffrono, quando stanno bene, con alte dosi di caffeina, o facendo respirare una miscela d’aria con più anidride carbonica, in questi modi si può indurre la dispnea con una sensazione molto particolare, cioè che l’aria riesce a uscire ma fa fatica ad entrare, con una sensazione di morire soffocati. Tachicardia, palpitazione, dolore retrosternale con irradiazione al braccio sx (sono molto </w:t>
      </w:r>
      <w:r w:rsidRPr="00D427DC">
        <w:rPr>
          <w:rFonts w:eastAsia="Calibri" w:cs="Arial"/>
        </w:rPr>
        <w:lastRenderedPageBreak/>
        <w:t>frequenti in chi ha avuto un infarto o ha assistito all’ infarto di qualcun altro). Brividi che si alternano a vampate di calore, sudorazione profusa e tremori. Tutto questo si può indurre, non si può indurre però, o si fa molta più fatica ad indurre, la componente psichica, che è: paura di morire oppure la paura che in quel momento si possa perdere il controllo o di impazzire.</w:t>
      </w:r>
    </w:p>
    <w:p w:rsidR="00D427DC" w:rsidRPr="00D427DC" w:rsidRDefault="00D427DC" w:rsidP="00470C07">
      <w:pPr>
        <w:spacing w:line="360" w:lineRule="auto"/>
        <w:rPr>
          <w:rFonts w:eastAsia="Calibri" w:cs="Arial"/>
        </w:rPr>
      </w:pPr>
      <w:r w:rsidRPr="00D427DC">
        <w:rPr>
          <w:rFonts w:eastAsia="Calibri" w:cs="Arial"/>
        </w:rPr>
        <w:t xml:space="preserve">Arriva improvvisamente tutto questo e dura o pochi minuti o di più, raro però che superi la mezz’ora. </w:t>
      </w:r>
    </w:p>
    <w:p w:rsidR="00470C07" w:rsidRPr="00470C07" w:rsidRDefault="00D427DC" w:rsidP="00470C07">
      <w:pPr>
        <w:spacing w:line="360" w:lineRule="auto"/>
        <w:rPr>
          <w:rFonts w:eastAsia="Calibri" w:cs="Arial"/>
        </w:rPr>
      </w:pPr>
      <w:r w:rsidRPr="00D427DC">
        <w:rPr>
          <w:rFonts w:eastAsia="Calibri" w:cs="Arial"/>
        </w:rPr>
        <w:t xml:space="preserve">Dopodiché lo lascia in una specie di prostrazione simile al postsbornia o come se gli fosse passato sopra un rullo compressore. </w:t>
      </w:r>
    </w:p>
    <w:p w:rsidR="00470C07" w:rsidRPr="00470C07" w:rsidRDefault="00470C07" w:rsidP="00470C07">
      <w:pPr>
        <w:spacing w:line="360" w:lineRule="auto"/>
        <w:rPr>
          <w:rFonts w:eastAsia="Calibri" w:cs="Times New Roman"/>
        </w:rPr>
      </w:pPr>
      <w:r w:rsidRPr="00470C07">
        <w:rPr>
          <w:rFonts w:eastAsia="Calibri" w:cs="Times New Roman"/>
        </w:rPr>
        <w:t>Così definito, l’attacco di panico può essere di 3 tipi:</w:t>
      </w:r>
    </w:p>
    <w:p w:rsidR="00470C07" w:rsidRPr="00470C07" w:rsidRDefault="00470C07" w:rsidP="00470C07">
      <w:pPr>
        <w:pStyle w:val="ListParagraph"/>
        <w:numPr>
          <w:ilvl w:val="0"/>
          <w:numId w:val="7"/>
        </w:numPr>
        <w:spacing w:line="360" w:lineRule="auto"/>
        <w:rPr>
          <w:rFonts w:eastAsia="Calibri" w:cs="Arial"/>
        </w:rPr>
      </w:pPr>
      <w:r w:rsidRPr="00470C07">
        <w:rPr>
          <w:rFonts w:eastAsia="Calibri" w:cs="Times New Roman"/>
          <w:b/>
          <w:u w:val="single"/>
        </w:rPr>
        <w:t>Attacco di Panico Inatteso</w:t>
      </w:r>
      <w:r w:rsidRPr="00470C07">
        <w:rPr>
          <w:rFonts w:eastAsia="Calibri" w:cs="Times New Roman"/>
        </w:rPr>
        <w:t>, che compare all’improvviso, senza connessioni con l’attività del soggetto o col luogo in cui si trova;</w:t>
      </w:r>
      <w:r w:rsidRPr="00470C07">
        <w:rPr>
          <w:rFonts w:eastAsia="Calibri" w:cs="Arial"/>
        </w:rPr>
        <w:t xml:space="preserve"> fulmine a ciel sereno): il pz sta bene e l’attacco arriva in qualsiasi momento e in qualsiasi luogo</w:t>
      </w:r>
    </w:p>
    <w:p w:rsidR="00470C07" w:rsidRPr="00470C07" w:rsidRDefault="00470C07" w:rsidP="00470C07">
      <w:pPr>
        <w:pStyle w:val="ListParagraph"/>
        <w:numPr>
          <w:ilvl w:val="0"/>
          <w:numId w:val="7"/>
        </w:numPr>
        <w:spacing w:line="360" w:lineRule="auto"/>
        <w:rPr>
          <w:rFonts w:eastAsia="Calibri" w:cs="Arial"/>
        </w:rPr>
      </w:pPr>
      <w:r w:rsidRPr="00470C07">
        <w:rPr>
          <w:rFonts w:eastAsia="Calibri" w:cs="Times New Roman"/>
          <w:b/>
          <w:u w:val="single"/>
        </w:rPr>
        <w:t>Attacco di Panico Situazionale</w:t>
      </w:r>
      <w:r w:rsidRPr="00470C07">
        <w:rPr>
          <w:rFonts w:eastAsia="Calibri" w:cs="Times New Roman"/>
        </w:rPr>
        <w:t>, che compare sempre e solo quando il paziente si viene a trovare in una determinata situazione;</w:t>
      </w:r>
      <w:r w:rsidRPr="00470C07">
        <w:rPr>
          <w:rFonts w:eastAsia="Calibri" w:cs="Arial"/>
          <w:u w:val="single"/>
        </w:rPr>
        <w:t xml:space="preserve"> con evitamento fobico:</w:t>
      </w:r>
      <w:r w:rsidRPr="00470C07">
        <w:rPr>
          <w:rFonts w:eastAsia="Calibri" w:cs="Arial"/>
        </w:rPr>
        <w:t xml:space="preserve"> cioè non avviene dovunque, ma solo in determinate situazioni, che però, per poter indurre un attacco di panico, devono avere due caratteristiche fondamentali:</w:t>
      </w:r>
    </w:p>
    <w:p w:rsidR="00470C07" w:rsidRDefault="00470C07" w:rsidP="00470C07">
      <w:pPr>
        <w:pStyle w:val="ListParagraph"/>
        <w:spacing w:line="360" w:lineRule="auto"/>
        <w:rPr>
          <w:rFonts w:eastAsia="Calibri" w:cs="Arial"/>
        </w:rPr>
      </w:pPr>
      <w:r w:rsidRPr="00470C07">
        <w:rPr>
          <w:rFonts w:eastAsia="Calibri" w:cs="Arial"/>
        </w:rPr>
        <w:t>-luoghi da cui può essere difficile andarsene (mezzi di trasporto, posti affollati, l’autostrada) ma non perché può succedere un incidente, bensì perché il soggetto può sentirsi male e se ne deve poter andare da lì</w:t>
      </w:r>
    </w:p>
    <w:p w:rsidR="00470C07" w:rsidRPr="00470C07" w:rsidRDefault="00470C07" w:rsidP="00470C07">
      <w:pPr>
        <w:pStyle w:val="ListParagraph"/>
        <w:spacing w:line="360" w:lineRule="auto"/>
        <w:rPr>
          <w:rFonts w:eastAsia="Calibri" w:cs="Arial"/>
        </w:rPr>
      </w:pPr>
      <w:r w:rsidRPr="00470C07">
        <w:rPr>
          <w:rFonts w:eastAsia="Calibri" w:cs="Arial"/>
        </w:rPr>
        <w:t>-</w:t>
      </w:r>
      <w:r w:rsidRPr="00D427DC">
        <w:rPr>
          <w:rFonts w:eastAsia="Calibri" w:cs="Arial"/>
        </w:rPr>
        <w:t>luoghi difficilmente raggiungibili dai soccorsi.</w:t>
      </w:r>
    </w:p>
    <w:p w:rsidR="00470C07" w:rsidRDefault="00470C07" w:rsidP="00470C07">
      <w:pPr>
        <w:numPr>
          <w:ilvl w:val="0"/>
          <w:numId w:val="5"/>
        </w:numPr>
        <w:spacing w:line="360" w:lineRule="auto"/>
        <w:contextualSpacing/>
        <w:rPr>
          <w:rFonts w:eastAsia="Calibri" w:cs="Times New Roman"/>
        </w:rPr>
      </w:pPr>
      <w:r w:rsidRPr="00470C07">
        <w:rPr>
          <w:rFonts w:eastAsia="Calibri" w:cs="Times New Roman"/>
          <w:b/>
          <w:u w:val="single"/>
        </w:rPr>
        <w:t>Attacco di Panico Sensibile dalla Situazione</w:t>
      </w:r>
      <w:r w:rsidRPr="00470C07">
        <w:rPr>
          <w:rFonts w:eastAsia="Calibri" w:cs="Times New Roman"/>
        </w:rPr>
        <w:t>, che compare quando il paziente si trova in una certa situazione, ma non sempre.</w:t>
      </w:r>
    </w:p>
    <w:p w:rsidR="00470C07" w:rsidRPr="00470C07" w:rsidRDefault="00470C07" w:rsidP="00470C07">
      <w:pPr>
        <w:spacing w:line="360" w:lineRule="auto"/>
        <w:ind w:left="720"/>
        <w:contextualSpacing/>
        <w:rPr>
          <w:rFonts w:eastAsia="Calibri" w:cs="Times New Roman"/>
        </w:rPr>
      </w:pPr>
    </w:p>
    <w:p w:rsidR="00470C07" w:rsidRPr="00D427DC" w:rsidRDefault="00470C07" w:rsidP="00470C07">
      <w:pPr>
        <w:spacing w:line="360" w:lineRule="auto"/>
        <w:rPr>
          <w:rFonts w:eastAsia="Calibri" w:cs="Arial"/>
        </w:rPr>
      </w:pPr>
      <w:r w:rsidRPr="00D427DC">
        <w:rPr>
          <w:rFonts w:eastAsia="Calibri" w:cs="Arial"/>
        </w:rPr>
        <w:t>C’è una differenza nelle conseguenze, perché in quello situazionale basta che il soggetto non vada in quel posto e l’attacco non viene. Questi pz hanno tutti le loro situazioni che evitano. Negli inaspettati non si può evitare. Il problema è che sono costantemente in ansia che gli venga un attacco (ansia anticipatoria). Molti pz hanno anche la paura delle conseguenze che quest’ansia possa avere sul loro organismo.</w:t>
      </w:r>
    </w:p>
    <w:p w:rsidR="00470C07" w:rsidRDefault="00470C07" w:rsidP="00470C07">
      <w:pPr>
        <w:spacing w:line="360" w:lineRule="auto"/>
        <w:rPr>
          <w:rFonts w:eastAsia="Calibri" w:cs="Arial"/>
        </w:rPr>
      </w:pPr>
    </w:p>
    <w:p w:rsidR="00F012F7" w:rsidRDefault="00F012F7" w:rsidP="00470C07">
      <w:pPr>
        <w:spacing w:line="360" w:lineRule="auto"/>
        <w:rPr>
          <w:rFonts w:eastAsia="Calibri" w:cs="Arial"/>
        </w:rPr>
      </w:pPr>
    </w:p>
    <w:p w:rsidR="00F012F7" w:rsidRDefault="00F012F7" w:rsidP="00470C07">
      <w:pPr>
        <w:spacing w:line="360" w:lineRule="auto"/>
        <w:rPr>
          <w:rFonts w:eastAsia="Calibri" w:cs="Arial"/>
        </w:rPr>
      </w:pPr>
    </w:p>
    <w:p w:rsidR="00F012F7" w:rsidRDefault="00F012F7" w:rsidP="00470C07">
      <w:pPr>
        <w:spacing w:line="360" w:lineRule="auto"/>
        <w:rPr>
          <w:rFonts w:eastAsia="Calibri" w:cs="Arial"/>
        </w:rPr>
      </w:pPr>
    </w:p>
    <w:p w:rsidR="00F012F7" w:rsidRDefault="00466874" w:rsidP="00F012F7">
      <w:pPr>
        <w:pStyle w:val="ListParagraph"/>
        <w:numPr>
          <w:ilvl w:val="0"/>
          <w:numId w:val="13"/>
        </w:numPr>
        <w:spacing w:line="360" w:lineRule="auto"/>
        <w:rPr>
          <w:rFonts w:eastAsia="Calibri" w:cs="Arial"/>
          <w:b/>
          <w:sz w:val="28"/>
          <w:szCs w:val="28"/>
          <w:u w:val="single"/>
        </w:rPr>
      </w:pPr>
      <w:r>
        <w:rPr>
          <w:rFonts w:eastAsia="Calibri" w:cs="Arial"/>
          <w:b/>
          <w:sz w:val="28"/>
          <w:szCs w:val="28"/>
          <w:u w:val="single"/>
        </w:rPr>
        <w:lastRenderedPageBreak/>
        <w:t>IL DISTURBO DI PANICO:</w:t>
      </w:r>
    </w:p>
    <w:p w:rsidR="00466874" w:rsidRPr="001524B6" w:rsidRDefault="00466874" w:rsidP="001524B6">
      <w:pPr>
        <w:spacing w:line="360" w:lineRule="auto"/>
        <w:rPr>
          <w:rFonts w:eastAsia="Calibri" w:cs="Arial"/>
          <w:i/>
          <w:u w:val="single"/>
        </w:rPr>
      </w:pPr>
      <w:r w:rsidRPr="001524B6">
        <w:rPr>
          <w:rFonts w:eastAsia="Calibri" w:cs="Arial"/>
          <w:i/>
          <w:u w:val="single"/>
        </w:rPr>
        <w:t>Epidemiologia:</w:t>
      </w:r>
    </w:p>
    <w:p w:rsidR="00466874" w:rsidRPr="001524B6" w:rsidRDefault="00466874" w:rsidP="001524B6">
      <w:pPr>
        <w:spacing w:line="360" w:lineRule="auto"/>
        <w:rPr>
          <w:rFonts w:eastAsia="Calibri" w:cs="Times New Roman"/>
        </w:rPr>
      </w:pPr>
      <w:r w:rsidRPr="00F012F7">
        <w:rPr>
          <w:rFonts w:eastAsia="Calibri" w:cs="Times New Roman"/>
        </w:rPr>
        <w:t>Epidemiologicamente, il disturbo di panico ha una prevalenza life-time stimata dell’</w:t>
      </w:r>
      <w:r w:rsidRPr="00F012F7">
        <w:rPr>
          <w:rFonts w:eastAsia="Calibri" w:cs="Times New Roman"/>
          <w:b/>
        </w:rPr>
        <w:t>1,6-2,2%</w:t>
      </w:r>
      <w:r w:rsidRPr="00F012F7">
        <w:rPr>
          <w:rFonts w:eastAsia="Calibri" w:cs="Times New Roman"/>
        </w:rPr>
        <w:t xml:space="preserve"> nella popolazione generale, ed è </w:t>
      </w:r>
      <w:r w:rsidRPr="00F012F7">
        <w:rPr>
          <w:rFonts w:eastAsia="Calibri" w:cs="Times New Roman"/>
          <w:u w:val="single"/>
        </w:rPr>
        <w:t>2 volte più comune nelle donne che negli uomini</w:t>
      </w:r>
      <w:r w:rsidRPr="00F012F7">
        <w:rPr>
          <w:rFonts w:eastAsia="Calibri" w:cs="Times New Roman"/>
        </w:rPr>
        <w:t xml:space="preserve">, esordendo in genere durante la III decade di vita ed associandosi ad agorafobia nel 30-50% dei casi. I parenti di primo grado hanno un rischio 8 volte maggiore nei familiari di primo grado rispetto alla popolazione generale di sviluppare un disturbo di panico, il quale spesso può </w:t>
      </w:r>
      <w:r w:rsidRPr="00F012F7">
        <w:rPr>
          <w:rFonts w:eastAsia="Calibri" w:cs="Times New Roman"/>
          <w:u w:val="single"/>
        </w:rPr>
        <w:t>predisporre ad altre condizioni psichiatriche</w:t>
      </w:r>
      <w:r w:rsidRPr="00F012F7">
        <w:rPr>
          <w:rFonts w:eastAsia="Calibri" w:cs="Times New Roman"/>
        </w:rPr>
        <w:t>, come l’abuso di alcol e alla depressione maggiore (la si riscontra nel 50-60% dei casi di disturbo di panico, e in 1 caso su 3 lo può precedere).</w:t>
      </w:r>
    </w:p>
    <w:p w:rsidR="00466874" w:rsidRPr="001524B6" w:rsidRDefault="00466874" w:rsidP="001524B6">
      <w:pPr>
        <w:spacing w:line="360" w:lineRule="auto"/>
        <w:rPr>
          <w:rFonts w:eastAsia="Calibri" w:cs="Times New Roman"/>
          <w:i/>
          <w:u w:val="single"/>
        </w:rPr>
      </w:pPr>
      <w:r w:rsidRPr="001524B6">
        <w:rPr>
          <w:rFonts w:eastAsia="Calibri" w:cs="Times New Roman"/>
          <w:i/>
          <w:u w:val="single"/>
        </w:rPr>
        <w:t>Definizione:</w:t>
      </w:r>
    </w:p>
    <w:p w:rsidR="00470C07" w:rsidRPr="001524B6" w:rsidRDefault="00470C07" w:rsidP="001524B6">
      <w:pPr>
        <w:spacing w:line="360" w:lineRule="auto"/>
        <w:rPr>
          <w:rFonts w:eastAsia="Calibri" w:cs="Times New Roman"/>
          <w:u w:val="single"/>
        </w:rPr>
      </w:pPr>
      <w:r w:rsidRPr="001524B6">
        <w:rPr>
          <w:rFonts w:eastAsia="Calibri" w:cs="Times New Roman"/>
        </w:rPr>
        <w:t>IL DISTURBO DI PANICO</w:t>
      </w:r>
      <w:r w:rsidR="00466874" w:rsidRPr="001524B6">
        <w:rPr>
          <w:rFonts w:eastAsia="Calibri" w:cs="Times New Roman"/>
        </w:rPr>
        <w:t xml:space="preserve">, </w:t>
      </w:r>
      <w:r w:rsidRPr="00470C07">
        <w:rPr>
          <w:rFonts w:eastAsia="Calibri" w:cs="Times New Roman"/>
        </w:rPr>
        <w:t xml:space="preserve"> secondo i criteri del DSM-V, è una </w:t>
      </w:r>
      <w:r w:rsidRPr="00470C07">
        <w:rPr>
          <w:rFonts w:eastAsia="Calibri" w:cs="Times New Roman"/>
          <w:u w:val="single"/>
        </w:rPr>
        <w:t xml:space="preserve">condizione patologica che si caratterizza per </w:t>
      </w:r>
      <w:r w:rsidRPr="001524B6">
        <w:rPr>
          <w:rFonts w:eastAsia="Calibri" w:cs="Times New Roman"/>
          <w:u w:val="single"/>
        </w:rPr>
        <w:t>:</w:t>
      </w:r>
    </w:p>
    <w:p w:rsidR="00470C07" w:rsidRPr="001524B6" w:rsidRDefault="00D427DC" w:rsidP="001524B6">
      <w:pPr>
        <w:pStyle w:val="ListParagraph"/>
        <w:numPr>
          <w:ilvl w:val="0"/>
          <w:numId w:val="10"/>
        </w:numPr>
        <w:spacing w:line="360" w:lineRule="auto"/>
        <w:rPr>
          <w:rFonts w:eastAsia="Calibri" w:cs="Arial"/>
        </w:rPr>
      </w:pPr>
      <w:r w:rsidRPr="001524B6">
        <w:rPr>
          <w:rFonts w:eastAsia="Calibri" w:cs="Arial"/>
        </w:rPr>
        <w:t>attacchi di panico ricorrenti e inaspettati</w:t>
      </w:r>
    </w:p>
    <w:p w:rsidR="00D427DC" w:rsidRPr="001524B6" w:rsidRDefault="00D427DC" w:rsidP="001524B6">
      <w:pPr>
        <w:pStyle w:val="ListParagraph"/>
        <w:numPr>
          <w:ilvl w:val="0"/>
          <w:numId w:val="10"/>
        </w:numPr>
        <w:spacing w:line="360" w:lineRule="auto"/>
        <w:rPr>
          <w:rFonts w:eastAsia="Calibri" w:cs="Arial"/>
        </w:rPr>
      </w:pPr>
      <w:r w:rsidRPr="001524B6">
        <w:rPr>
          <w:rFonts w:eastAsia="Calibri" w:cs="Arial"/>
        </w:rPr>
        <w:t>almeno uno degli attacchi di panico è stato seguito da 1 mese, o più di:</w:t>
      </w:r>
    </w:p>
    <w:p w:rsidR="00D427DC" w:rsidRPr="00D427DC" w:rsidRDefault="00D427DC" w:rsidP="001524B6">
      <w:pPr>
        <w:numPr>
          <w:ilvl w:val="0"/>
          <w:numId w:val="4"/>
        </w:numPr>
        <w:spacing w:line="360" w:lineRule="auto"/>
        <w:contextualSpacing/>
        <w:rPr>
          <w:rFonts w:eastAsia="Calibri" w:cs="Arial"/>
        </w:rPr>
      </w:pPr>
      <w:r w:rsidRPr="00D427DC">
        <w:rPr>
          <w:rFonts w:eastAsia="Calibri" w:cs="Arial"/>
        </w:rPr>
        <w:t>persistente paura che possano comparire altri attacchi o le conseguenze degli attacchi</w:t>
      </w:r>
    </w:p>
    <w:p w:rsidR="00D427DC" w:rsidRPr="00D427DC" w:rsidRDefault="00D427DC" w:rsidP="001524B6">
      <w:pPr>
        <w:numPr>
          <w:ilvl w:val="0"/>
          <w:numId w:val="4"/>
        </w:numPr>
        <w:spacing w:line="360" w:lineRule="auto"/>
        <w:contextualSpacing/>
        <w:rPr>
          <w:rFonts w:eastAsia="Calibri" w:cs="Arial"/>
        </w:rPr>
      </w:pPr>
      <w:r w:rsidRPr="00D427DC">
        <w:rPr>
          <w:rFonts w:eastAsia="Calibri" w:cs="Arial"/>
        </w:rPr>
        <w:t>signifi</w:t>
      </w:r>
      <w:r w:rsidR="00470C07" w:rsidRPr="001524B6">
        <w:rPr>
          <w:rFonts w:eastAsia="Calibri" w:cs="Arial"/>
        </w:rPr>
        <w:t>cativi cambiamenti del comportamento</w:t>
      </w:r>
      <w:r w:rsidRPr="00D427DC">
        <w:rPr>
          <w:rFonts w:eastAsia="Calibri" w:cs="Arial"/>
        </w:rPr>
        <w:t xml:space="preserve"> in conseguenza all’attaco di panico</w:t>
      </w:r>
    </w:p>
    <w:p w:rsidR="00470C07" w:rsidRPr="001524B6" w:rsidRDefault="00D427DC" w:rsidP="001524B6">
      <w:pPr>
        <w:pStyle w:val="ListParagraph"/>
        <w:numPr>
          <w:ilvl w:val="0"/>
          <w:numId w:val="10"/>
        </w:numPr>
        <w:spacing w:line="360" w:lineRule="auto"/>
        <w:rPr>
          <w:rFonts w:eastAsia="Calibri" w:cs="Arial"/>
        </w:rPr>
      </w:pPr>
      <w:r w:rsidRPr="001524B6">
        <w:rPr>
          <w:rFonts w:eastAsia="Calibri" w:cs="Arial"/>
        </w:rPr>
        <w:t>gli attacchi di panico non sono in relazione con abuso di sostanza o altre patologie (ipertiroidismo..)</w:t>
      </w:r>
    </w:p>
    <w:p w:rsidR="00F012F7" w:rsidRPr="001524B6" w:rsidRDefault="00D427DC" w:rsidP="001524B6">
      <w:pPr>
        <w:pStyle w:val="ListParagraph"/>
        <w:numPr>
          <w:ilvl w:val="0"/>
          <w:numId w:val="10"/>
        </w:numPr>
        <w:spacing w:line="360" w:lineRule="auto"/>
        <w:rPr>
          <w:rFonts w:eastAsia="Calibri" w:cs="Arial"/>
        </w:rPr>
      </w:pPr>
      <w:r w:rsidRPr="001524B6">
        <w:rPr>
          <w:rFonts w:eastAsia="Calibri" w:cs="Arial"/>
        </w:rPr>
        <w:t>gli attacchi di panico non sono da confondere con: Disturbo ossessivo compulsivo, Disturbo di Fobia sociale, Disturbo post traumatico, disturbo di ansia da separazione.</w:t>
      </w:r>
    </w:p>
    <w:p w:rsidR="00F012F7" w:rsidRPr="001524B6" w:rsidRDefault="00F012F7" w:rsidP="001524B6">
      <w:pPr>
        <w:spacing w:line="360" w:lineRule="auto"/>
        <w:rPr>
          <w:rFonts w:eastAsia="Calibri" w:cs="Arial"/>
        </w:rPr>
      </w:pPr>
    </w:p>
    <w:p w:rsidR="00F012F7" w:rsidRPr="00F012F7" w:rsidRDefault="00F012F7" w:rsidP="00F012F7">
      <w:pPr>
        <w:pStyle w:val="ListParagraph"/>
        <w:numPr>
          <w:ilvl w:val="0"/>
          <w:numId w:val="13"/>
        </w:numPr>
        <w:spacing w:line="360" w:lineRule="auto"/>
        <w:rPr>
          <w:rFonts w:eastAsia="Calibri" w:cs="Arial"/>
          <w:b/>
          <w:sz w:val="28"/>
          <w:szCs w:val="28"/>
          <w:u w:val="single"/>
        </w:rPr>
      </w:pPr>
      <w:r w:rsidRPr="00F012F7">
        <w:rPr>
          <w:rFonts w:eastAsia="Calibri" w:cs="Arial"/>
          <w:b/>
          <w:sz w:val="28"/>
          <w:szCs w:val="28"/>
          <w:u w:val="single"/>
        </w:rPr>
        <w:t>AGORAFOBIA:</w:t>
      </w:r>
    </w:p>
    <w:p w:rsidR="00F012F7" w:rsidRPr="001524B6" w:rsidRDefault="00F012F7" w:rsidP="001524B6">
      <w:pPr>
        <w:spacing w:line="360" w:lineRule="auto"/>
        <w:rPr>
          <w:rFonts w:eastAsia="Calibri" w:cs="Times New Roman"/>
        </w:rPr>
      </w:pPr>
      <w:r w:rsidRPr="00F012F7">
        <w:rPr>
          <w:rFonts w:eastAsia="Calibri" w:cs="Times New Roman"/>
        </w:rPr>
        <w:t>Strettamente correlata al disturbo di panico è l’</w:t>
      </w:r>
      <w:r w:rsidRPr="00F012F7">
        <w:rPr>
          <w:rFonts w:eastAsia="Calibri" w:cs="Times New Roman"/>
          <w:b/>
          <w:u w:val="single"/>
        </w:rPr>
        <w:t>agorafobia</w:t>
      </w:r>
      <w:r w:rsidRPr="00F012F7">
        <w:rPr>
          <w:rFonts w:eastAsia="Calibri" w:cs="Times New Roman"/>
        </w:rPr>
        <w:t xml:space="preserve">, definita come una </w:t>
      </w:r>
      <w:r w:rsidRPr="00F012F7">
        <w:rPr>
          <w:rFonts w:eastAsia="Calibri" w:cs="Times New Roman"/>
          <w:u w:val="single"/>
        </w:rPr>
        <w:t>marcata paura o ansietà in almeno due condizioni agorafobiche</w:t>
      </w:r>
      <w:r w:rsidRPr="00F012F7">
        <w:rPr>
          <w:rFonts w:eastAsia="Calibri" w:cs="Times New Roman"/>
        </w:rPr>
        <w:t>, come essere fuori di casa da solo, prendere i trasporti pubblici, stare all’aperto, andare al cinema, in teatro o nei negozi, o anche stare in fila o in mezzo alla folla.</w:t>
      </w:r>
    </w:p>
    <w:p w:rsidR="00F012F7" w:rsidRPr="00F012F7" w:rsidRDefault="00F012F7" w:rsidP="001524B6">
      <w:pPr>
        <w:spacing w:line="360" w:lineRule="auto"/>
        <w:rPr>
          <w:rFonts w:eastAsia="Calibri" w:cs="Arial"/>
        </w:rPr>
      </w:pPr>
      <w:r w:rsidRPr="00F012F7">
        <w:rPr>
          <w:rFonts w:eastAsia="Calibri" w:cs="Arial"/>
        </w:rPr>
        <w:t xml:space="preserve">Spesso ansia e agorafobia coabitano nello stesso pz. Se il pz va in quel posto sta male e per evitare di star male (avere un attacco di panico) in quel posto non ci va. </w:t>
      </w:r>
    </w:p>
    <w:p w:rsidR="00F012F7" w:rsidRPr="00F012F7" w:rsidRDefault="00F012F7" w:rsidP="001524B6">
      <w:pPr>
        <w:spacing w:line="360" w:lineRule="auto"/>
        <w:rPr>
          <w:rFonts w:eastAsia="Calibri" w:cs="Arial"/>
        </w:rPr>
      </w:pPr>
      <w:r w:rsidRPr="001524B6">
        <w:rPr>
          <w:rFonts w:eastAsia="Calibri" w:cs="Arial"/>
        </w:rPr>
        <w:t xml:space="preserve">n.b: </w:t>
      </w:r>
      <w:r w:rsidRPr="00F012F7">
        <w:rPr>
          <w:rFonts w:eastAsia="Calibri" w:cs="Arial"/>
        </w:rPr>
        <w:t>Attenzione perché esiste un altro disturbo che si chiama fobia sociale, che è una cosa completamente diversa da questa. Ad esempio la paura di usare il bagno in presenza di altre persone o la paura di mangiare e di parlare in pubblico, cioè la paura di far qualcosa per cui gli altri possono giudicare. La chiamiamo fobia sociale e non ha nulla a che vedere con l’agorafobia.</w:t>
      </w:r>
    </w:p>
    <w:p w:rsidR="00F012F7" w:rsidRPr="00F012F7" w:rsidRDefault="00F012F7" w:rsidP="001524B6">
      <w:pPr>
        <w:spacing w:line="360" w:lineRule="auto"/>
        <w:rPr>
          <w:rFonts w:eastAsia="Calibri" w:cs="Arial"/>
        </w:rPr>
      </w:pPr>
      <w:r w:rsidRPr="00F012F7">
        <w:rPr>
          <w:rFonts w:eastAsia="Calibri" w:cs="Arial"/>
        </w:rPr>
        <w:lastRenderedPageBreak/>
        <w:t>Il DSM-IV la definisce come:</w:t>
      </w:r>
    </w:p>
    <w:p w:rsidR="00466874" w:rsidRPr="001524B6" w:rsidRDefault="00F012F7" w:rsidP="001524B6">
      <w:pPr>
        <w:pStyle w:val="ListParagraph"/>
        <w:numPr>
          <w:ilvl w:val="0"/>
          <w:numId w:val="16"/>
        </w:numPr>
        <w:spacing w:line="360" w:lineRule="auto"/>
        <w:rPr>
          <w:rFonts w:eastAsia="Calibri" w:cs="Times New Roman"/>
        </w:rPr>
      </w:pPr>
      <w:r w:rsidRPr="001524B6">
        <w:rPr>
          <w:rFonts w:eastAsia="Calibri" w:cs="Times New Roman"/>
          <w:u w:val="single"/>
        </w:rPr>
        <w:t>l’individuo teme e cerca di evitare tutte le situazioni in cui la fuga potrebbe essere difficoltosa in caso avesse un attacco di panico</w:t>
      </w:r>
    </w:p>
    <w:p w:rsidR="00466874" w:rsidRPr="001524B6" w:rsidRDefault="00F012F7" w:rsidP="001524B6">
      <w:pPr>
        <w:pStyle w:val="ListParagraph"/>
        <w:numPr>
          <w:ilvl w:val="0"/>
          <w:numId w:val="16"/>
        </w:numPr>
        <w:spacing w:line="360" w:lineRule="auto"/>
        <w:rPr>
          <w:rFonts w:eastAsia="Calibri" w:cs="Times New Roman"/>
        </w:rPr>
      </w:pPr>
      <w:r w:rsidRPr="001524B6">
        <w:rPr>
          <w:rFonts w:eastAsia="Calibri" w:cs="Times New Roman"/>
        </w:rPr>
        <w:t xml:space="preserve">da ciò deriva che le condizioni agorafobiche suscitano una </w:t>
      </w:r>
      <w:r w:rsidRPr="001524B6">
        <w:rPr>
          <w:rFonts w:eastAsia="Calibri" w:cs="Times New Roman"/>
          <w:u w:val="single"/>
        </w:rPr>
        <w:t>marcata ansia e paura nel soggetto</w:t>
      </w:r>
      <w:r w:rsidRPr="001524B6">
        <w:rPr>
          <w:rFonts w:eastAsia="Calibri" w:cs="Times New Roman"/>
        </w:rPr>
        <w:t xml:space="preserve">, che cerca di evitarle, o al più le affronta ma ricercando sempre la presenza di un compagno, sebbene sia </w:t>
      </w:r>
      <w:r w:rsidRPr="001524B6">
        <w:rPr>
          <w:rFonts w:eastAsia="Calibri" w:cs="Times New Roman"/>
          <w:u w:val="single"/>
        </w:rPr>
        <w:t>consapevole che la sua ansia sia del tutto sproporzionata rispetto al pericolo reale legato</w:t>
      </w:r>
      <w:r w:rsidRPr="001524B6">
        <w:rPr>
          <w:rFonts w:eastAsia="Calibri" w:cs="Times New Roman"/>
        </w:rPr>
        <w:t xml:space="preserve">. </w:t>
      </w:r>
    </w:p>
    <w:p w:rsidR="00466874" w:rsidRPr="001524B6" w:rsidRDefault="00F012F7" w:rsidP="001524B6">
      <w:pPr>
        <w:pStyle w:val="ListParagraph"/>
        <w:numPr>
          <w:ilvl w:val="0"/>
          <w:numId w:val="16"/>
        </w:numPr>
        <w:spacing w:line="360" w:lineRule="auto"/>
        <w:rPr>
          <w:rFonts w:eastAsia="Calibri" w:cs="Times New Roman"/>
        </w:rPr>
      </w:pPr>
      <w:r w:rsidRPr="001524B6">
        <w:rPr>
          <w:rFonts w:eastAsia="Calibri" w:cs="Times New Roman"/>
        </w:rPr>
        <w:t xml:space="preserve">La durata dell’agorafobia dev’essere almeno di </w:t>
      </w:r>
      <w:r w:rsidRPr="001524B6">
        <w:rPr>
          <w:rFonts w:eastAsia="Calibri" w:cs="Times New Roman"/>
          <w:b/>
          <w:u w:val="single"/>
        </w:rPr>
        <w:t>6 mesi</w:t>
      </w:r>
      <w:r w:rsidRPr="001524B6">
        <w:rPr>
          <w:rFonts w:eastAsia="Calibri" w:cs="Times New Roman"/>
        </w:rPr>
        <w:t>, e deve causare uno stress o un’alterazione significativa nel funzionamento sociale e/o</w:t>
      </w:r>
      <w:r w:rsidR="00466874" w:rsidRPr="001524B6">
        <w:rPr>
          <w:rFonts w:eastAsia="Calibri" w:cs="Times New Roman"/>
        </w:rPr>
        <w:t xml:space="preserve"> occupazionale nel soggetto</w:t>
      </w:r>
    </w:p>
    <w:p w:rsidR="00F012F7" w:rsidRPr="001524B6" w:rsidRDefault="00F012F7" w:rsidP="001524B6">
      <w:pPr>
        <w:pStyle w:val="ListParagraph"/>
        <w:numPr>
          <w:ilvl w:val="0"/>
          <w:numId w:val="16"/>
        </w:numPr>
        <w:spacing w:line="360" w:lineRule="auto"/>
        <w:rPr>
          <w:rFonts w:eastAsia="Calibri" w:cs="Times New Roman"/>
        </w:rPr>
      </w:pPr>
      <w:r w:rsidRPr="001524B6">
        <w:rPr>
          <w:rFonts w:eastAsia="Calibri" w:cs="Times New Roman"/>
        </w:rPr>
        <w:t>ovviamente il senso di ansia ed intensa paura non devono essere legate all’azione fisiologica diretta di sostanze o di condizioni mediche generali, e non devono nemmeno essere connessi con un’altra patologia psichiatrica.</w:t>
      </w:r>
    </w:p>
    <w:p w:rsidR="001524B6" w:rsidRPr="001524B6" w:rsidRDefault="001524B6" w:rsidP="001524B6">
      <w:pPr>
        <w:pStyle w:val="ListParagraph"/>
        <w:tabs>
          <w:tab w:val="left" w:pos="6855"/>
        </w:tabs>
        <w:spacing w:line="360" w:lineRule="auto"/>
        <w:ind w:left="765"/>
        <w:rPr>
          <w:rFonts w:eastAsia="Calibri" w:cs="Times New Roman"/>
          <w:b/>
          <w:u w:val="single"/>
        </w:rPr>
      </w:pPr>
    </w:p>
    <w:p w:rsidR="001524B6" w:rsidRDefault="001524B6" w:rsidP="001524B6">
      <w:pPr>
        <w:pStyle w:val="ListParagraph"/>
        <w:tabs>
          <w:tab w:val="left" w:pos="6855"/>
        </w:tabs>
        <w:ind w:left="765"/>
        <w:rPr>
          <w:rFonts w:ascii="Calibri" w:eastAsia="Calibri" w:hAnsi="Calibri" w:cs="Times New Roman"/>
          <w:b/>
          <w:sz w:val="32"/>
          <w:szCs w:val="32"/>
          <w:u w:val="single"/>
        </w:rPr>
      </w:pPr>
    </w:p>
    <w:p w:rsidR="003E08F2" w:rsidRDefault="003E08F2" w:rsidP="001524B6">
      <w:pPr>
        <w:pStyle w:val="ListParagraph"/>
        <w:tabs>
          <w:tab w:val="left" w:pos="6855"/>
        </w:tabs>
        <w:ind w:left="765"/>
        <w:rPr>
          <w:rFonts w:ascii="Calibri" w:eastAsia="Calibri" w:hAnsi="Calibri" w:cs="Times New Roman"/>
          <w:b/>
          <w:sz w:val="32"/>
          <w:szCs w:val="32"/>
          <w:u w:val="single"/>
        </w:rPr>
      </w:pPr>
    </w:p>
    <w:p w:rsidR="00706944" w:rsidRDefault="00706944" w:rsidP="001524B6">
      <w:pPr>
        <w:pStyle w:val="ListParagraph"/>
        <w:tabs>
          <w:tab w:val="left" w:pos="6855"/>
        </w:tabs>
        <w:ind w:left="765"/>
        <w:rPr>
          <w:rFonts w:ascii="Calibri" w:eastAsia="Calibri" w:hAnsi="Calibri" w:cs="Times New Roman"/>
          <w:b/>
          <w:sz w:val="32"/>
          <w:szCs w:val="32"/>
          <w:u w:val="single"/>
        </w:rPr>
      </w:pPr>
    </w:p>
    <w:p w:rsidR="00706944" w:rsidRDefault="00706944" w:rsidP="001524B6">
      <w:pPr>
        <w:pStyle w:val="ListParagraph"/>
        <w:tabs>
          <w:tab w:val="left" w:pos="6855"/>
        </w:tabs>
        <w:ind w:left="765"/>
        <w:rPr>
          <w:rFonts w:ascii="Calibri" w:eastAsia="Calibri" w:hAnsi="Calibri" w:cs="Times New Roman"/>
          <w:b/>
          <w:sz w:val="32"/>
          <w:szCs w:val="32"/>
          <w:u w:val="single"/>
        </w:rPr>
      </w:pPr>
    </w:p>
    <w:p w:rsidR="00466874" w:rsidRPr="001524B6" w:rsidRDefault="001524B6" w:rsidP="001524B6">
      <w:pPr>
        <w:pStyle w:val="ListParagraph"/>
        <w:numPr>
          <w:ilvl w:val="0"/>
          <w:numId w:val="16"/>
        </w:numPr>
        <w:tabs>
          <w:tab w:val="left" w:pos="6855"/>
        </w:tabs>
        <w:rPr>
          <w:rFonts w:ascii="Calibri" w:eastAsia="Calibri" w:hAnsi="Calibri" w:cs="Times New Roman"/>
          <w:b/>
          <w:sz w:val="32"/>
          <w:szCs w:val="32"/>
          <w:u w:val="single"/>
        </w:rPr>
      </w:pPr>
      <w:r w:rsidRPr="001524B6">
        <w:rPr>
          <w:rFonts w:ascii="Calibri" w:eastAsia="Calibri" w:hAnsi="Calibri" w:cs="Times New Roman"/>
          <w:b/>
          <w:sz w:val="32"/>
          <w:szCs w:val="32"/>
          <w:u w:val="single"/>
        </w:rPr>
        <w:t>TERAPIA DEL DISTURBO DI PANICO:</w:t>
      </w:r>
    </w:p>
    <w:p w:rsidR="001524B6" w:rsidRPr="003E08F2" w:rsidRDefault="00466874" w:rsidP="003E08F2">
      <w:pPr>
        <w:spacing w:line="360" w:lineRule="auto"/>
        <w:rPr>
          <w:rFonts w:eastAsia="Calibri" w:cs="Times New Roman"/>
        </w:rPr>
      </w:pPr>
      <w:r w:rsidRPr="00466874">
        <w:rPr>
          <w:rFonts w:eastAsia="Calibri" w:cs="Times New Roman"/>
        </w:rPr>
        <w:t xml:space="preserve">Il trattamento del disturbo di panico si </w:t>
      </w:r>
      <w:r w:rsidR="001524B6" w:rsidRPr="003E08F2">
        <w:rPr>
          <w:rFonts w:eastAsia="Calibri" w:cs="Times New Roman"/>
        </w:rPr>
        <w:t>pone come obbiettivi principali:</w:t>
      </w:r>
    </w:p>
    <w:p w:rsidR="001524B6" w:rsidRPr="003E08F2" w:rsidRDefault="00466874" w:rsidP="003E08F2">
      <w:pPr>
        <w:pStyle w:val="ListParagraph"/>
        <w:numPr>
          <w:ilvl w:val="0"/>
          <w:numId w:val="18"/>
        </w:numPr>
        <w:spacing w:line="360" w:lineRule="auto"/>
        <w:rPr>
          <w:rFonts w:eastAsia="Calibri" w:cs="Times New Roman"/>
        </w:rPr>
      </w:pPr>
      <w:r w:rsidRPr="003E08F2">
        <w:rPr>
          <w:rFonts w:eastAsia="Calibri" w:cs="Times New Roman"/>
        </w:rPr>
        <w:t>la riduzione della frequenza e dell’intensità degli attacchi di panico,</w:t>
      </w:r>
    </w:p>
    <w:p w:rsidR="001524B6" w:rsidRPr="003E08F2" w:rsidRDefault="00466874" w:rsidP="003E08F2">
      <w:pPr>
        <w:pStyle w:val="ListParagraph"/>
        <w:numPr>
          <w:ilvl w:val="0"/>
          <w:numId w:val="18"/>
        </w:numPr>
        <w:spacing w:line="360" w:lineRule="auto"/>
        <w:rPr>
          <w:rFonts w:eastAsia="Calibri" w:cs="Times New Roman"/>
        </w:rPr>
      </w:pPr>
      <w:r w:rsidRPr="003E08F2">
        <w:rPr>
          <w:rFonts w:eastAsia="Calibri" w:cs="Times New Roman"/>
        </w:rPr>
        <w:t xml:space="preserve">la riduzione dell’ansia anticipatoria, </w:t>
      </w:r>
    </w:p>
    <w:p w:rsidR="001524B6" w:rsidRPr="003E08F2" w:rsidRDefault="00466874" w:rsidP="003E08F2">
      <w:pPr>
        <w:pStyle w:val="ListParagraph"/>
        <w:numPr>
          <w:ilvl w:val="0"/>
          <w:numId w:val="18"/>
        </w:numPr>
        <w:spacing w:line="360" w:lineRule="auto"/>
        <w:rPr>
          <w:rFonts w:eastAsia="Calibri" w:cs="Times New Roman"/>
        </w:rPr>
      </w:pPr>
      <w:r w:rsidRPr="003E08F2">
        <w:rPr>
          <w:rFonts w:eastAsia="Calibri" w:cs="Times New Roman"/>
        </w:rPr>
        <w:t xml:space="preserve">la riduzione dell’evitamento fobico ed il trattamento dell’eventuale depressione associata al disturbo di panico. </w:t>
      </w:r>
    </w:p>
    <w:p w:rsidR="00466874" w:rsidRPr="003E08F2" w:rsidRDefault="001524B6" w:rsidP="003E08F2">
      <w:pPr>
        <w:spacing w:line="360" w:lineRule="auto"/>
        <w:rPr>
          <w:rFonts w:eastAsia="Calibri" w:cs="Times New Roman"/>
        </w:rPr>
      </w:pPr>
      <w:r w:rsidRPr="003E08F2">
        <w:rPr>
          <w:rFonts w:eastAsia="Calibri" w:cs="Times New Roman"/>
        </w:rPr>
        <w:t>P</w:t>
      </w:r>
      <w:r w:rsidR="00466874" w:rsidRPr="003E08F2">
        <w:rPr>
          <w:rFonts w:eastAsia="Calibri" w:cs="Times New Roman"/>
        </w:rPr>
        <w:t>er questa patologia, quindi, per opzioni terapeutiche sono essenzialmente due:</w:t>
      </w:r>
    </w:p>
    <w:p w:rsidR="00466874" w:rsidRPr="00466874" w:rsidRDefault="00466874" w:rsidP="003E08F2">
      <w:pPr>
        <w:numPr>
          <w:ilvl w:val="0"/>
          <w:numId w:val="17"/>
        </w:numPr>
        <w:spacing w:line="360" w:lineRule="auto"/>
        <w:contextualSpacing/>
        <w:rPr>
          <w:rFonts w:eastAsia="Calibri" w:cs="Times New Roman"/>
        </w:rPr>
      </w:pPr>
      <w:r w:rsidRPr="00466874">
        <w:rPr>
          <w:rFonts w:eastAsia="Calibri" w:cs="Times New Roman"/>
          <w:b/>
        </w:rPr>
        <w:t>Psicofarmaci</w:t>
      </w:r>
      <w:r w:rsidRPr="00466874">
        <w:rPr>
          <w:rFonts w:eastAsia="Calibri" w:cs="Times New Roman"/>
        </w:rPr>
        <w:t>, nello specifico antidepressivi ed ansiolitici;</w:t>
      </w:r>
    </w:p>
    <w:p w:rsidR="00466874" w:rsidRDefault="00466874" w:rsidP="003E08F2">
      <w:pPr>
        <w:numPr>
          <w:ilvl w:val="0"/>
          <w:numId w:val="17"/>
        </w:numPr>
        <w:spacing w:line="360" w:lineRule="auto"/>
        <w:contextualSpacing/>
        <w:rPr>
          <w:rFonts w:eastAsia="Calibri" w:cs="Times New Roman"/>
        </w:rPr>
      </w:pPr>
      <w:r w:rsidRPr="00466874">
        <w:rPr>
          <w:rFonts w:eastAsia="Calibri" w:cs="Times New Roman"/>
          <w:b/>
        </w:rPr>
        <w:t>Psicoterapia Cognitivo-Comportamentale</w:t>
      </w:r>
      <w:r w:rsidRPr="00466874">
        <w:rPr>
          <w:rFonts w:eastAsia="Calibri" w:cs="Times New Roman"/>
        </w:rPr>
        <w:t>.</w:t>
      </w:r>
    </w:p>
    <w:p w:rsidR="000747B3" w:rsidRPr="003E08F2" w:rsidRDefault="000747B3" w:rsidP="003E08F2">
      <w:pPr>
        <w:numPr>
          <w:ilvl w:val="0"/>
          <w:numId w:val="17"/>
        </w:numPr>
        <w:spacing w:line="360" w:lineRule="auto"/>
        <w:contextualSpacing/>
        <w:rPr>
          <w:rFonts w:eastAsia="Calibri" w:cs="Times New Roman"/>
        </w:rPr>
      </w:pPr>
      <w:r>
        <w:rPr>
          <w:rFonts w:eastAsia="Calibri" w:cs="Times New Roman"/>
          <w:b/>
        </w:rPr>
        <w:t xml:space="preserve">Placebo, </w:t>
      </w:r>
      <w:r>
        <w:rPr>
          <w:rFonts w:eastAsia="Calibri" w:cs="Times New Roman"/>
        </w:rPr>
        <w:t>il 50% dei casi è responsivo</w:t>
      </w:r>
    </w:p>
    <w:p w:rsidR="001524B6" w:rsidRPr="00466874" w:rsidRDefault="001524B6" w:rsidP="003E08F2">
      <w:pPr>
        <w:spacing w:line="360" w:lineRule="auto"/>
        <w:ind w:left="720"/>
        <w:contextualSpacing/>
        <w:rPr>
          <w:rFonts w:eastAsia="Calibri" w:cs="Times New Roman"/>
        </w:rPr>
      </w:pPr>
    </w:p>
    <w:p w:rsidR="003E08F2" w:rsidRPr="003E08F2" w:rsidRDefault="00466874" w:rsidP="003E08F2">
      <w:pPr>
        <w:spacing w:line="360" w:lineRule="auto"/>
        <w:rPr>
          <w:rFonts w:eastAsia="Calibri" w:cs="Times New Roman"/>
        </w:rPr>
      </w:pPr>
      <w:r w:rsidRPr="00466874">
        <w:rPr>
          <w:rFonts w:eastAsia="Calibri" w:cs="Times New Roman"/>
        </w:rPr>
        <w:t xml:space="preserve">Questi due approcci terapeutici non si escludono reciprocamente, anzi </w:t>
      </w:r>
      <w:r w:rsidRPr="00466874">
        <w:rPr>
          <w:rFonts w:eastAsia="Calibri" w:cs="Times New Roman"/>
          <w:u w:val="single"/>
        </w:rPr>
        <w:t>spesso si hanno dei risultati migliori integrandoli assieme</w:t>
      </w:r>
      <w:r w:rsidRPr="00466874">
        <w:rPr>
          <w:rFonts w:eastAsia="Calibri" w:cs="Times New Roman"/>
        </w:rPr>
        <w:t>, ed hanno un’</w:t>
      </w:r>
      <w:r w:rsidRPr="00466874">
        <w:rPr>
          <w:rFonts w:eastAsia="Calibri" w:cs="Times New Roman"/>
          <w:u w:val="single"/>
        </w:rPr>
        <w:t>efficacia che è pressoché sovrapponibile</w:t>
      </w:r>
      <w:r w:rsidRPr="00466874">
        <w:rPr>
          <w:rFonts w:eastAsia="Calibri" w:cs="Times New Roman"/>
        </w:rPr>
        <w:t>, anche perché i disturbi di panico (anzi i disturdi d’ansia in generale) sono le patologie psichiatriche con la più elevata risposta al placebo</w:t>
      </w:r>
      <w:r w:rsidR="001524B6" w:rsidRPr="003E08F2">
        <w:rPr>
          <w:rFonts w:eastAsia="Calibri" w:cs="Times New Roman"/>
        </w:rPr>
        <w:t>.</w:t>
      </w:r>
    </w:p>
    <w:p w:rsidR="001524B6" w:rsidRPr="003E08F2" w:rsidRDefault="001524B6" w:rsidP="003E08F2">
      <w:pPr>
        <w:pStyle w:val="ListParagraph"/>
        <w:numPr>
          <w:ilvl w:val="0"/>
          <w:numId w:val="19"/>
        </w:numPr>
        <w:spacing w:line="360" w:lineRule="auto"/>
        <w:rPr>
          <w:rFonts w:eastAsia="Calibri" w:cs="Times New Roman"/>
          <w:b/>
          <w:sz w:val="28"/>
          <w:szCs w:val="28"/>
          <w:u w:val="single"/>
        </w:rPr>
      </w:pPr>
      <w:r w:rsidRPr="003E08F2">
        <w:rPr>
          <w:rFonts w:eastAsia="Calibri" w:cs="Times New Roman"/>
          <w:b/>
          <w:sz w:val="28"/>
          <w:szCs w:val="28"/>
          <w:u w:val="single"/>
        </w:rPr>
        <w:lastRenderedPageBreak/>
        <w:t>PSICOFARMACI:</w:t>
      </w:r>
    </w:p>
    <w:p w:rsidR="001524B6" w:rsidRPr="00DE068C" w:rsidRDefault="00466874" w:rsidP="00DE068C">
      <w:pPr>
        <w:spacing w:line="360" w:lineRule="auto"/>
        <w:rPr>
          <w:rFonts w:eastAsia="Calibri" w:cs="Times New Roman"/>
        </w:rPr>
      </w:pPr>
      <w:r w:rsidRPr="00466874">
        <w:rPr>
          <w:rFonts w:eastAsia="Calibri" w:cs="Times New Roman"/>
        </w:rPr>
        <w:t xml:space="preserve">Per quanto riguarda gli </w:t>
      </w:r>
      <w:r w:rsidRPr="00466874">
        <w:rPr>
          <w:rFonts w:eastAsia="Calibri" w:cs="Times New Roman"/>
          <w:b/>
        </w:rPr>
        <w:t>psicofarmaci</w:t>
      </w:r>
      <w:r w:rsidRPr="00466874">
        <w:rPr>
          <w:rFonts w:eastAsia="Calibri" w:cs="Times New Roman"/>
        </w:rPr>
        <w:t>, abbiamo due classi farmacologiche principali</w:t>
      </w:r>
      <w:r w:rsidR="003E08F2" w:rsidRPr="00DE068C">
        <w:rPr>
          <w:rFonts w:eastAsia="Calibri" w:cs="Times New Roman"/>
        </w:rPr>
        <w:t xml:space="preserve"> più un’altra</w:t>
      </w:r>
      <w:r w:rsidRPr="00466874">
        <w:rPr>
          <w:rFonts w:eastAsia="Calibri" w:cs="Times New Roman"/>
        </w:rPr>
        <w:t xml:space="preserve">: </w:t>
      </w:r>
    </w:p>
    <w:p w:rsidR="001524B6" w:rsidRPr="00DE068C" w:rsidRDefault="003E08F2" w:rsidP="00DE068C">
      <w:pPr>
        <w:pStyle w:val="ListParagraph"/>
        <w:numPr>
          <w:ilvl w:val="0"/>
          <w:numId w:val="20"/>
        </w:numPr>
        <w:spacing w:line="360" w:lineRule="auto"/>
        <w:rPr>
          <w:rFonts w:eastAsia="Calibri" w:cs="Times New Roman"/>
          <w:u w:val="single"/>
        </w:rPr>
      </w:pPr>
      <w:r w:rsidRPr="00DE068C">
        <w:rPr>
          <w:rFonts w:eastAsia="Calibri" w:cs="Times New Roman"/>
          <w:b/>
          <w:u w:val="single"/>
        </w:rPr>
        <w:t>BENZODIAZEPINE</w:t>
      </w:r>
      <w:r w:rsidR="00DE068C" w:rsidRPr="00DE068C">
        <w:rPr>
          <w:rFonts w:eastAsia="Calibri" w:cs="Times New Roman"/>
          <w:u w:val="single"/>
        </w:rPr>
        <w:t>:</w:t>
      </w:r>
    </w:p>
    <w:p w:rsidR="00DE068C" w:rsidRPr="000747B3" w:rsidRDefault="00DE068C" w:rsidP="000747B3">
      <w:pPr>
        <w:spacing w:line="360" w:lineRule="auto"/>
        <w:rPr>
          <w:rFonts w:eastAsia="MS Mincho" w:cs="Arial"/>
          <w:iCs/>
          <w:lang w:eastAsia="it-IT"/>
        </w:rPr>
      </w:pPr>
      <w:r w:rsidRPr="000747B3">
        <w:rPr>
          <w:rFonts w:eastAsia="Calibri" w:cs="Times New Roman"/>
        </w:rPr>
        <w:t>In generale,</w:t>
      </w:r>
      <w:r w:rsidRPr="00466874">
        <w:rPr>
          <w:rFonts w:eastAsia="Calibri" w:cs="Times New Roman"/>
        </w:rPr>
        <w:t xml:space="preserve">la maggior parte dei paziente e dei medici generici preferisce optare per le </w:t>
      </w:r>
      <w:r w:rsidRPr="000747B3">
        <w:rPr>
          <w:rFonts w:eastAsia="Calibri" w:cs="Times New Roman"/>
        </w:rPr>
        <w:t>BENZODIAZEPINE</w:t>
      </w:r>
      <w:r w:rsidRPr="00466874">
        <w:rPr>
          <w:rFonts w:eastAsia="Calibri" w:cs="Times New Roman"/>
        </w:rPr>
        <w:t>, che danno un effetto immediato, e spesso il paziente sta molto meglio semplicemente portando con sé il farmaco, perché si sente “protetto” da un eventuale attacco di panico, anche se</w:t>
      </w:r>
      <w:r w:rsidRPr="00466874">
        <w:rPr>
          <w:rFonts w:eastAsia="Calibri" w:cs="Times New Roman"/>
          <w:u w:val="single"/>
        </w:rPr>
        <w:t xml:space="preserve"> in realtà le benzodiazepine non hanno effetti rilevanti in acuto</w:t>
      </w:r>
      <w:r w:rsidRPr="00466874">
        <w:rPr>
          <w:rFonts w:eastAsia="Calibri" w:cs="Times New Roman"/>
        </w:rPr>
        <w:t>, infatti il diazepam, che è la benzodiazepina con la latenza più breve, richiede almeno 15 minuti per dare effetti rilevanti, mentre gli attacchi di panico raramente si estendono per più di 10 minuti, ma ciò nonostante il farmaco ha dimostrato di possedere comunque un notevole effet</w:t>
      </w:r>
      <w:r w:rsidR="000747B3" w:rsidRPr="000747B3">
        <w:rPr>
          <w:rFonts w:eastAsia="Calibri" w:cs="Times New Roman"/>
        </w:rPr>
        <w:t>to contro l’ansia anticipatoria (</w:t>
      </w:r>
      <w:r w:rsidR="000747B3" w:rsidRPr="000747B3">
        <w:rPr>
          <w:rFonts w:eastAsia="MS Mincho" w:cs="Arial"/>
          <w:iCs/>
          <w:lang w:eastAsia="it-IT"/>
        </w:rPr>
        <w:t>Sono state formulate anche delle benzodiazepine per via sublinguale, che nonostante abbiano lo stesso periodo di assorbimento, danno al paziente la sensazione che l’effetto sia immediato.)</w:t>
      </w:r>
    </w:p>
    <w:p w:rsidR="00DE068C" w:rsidRPr="00DE068C" w:rsidRDefault="00DE068C" w:rsidP="00DE068C">
      <w:pPr>
        <w:spacing w:line="360" w:lineRule="auto"/>
        <w:rPr>
          <w:rFonts w:eastAsia="Calibri" w:cs="Times New Roman"/>
        </w:rPr>
      </w:pPr>
      <w:r w:rsidRPr="00DE068C">
        <w:rPr>
          <w:rFonts w:eastAsia="Calibri" w:cs="Times New Roman"/>
        </w:rPr>
        <w:t>Le benzodiazepine sono tra i farmaci in assoluto più soggetti ad abuso, non solo da parte dei pazienti psichiatrici ma anche da parte di soggetti che non hanno alcun tipo di patologia psichiatrica diagnosticata, e dati recenti sembrano dimostrare come questo abuso sia leggermente più frequente nel sesso femminile rispetto a quello maschile, tanto che si ritiene che una donna su 5 abbia abusato di questi composti almeno una volta nella vita, rispetto ad un uomo su 10, e nonostante la prescrizione delle benzodiazepine si sia ridotta negli ultimi anni, rimangono comunque tra i farmaci più utilizzati nei centri di salute mentale.</w:t>
      </w:r>
    </w:p>
    <w:p w:rsidR="00DE068C" w:rsidRPr="00DE068C" w:rsidRDefault="00DE068C" w:rsidP="00DE068C">
      <w:pPr>
        <w:spacing w:line="360" w:lineRule="auto"/>
        <w:rPr>
          <w:rFonts w:eastAsia="Calibri" w:cs="Times New Roman"/>
          <w:i/>
          <w:u w:val="single"/>
        </w:rPr>
      </w:pPr>
      <w:r w:rsidRPr="00DE068C">
        <w:rPr>
          <w:rFonts w:eastAsia="Calibri" w:cs="Times New Roman"/>
          <w:i/>
          <w:u w:val="single"/>
        </w:rPr>
        <w:t>Struttura chimica:</w:t>
      </w:r>
    </w:p>
    <w:p w:rsidR="00DE068C" w:rsidRPr="00DE068C" w:rsidRDefault="00DE068C" w:rsidP="00DE068C">
      <w:pPr>
        <w:spacing w:line="360" w:lineRule="auto"/>
        <w:rPr>
          <w:rFonts w:eastAsia="Calibri" w:cs="Times New Roman"/>
        </w:rPr>
      </w:pPr>
      <w:r w:rsidRPr="00DE068C">
        <w:rPr>
          <w:rFonts w:eastAsia="Calibri" w:cs="Times New Roman"/>
        </w:rPr>
        <w:t xml:space="preserve">Dal punto di vista prettamente chimico, la maggior parte dei composti usati in ambito clinico sono delle </w:t>
      </w:r>
      <w:r w:rsidRPr="00DE068C">
        <w:rPr>
          <w:rFonts w:eastAsia="Calibri" w:cs="Times New Roman"/>
          <w:u w:val="single"/>
        </w:rPr>
        <w:t>1,4-benzodiazepine</w:t>
      </w:r>
      <w:r w:rsidRPr="00DE068C">
        <w:rPr>
          <w:rFonts w:eastAsia="Calibri" w:cs="Times New Roman"/>
        </w:rPr>
        <w:t xml:space="preserve">, e la maggior parte contiene un gruppo carbammidico nella struttura eterociclica a 7 atomi; per l’attività sedativo-ipnotica, inoltre, è importante la presenza di un </w:t>
      </w:r>
      <w:r w:rsidRPr="00DE068C">
        <w:rPr>
          <w:rFonts w:eastAsia="Calibri" w:cs="Times New Roman"/>
          <w:u w:val="single"/>
        </w:rPr>
        <w:t>sostituente in posizione 7</w:t>
      </w:r>
      <w:r w:rsidRPr="00DE068C">
        <w:rPr>
          <w:rFonts w:eastAsia="Calibri" w:cs="Times New Roman"/>
        </w:rPr>
        <w:t>, nello specifico un alogeno o un nitrogruppo.</w:t>
      </w:r>
    </w:p>
    <w:p w:rsidR="00DE068C" w:rsidRPr="00DE068C" w:rsidRDefault="00DE068C" w:rsidP="00DE068C">
      <w:pPr>
        <w:spacing w:line="360" w:lineRule="auto"/>
        <w:rPr>
          <w:rFonts w:eastAsia="Calibri" w:cs="Times New Roman"/>
          <w:i/>
          <w:u w:val="single"/>
        </w:rPr>
      </w:pPr>
      <w:r w:rsidRPr="00DE068C">
        <w:rPr>
          <w:rFonts w:eastAsia="Calibri" w:cs="Times New Roman"/>
          <w:i/>
          <w:u w:val="single"/>
        </w:rPr>
        <w:t>Farmacinetica:</w:t>
      </w:r>
    </w:p>
    <w:p w:rsidR="00DE068C" w:rsidRPr="00DE068C" w:rsidRDefault="00DE068C" w:rsidP="00DE068C">
      <w:pPr>
        <w:spacing w:line="360" w:lineRule="auto"/>
        <w:rPr>
          <w:rFonts w:eastAsia="Calibri" w:cs="Times New Roman"/>
        </w:rPr>
      </w:pPr>
      <w:r w:rsidRPr="00DE068C">
        <w:rPr>
          <w:rFonts w:eastAsia="Calibri" w:cs="Times New Roman"/>
          <w:noProof/>
          <w:lang w:eastAsia="it-IT"/>
        </w:rPr>
        <mc:AlternateContent>
          <mc:Choice Requires="wps">
            <w:drawing>
              <wp:anchor distT="0" distB="0" distL="114300" distR="114300" simplePos="0" relativeHeight="251659264" behindDoc="0" locked="0" layoutInCell="1" allowOverlap="1" wp14:anchorId="7B62EE53" wp14:editId="1D5DED53">
                <wp:simplePos x="0" y="0"/>
                <wp:positionH relativeFrom="column">
                  <wp:posOffset>4280535</wp:posOffset>
                </wp:positionH>
                <wp:positionV relativeFrom="paragraph">
                  <wp:posOffset>69215</wp:posOffset>
                </wp:positionV>
                <wp:extent cx="1762125" cy="2733675"/>
                <wp:effectExtent l="13335" t="12065" r="5715" b="69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733675"/>
                        </a:xfrm>
                        <a:prstGeom prst="rect">
                          <a:avLst/>
                        </a:prstGeom>
                        <a:solidFill>
                          <a:srgbClr val="FFFFFF"/>
                        </a:solidFill>
                        <a:ln w="9525">
                          <a:solidFill>
                            <a:srgbClr val="000000"/>
                          </a:solidFill>
                          <a:miter lim="800000"/>
                          <a:headEnd/>
                          <a:tailEnd/>
                        </a:ln>
                      </wps:spPr>
                      <wps:txbx>
                        <w:txbxContent>
                          <w:p w:rsidR="000747B3" w:rsidRDefault="000747B3" w:rsidP="00DE068C">
                            <w:r>
                              <w:rPr>
                                <w:noProof/>
                                <w:sz w:val="20"/>
                                <w:szCs w:val="20"/>
                                <w:lang w:eastAsia="it-IT"/>
                              </w:rPr>
                              <w:drawing>
                                <wp:inline distT="0" distB="0" distL="0" distR="0" wp14:anchorId="623C4AAE" wp14:editId="3E09DC3D">
                                  <wp:extent cx="1495425" cy="1685925"/>
                                  <wp:effectExtent l="0" t="0" r="9525" b="9525"/>
                                  <wp:docPr id="1" name="Immagine 1" descr="Description: http://media.crimeblog.it/b/ben/benzodiazep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escription: http://media.crimeblog.it/b/ben/benzodiazepi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685925"/>
                                          </a:xfrm>
                                          <a:prstGeom prst="rect">
                                            <a:avLst/>
                                          </a:prstGeom>
                                          <a:noFill/>
                                          <a:ln>
                                            <a:noFill/>
                                          </a:ln>
                                        </pic:spPr>
                                      </pic:pic>
                                    </a:graphicData>
                                  </a:graphic>
                                </wp:inline>
                              </w:drawing>
                            </w:r>
                          </w:p>
                          <w:p w:rsidR="000747B3" w:rsidRDefault="000747B3" w:rsidP="00DE068C">
                            <w:r>
                              <w:rPr>
                                <w:sz w:val="18"/>
                                <w:szCs w:val="18"/>
                              </w:rPr>
                              <w:t>Struttura chimica di base delle benzodiazepine; la sostituzione in posizione 7 con un alogeno o un nitro gruppo conferisce proprietà sedativo-ipnotiva</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05pt;margin-top:5.45pt;width:138.75pt;height:21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">
                <v:textbox>
                  <w:txbxContent>
                    <w:p w:rsidR="000747B3" w:rsidRDefault="000747B3" w:rsidP="00DE068C">
                      <w:r>
                        <w:rPr>
                          <w:noProof/>
                          <w:sz w:val="20"/>
                          <w:szCs w:val="20"/>
                          <w:lang w:eastAsia="it-IT"/>
                        </w:rPr>
                        <w:drawing>
                          <wp:inline distT="0" distB="0" distL="0" distR="0" wp14:anchorId="623C4AAE" wp14:editId="3E09DC3D">
                            <wp:extent cx="1495425" cy="1685925"/>
                            <wp:effectExtent l="0" t="0" r="9525" b="9525"/>
                            <wp:docPr id="1" name="Immagine 1" descr="Description: http://media.crimeblog.it/b/ben/benzodiazep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Description: http://media.crimeblog.it/b/ben/benzodiazepi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425" cy="1685925"/>
                                    </a:xfrm>
                                    <a:prstGeom prst="rect">
                                      <a:avLst/>
                                    </a:prstGeom>
                                    <a:noFill/>
                                    <a:ln>
                                      <a:noFill/>
                                    </a:ln>
                                  </pic:spPr>
                                </pic:pic>
                              </a:graphicData>
                            </a:graphic>
                          </wp:inline>
                        </w:drawing>
                      </w:r>
                    </w:p>
                    <w:p w:rsidR="000747B3" w:rsidRDefault="000747B3" w:rsidP="00DE068C">
                      <w:r>
                        <w:rPr>
                          <w:sz w:val="18"/>
                          <w:szCs w:val="18"/>
                        </w:rPr>
                        <w:t>Struttura chimica di base delle benzodiazepine; la sostituzione in posizione 7 con un alogeno o un nitro gruppo conferisce proprietà sedativo-ipnotiva</w:t>
                      </w:r>
                      <w:r>
                        <w:t>.</w:t>
                      </w:r>
                    </w:p>
                  </w:txbxContent>
                </v:textbox>
                <w10:wrap type="square"/>
              </v:shape>
            </w:pict>
          </mc:Fallback>
        </mc:AlternateContent>
      </w:r>
      <w:r w:rsidRPr="00DE068C">
        <w:rPr>
          <w:rFonts w:eastAsia="Calibri" w:cs="Times New Roman"/>
        </w:rPr>
        <w:t xml:space="preserve">Dal punto di vista della </w:t>
      </w:r>
      <w:r w:rsidRPr="00DE068C">
        <w:rPr>
          <w:rFonts w:eastAsia="Calibri" w:cs="Times New Roman"/>
          <w:b/>
        </w:rPr>
        <w:t>farmacocinetica</w:t>
      </w:r>
      <w:r w:rsidRPr="00DE068C">
        <w:rPr>
          <w:rFonts w:eastAsia="Calibri" w:cs="Times New Roman"/>
        </w:rPr>
        <w:t xml:space="preserve">, la </w:t>
      </w:r>
      <w:r w:rsidRPr="00DE068C">
        <w:rPr>
          <w:rFonts w:eastAsia="Calibri" w:cs="Times New Roman"/>
          <w:u w:val="single"/>
        </w:rPr>
        <w:t>velocità di assorbimento</w:t>
      </w:r>
      <w:r w:rsidRPr="00DE068C">
        <w:rPr>
          <w:rFonts w:eastAsia="Calibri" w:cs="Times New Roman"/>
        </w:rPr>
        <w:t xml:space="preserve"> orale di questi sedativo-ipnotici dipende da diversi fattori, in primis dalla loro </w:t>
      </w:r>
      <w:r w:rsidRPr="00DE068C">
        <w:rPr>
          <w:rFonts w:eastAsia="Calibri" w:cs="Times New Roman"/>
          <w:u w:val="single"/>
        </w:rPr>
        <w:t>liposolubilità</w:t>
      </w:r>
      <w:r w:rsidRPr="00DE068C">
        <w:rPr>
          <w:rFonts w:eastAsia="Calibri" w:cs="Times New Roman"/>
        </w:rPr>
        <w:t xml:space="preserve">: ad esempio l’assorbimento del triazolam è molto rapido, essendo questa una molecola molto liposolubile così come lo è anche il diazepam e del clorazepam, e la liposolubilità del composto è importante anche nello stabilire la velocità con cui il farmaco supera la barriera emato-encefalica, andando ad agire sui suoi bersagli recettoriali, </w:t>
      </w:r>
      <w:r w:rsidRPr="00DE068C">
        <w:rPr>
          <w:rFonts w:eastAsia="Calibri" w:cs="Times New Roman"/>
        </w:rPr>
        <w:lastRenderedPageBreak/>
        <w:t xml:space="preserve">ma è anche importante perché consente al composto di </w:t>
      </w:r>
      <w:r w:rsidRPr="00DE068C">
        <w:rPr>
          <w:rFonts w:eastAsia="Calibri" w:cs="Times New Roman"/>
          <w:u w:val="single"/>
        </w:rPr>
        <w:t>superare la barriera emato-placentare</w:t>
      </w:r>
      <w:r w:rsidRPr="00DE068C">
        <w:rPr>
          <w:rFonts w:eastAsia="Calibri" w:cs="Times New Roman"/>
        </w:rPr>
        <w:t xml:space="preserve">, infatti tutte le benzodiazepine sono controindicate in gravidanze, poiché potrebbero dare gravi effetti sul feto e sul neonato, con depressione delle funzioni vitali, e particolare attenzione va anche posta al </w:t>
      </w:r>
      <w:r w:rsidRPr="00DE068C">
        <w:rPr>
          <w:rFonts w:eastAsia="Calibri" w:cs="Times New Roman"/>
          <w:u w:val="single"/>
        </w:rPr>
        <w:t>latte materno</w:t>
      </w:r>
      <w:r w:rsidRPr="00DE068C">
        <w:rPr>
          <w:rFonts w:eastAsia="Calibri" w:cs="Times New Roman"/>
        </w:rPr>
        <w:t xml:space="preserve">, in cui le benzodiazepine si possono accumulare. Per quanto riguarda il destino metabolico di questi farmaci, essi vengono </w:t>
      </w:r>
      <w:r w:rsidRPr="00DE068C">
        <w:rPr>
          <w:rFonts w:eastAsia="Calibri" w:cs="Times New Roman"/>
          <w:u w:val="single"/>
        </w:rPr>
        <w:t>metabolizzati a livello epatico dal sistema del citocromo P 450</w:t>
      </w:r>
      <w:r w:rsidRPr="00DE068C">
        <w:rPr>
          <w:rFonts w:eastAsia="Calibri" w:cs="Times New Roman"/>
        </w:rPr>
        <w:t xml:space="preserve">, in particolare il </w:t>
      </w:r>
      <w:r w:rsidRPr="00DE068C">
        <w:rPr>
          <w:rFonts w:eastAsia="Calibri" w:cs="Times New Roman"/>
          <w:b/>
        </w:rPr>
        <w:t>CYP3A4</w:t>
      </w:r>
      <w:r w:rsidRPr="00DE068C">
        <w:rPr>
          <w:rFonts w:eastAsia="Calibri" w:cs="Times New Roman"/>
        </w:rPr>
        <w:t xml:space="preserve">, con processi di ossidrilazione alifatica ed N-dealchilazione; i metaboliti successivamente formati  vengono quindi coniugati in reazioni di fase II con l’acido glucuronico, ottenendo composti idrosolubili che vengono quindi escreti tramite le urine. Tuttavia, molti metaboliti ottenuti dalle reazioni di fase I sono ancora </w:t>
      </w:r>
      <w:r w:rsidRPr="00DE068C">
        <w:rPr>
          <w:rFonts w:eastAsia="Calibri" w:cs="Times New Roman"/>
          <w:u w:val="single"/>
        </w:rPr>
        <w:t>farmacologicamente attivi</w:t>
      </w:r>
      <w:r w:rsidRPr="00DE068C">
        <w:rPr>
          <w:rFonts w:eastAsia="Calibri" w:cs="Times New Roman"/>
        </w:rPr>
        <w:t>, per cui l’effetto farmacologico può permanere più a lungo rispetto alla semplice emivita farmacologica (quindi</w:t>
      </w:r>
      <w:r w:rsidRPr="00466874">
        <w:rPr>
          <w:rFonts w:eastAsia="Calibri" w:cs="Times New Roman"/>
        </w:rPr>
        <w:t xml:space="preserve"> il loro uso dev’essere attentamente controllato in caso di insufficienza epatica o epatopatie</w:t>
      </w:r>
      <w:r w:rsidRPr="00DE068C">
        <w:rPr>
          <w:rFonts w:eastAsia="Calibri" w:cs="Times New Roman"/>
        </w:rPr>
        <w:t xml:space="preserve">) come nel caso del diazepam, che viene convertito in desmetildiazepam e poi in oxazepam, il quale viene infine coniugato ed escreto con le urine. </w:t>
      </w:r>
    </w:p>
    <w:p w:rsidR="00DE068C" w:rsidRPr="00DE068C" w:rsidRDefault="00DE068C" w:rsidP="00DE068C">
      <w:pPr>
        <w:spacing w:line="360" w:lineRule="auto"/>
        <w:rPr>
          <w:rFonts w:eastAsia="Calibri" w:cs="Times New Roman"/>
        </w:rPr>
      </w:pPr>
      <w:r w:rsidRPr="00DE068C">
        <w:rPr>
          <w:rFonts w:eastAsia="Calibri" w:cs="Times New Roman"/>
          <w:i/>
          <w:u w:val="single"/>
        </w:rPr>
        <w:t>Effetti Farmacologici :</w:t>
      </w:r>
    </w:p>
    <w:p w:rsidR="00DE068C" w:rsidRPr="00DE068C" w:rsidRDefault="00DE068C" w:rsidP="00DE068C">
      <w:pPr>
        <w:spacing w:line="360" w:lineRule="auto"/>
        <w:rPr>
          <w:rFonts w:eastAsia="Calibri" w:cs="Times New Roman"/>
        </w:rPr>
      </w:pPr>
      <w:r w:rsidRPr="00DE068C">
        <w:rPr>
          <w:rFonts w:eastAsia="Calibri" w:cs="Times New Roman"/>
        </w:rPr>
        <w:t>I principali effetti farmacologici legati alle benzodiazepine sono:</w:t>
      </w:r>
    </w:p>
    <w:p w:rsidR="00DE068C" w:rsidRPr="00DE068C" w:rsidRDefault="00DE068C" w:rsidP="00DE068C">
      <w:pPr>
        <w:numPr>
          <w:ilvl w:val="0"/>
          <w:numId w:val="22"/>
        </w:numPr>
        <w:spacing w:line="360" w:lineRule="auto"/>
        <w:contextualSpacing/>
        <w:rPr>
          <w:rFonts w:eastAsia="Calibri" w:cs="Times New Roman"/>
        </w:rPr>
      </w:pPr>
      <w:r w:rsidRPr="00DE068C">
        <w:rPr>
          <w:rFonts w:eastAsia="Calibri" w:cs="Times New Roman"/>
          <w:b/>
        </w:rPr>
        <w:t>Sedazione ed Effetto Ipnotico</w:t>
      </w:r>
      <w:r w:rsidRPr="00DE068C">
        <w:rPr>
          <w:rFonts w:eastAsia="Calibri" w:cs="Times New Roman"/>
        </w:rPr>
        <w:t>;</w:t>
      </w:r>
    </w:p>
    <w:p w:rsidR="00DE068C" w:rsidRPr="00DE068C" w:rsidRDefault="00DE068C" w:rsidP="00DE068C">
      <w:pPr>
        <w:numPr>
          <w:ilvl w:val="0"/>
          <w:numId w:val="22"/>
        </w:numPr>
        <w:spacing w:line="360" w:lineRule="auto"/>
        <w:contextualSpacing/>
        <w:rPr>
          <w:rFonts w:eastAsia="Calibri" w:cs="Times New Roman"/>
        </w:rPr>
      </w:pPr>
      <w:r w:rsidRPr="00DE068C">
        <w:rPr>
          <w:rFonts w:eastAsia="Calibri" w:cs="Times New Roman"/>
          <w:b/>
        </w:rPr>
        <w:t>Effetto Ansiolitico</w:t>
      </w:r>
      <w:r w:rsidRPr="00DE068C">
        <w:rPr>
          <w:rFonts w:eastAsia="Calibri" w:cs="Times New Roman"/>
        </w:rPr>
        <w:t>;</w:t>
      </w:r>
    </w:p>
    <w:p w:rsidR="00DE068C" w:rsidRPr="00DE068C" w:rsidRDefault="00DE068C" w:rsidP="00DE068C">
      <w:pPr>
        <w:numPr>
          <w:ilvl w:val="0"/>
          <w:numId w:val="22"/>
        </w:numPr>
        <w:spacing w:line="360" w:lineRule="auto"/>
        <w:contextualSpacing/>
        <w:rPr>
          <w:rFonts w:eastAsia="Calibri" w:cs="Times New Roman"/>
        </w:rPr>
      </w:pPr>
      <w:r w:rsidRPr="00DE068C">
        <w:rPr>
          <w:rFonts w:eastAsia="Calibri" w:cs="Times New Roman"/>
          <w:b/>
        </w:rPr>
        <w:t>Effetto Anticonvulsivante</w:t>
      </w:r>
      <w:r w:rsidRPr="00DE068C">
        <w:rPr>
          <w:rFonts w:eastAsia="Calibri" w:cs="Times New Roman"/>
        </w:rPr>
        <w:t>;</w:t>
      </w:r>
    </w:p>
    <w:p w:rsidR="00DE068C" w:rsidRPr="00DE068C" w:rsidRDefault="00DE068C" w:rsidP="00DE068C">
      <w:pPr>
        <w:numPr>
          <w:ilvl w:val="0"/>
          <w:numId w:val="22"/>
        </w:numPr>
        <w:spacing w:line="360" w:lineRule="auto"/>
        <w:contextualSpacing/>
        <w:rPr>
          <w:rFonts w:eastAsia="Calibri" w:cs="Times New Roman"/>
        </w:rPr>
      </w:pPr>
      <w:r w:rsidRPr="00DE068C">
        <w:rPr>
          <w:rFonts w:eastAsia="Calibri" w:cs="Times New Roman"/>
          <w:b/>
        </w:rPr>
        <w:t>Effetto Miorilassante</w:t>
      </w:r>
      <w:r w:rsidRPr="00DE068C">
        <w:rPr>
          <w:rFonts w:eastAsia="Calibri" w:cs="Times New Roman"/>
        </w:rPr>
        <w:t>, con riduzione del tono muscolare, sfruttato prevalentemente in ambito anestesiologico.</w:t>
      </w:r>
    </w:p>
    <w:p w:rsidR="00DE068C" w:rsidRPr="00DE068C" w:rsidRDefault="00DE068C" w:rsidP="00DE068C">
      <w:pPr>
        <w:spacing w:line="360" w:lineRule="auto"/>
        <w:rPr>
          <w:rFonts w:eastAsia="Calibri" w:cs="Times New Roman"/>
        </w:rPr>
      </w:pPr>
      <w:r w:rsidRPr="00DE068C">
        <w:rPr>
          <w:rFonts w:eastAsia="Calibri" w:cs="Times New Roman"/>
        </w:rPr>
        <w:t>Se si volesse schematizzare, adottando un modello un po’ artificioso, gli effetti principali delle benzodiazepine possono essere così suddivise:</w:t>
      </w:r>
    </w:p>
    <w:p w:rsidR="00DE068C" w:rsidRPr="00DE068C" w:rsidRDefault="00DE068C" w:rsidP="00DE068C">
      <w:pPr>
        <w:numPr>
          <w:ilvl w:val="0"/>
          <w:numId w:val="23"/>
        </w:numPr>
        <w:spacing w:line="360" w:lineRule="auto"/>
        <w:contextualSpacing/>
        <w:rPr>
          <w:rFonts w:eastAsia="Calibri" w:cs="Times New Roman"/>
        </w:rPr>
      </w:pPr>
      <w:r w:rsidRPr="00DE068C">
        <w:rPr>
          <w:rFonts w:eastAsia="Calibri" w:cs="Times New Roman"/>
        </w:rPr>
        <w:t>L’</w:t>
      </w:r>
      <w:r w:rsidRPr="00DE068C">
        <w:rPr>
          <w:rFonts w:eastAsia="Calibri" w:cs="Times New Roman"/>
          <w:u w:val="single"/>
        </w:rPr>
        <w:t>effetto ansiolitico</w:t>
      </w:r>
      <w:r w:rsidRPr="00DE068C">
        <w:rPr>
          <w:rFonts w:eastAsia="Calibri" w:cs="Times New Roman"/>
        </w:rPr>
        <w:t xml:space="preserve"> è maggiore con l’</w:t>
      </w:r>
      <w:r w:rsidRPr="00DE068C">
        <w:rPr>
          <w:rFonts w:eastAsia="Calibri" w:cs="Times New Roman"/>
          <w:b/>
        </w:rPr>
        <w:t>alprazolam</w:t>
      </w:r>
      <w:r w:rsidRPr="00DE068C">
        <w:rPr>
          <w:rFonts w:eastAsia="Calibri" w:cs="Times New Roman"/>
        </w:rPr>
        <w:t xml:space="preserve"> ed il </w:t>
      </w:r>
      <w:r w:rsidRPr="00DE068C">
        <w:rPr>
          <w:rFonts w:eastAsia="Calibri" w:cs="Times New Roman"/>
          <w:b/>
        </w:rPr>
        <w:t>lorazepam</w:t>
      </w:r>
      <w:r w:rsidRPr="00DE068C">
        <w:rPr>
          <w:rFonts w:eastAsia="Calibri" w:cs="Times New Roman"/>
        </w:rPr>
        <w:t>;</w:t>
      </w:r>
    </w:p>
    <w:p w:rsidR="00DE068C" w:rsidRPr="00DE068C" w:rsidRDefault="00DE068C" w:rsidP="00DE068C">
      <w:pPr>
        <w:numPr>
          <w:ilvl w:val="0"/>
          <w:numId w:val="23"/>
        </w:numPr>
        <w:spacing w:line="360" w:lineRule="auto"/>
        <w:contextualSpacing/>
        <w:rPr>
          <w:rFonts w:eastAsia="Calibri" w:cs="Times New Roman"/>
        </w:rPr>
      </w:pPr>
      <w:r w:rsidRPr="00DE068C">
        <w:rPr>
          <w:rFonts w:eastAsia="Calibri" w:cs="Times New Roman"/>
        </w:rPr>
        <w:t>L’</w:t>
      </w:r>
      <w:r w:rsidRPr="00DE068C">
        <w:rPr>
          <w:rFonts w:eastAsia="Calibri" w:cs="Times New Roman"/>
          <w:u w:val="single"/>
        </w:rPr>
        <w:t>effetto ipno-inducente</w:t>
      </w:r>
      <w:r w:rsidRPr="00DE068C">
        <w:rPr>
          <w:rFonts w:eastAsia="Calibri" w:cs="Times New Roman"/>
        </w:rPr>
        <w:t xml:space="preserve"> è maggiore con l’</w:t>
      </w:r>
      <w:r w:rsidRPr="00DE068C">
        <w:rPr>
          <w:rFonts w:eastAsia="Calibri" w:cs="Times New Roman"/>
          <w:b/>
        </w:rPr>
        <w:t>alprazolam</w:t>
      </w:r>
      <w:r w:rsidRPr="00DE068C">
        <w:rPr>
          <w:rFonts w:eastAsia="Calibri" w:cs="Times New Roman"/>
        </w:rPr>
        <w:t xml:space="preserve"> e il </w:t>
      </w:r>
      <w:r w:rsidRPr="00DE068C">
        <w:rPr>
          <w:rFonts w:eastAsia="Calibri" w:cs="Times New Roman"/>
          <w:b/>
        </w:rPr>
        <w:t>triazolam</w:t>
      </w:r>
      <w:r w:rsidRPr="00DE068C">
        <w:rPr>
          <w:rFonts w:eastAsia="Calibri" w:cs="Times New Roman"/>
        </w:rPr>
        <w:t>;</w:t>
      </w:r>
    </w:p>
    <w:p w:rsidR="00DE068C" w:rsidRPr="00DE068C" w:rsidRDefault="00DE068C" w:rsidP="00DE068C">
      <w:pPr>
        <w:numPr>
          <w:ilvl w:val="0"/>
          <w:numId w:val="23"/>
        </w:numPr>
        <w:spacing w:line="360" w:lineRule="auto"/>
        <w:contextualSpacing/>
        <w:rPr>
          <w:rFonts w:eastAsia="Calibri" w:cs="Times New Roman"/>
        </w:rPr>
      </w:pPr>
      <w:r w:rsidRPr="00DE068C">
        <w:rPr>
          <w:rFonts w:eastAsia="Calibri" w:cs="Times New Roman"/>
        </w:rPr>
        <w:t>L’</w:t>
      </w:r>
      <w:r w:rsidRPr="00DE068C">
        <w:rPr>
          <w:rFonts w:eastAsia="Calibri" w:cs="Times New Roman"/>
          <w:u w:val="single"/>
        </w:rPr>
        <w:t>effetto anti-convulsivante</w:t>
      </w:r>
      <w:r w:rsidRPr="00DE068C">
        <w:rPr>
          <w:rFonts w:eastAsia="Calibri" w:cs="Times New Roman"/>
        </w:rPr>
        <w:t xml:space="preserve"> è maggiore con </w:t>
      </w:r>
      <w:r w:rsidRPr="00DE068C">
        <w:rPr>
          <w:rFonts w:eastAsia="Calibri" w:cs="Times New Roman"/>
          <w:b/>
        </w:rPr>
        <w:t>diazepam</w:t>
      </w:r>
      <w:r w:rsidRPr="00DE068C">
        <w:rPr>
          <w:rFonts w:eastAsia="Calibri" w:cs="Times New Roman"/>
        </w:rPr>
        <w:t>.</w:t>
      </w:r>
    </w:p>
    <w:p w:rsidR="00DE068C" w:rsidRPr="00DE068C" w:rsidRDefault="00DE068C" w:rsidP="00DE068C">
      <w:pPr>
        <w:spacing w:line="360" w:lineRule="auto"/>
        <w:ind w:left="720"/>
        <w:contextualSpacing/>
        <w:rPr>
          <w:rFonts w:eastAsia="Calibri" w:cs="Times New Roman"/>
        </w:rPr>
      </w:pPr>
    </w:p>
    <w:p w:rsidR="00DE068C" w:rsidRPr="00DE068C" w:rsidRDefault="00DE068C" w:rsidP="00DE068C">
      <w:pPr>
        <w:spacing w:line="360" w:lineRule="auto"/>
        <w:rPr>
          <w:rFonts w:eastAsia="Calibri" w:cs="Times New Roman"/>
          <w:i/>
          <w:u w:val="single"/>
        </w:rPr>
      </w:pPr>
      <w:r w:rsidRPr="00DE068C">
        <w:rPr>
          <w:rFonts w:eastAsia="Calibri" w:cs="Times New Roman"/>
          <w:i/>
          <w:u w:val="single"/>
        </w:rPr>
        <w:t>Effetti Indesiderati</w:t>
      </w:r>
    </w:p>
    <w:p w:rsidR="00DE068C" w:rsidRPr="00DE068C" w:rsidRDefault="00DE068C" w:rsidP="00DE068C">
      <w:pPr>
        <w:spacing w:line="360" w:lineRule="auto"/>
        <w:rPr>
          <w:rFonts w:eastAsia="Calibri" w:cs="Times New Roman"/>
        </w:rPr>
      </w:pPr>
      <w:r w:rsidRPr="00DE068C">
        <w:rPr>
          <w:rFonts w:eastAsia="Calibri" w:cs="Times New Roman"/>
        </w:rPr>
        <w:t xml:space="preserve">Un aspetto forse poco noto delle benzodiazepine sono le </w:t>
      </w:r>
      <w:r w:rsidRPr="00DE068C">
        <w:rPr>
          <w:rFonts w:eastAsia="Calibri" w:cs="Times New Roman"/>
          <w:b/>
        </w:rPr>
        <w:t>alterazioni a carico delle funzioni cognitive</w:t>
      </w:r>
      <w:r w:rsidRPr="00DE068C">
        <w:rPr>
          <w:rFonts w:eastAsia="Calibri" w:cs="Times New Roman"/>
        </w:rPr>
        <w:t xml:space="preserve"> causate dall’uso di questi farmaci: nei pazienti, soprattutto se anziani, il trattamento con benzodiazepine può dare </w:t>
      </w:r>
      <w:r w:rsidRPr="00DE068C">
        <w:rPr>
          <w:rFonts w:eastAsia="Calibri" w:cs="Times New Roman"/>
          <w:u w:val="single"/>
        </w:rPr>
        <w:t>alterazioni della capacità di concentrazione</w:t>
      </w:r>
      <w:r w:rsidRPr="00DE068C">
        <w:rPr>
          <w:rFonts w:eastAsia="Calibri" w:cs="Times New Roman"/>
        </w:rPr>
        <w:t xml:space="preserve">, un </w:t>
      </w:r>
      <w:r w:rsidRPr="00DE068C">
        <w:rPr>
          <w:rFonts w:eastAsia="Calibri" w:cs="Times New Roman"/>
          <w:u w:val="single"/>
        </w:rPr>
        <w:t>incremento dei tempi di reazione</w:t>
      </w:r>
      <w:r w:rsidRPr="00DE068C">
        <w:rPr>
          <w:rFonts w:eastAsia="Calibri" w:cs="Times New Roman"/>
        </w:rPr>
        <w:t xml:space="preserve"> ed anche </w:t>
      </w:r>
      <w:r w:rsidRPr="00DE068C">
        <w:rPr>
          <w:rFonts w:eastAsia="Calibri" w:cs="Times New Roman"/>
          <w:u w:val="single"/>
        </w:rPr>
        <w:t>fenomeni anmesici</w:t>
      </w:r>
      <w:r w:rsidRPr="00DE068C">
        <w:rPr>
          <w:rFonts w:eastAsia="Calibri" w:cs="Times New Roman"/>
        </w:rPr>
        <w:t>. Tutti questi  effetti indesiderati non sono unici del soggetto anziano, ma possono anche manifestarsi in soggetti più giovani, anche se spesso in modo meno accentuato.</w:t>
      </w:r>
    </w:p>
    <w:p w:rsidR="00DE068C" w:rsidRPr="00DE068C" w:rsidRDefault="00DE068C" w:rsidP="00DE068C">
      <w:pPr>
        <w:spacing w:line="360" w:lineRule="auto"/>
        <w:rPr>
          <w:rFonts w:eastAsia="Calibri" w:cs="Times New Roman"/>
        </w:rPr>
      </w:pPr>
      <w:r w:rsidRPr="00DE068C">
        <w:rPr>
          <w:rFonts w:eastAsia="Calibri" w:cs="Times New Roman"/>
        </w:rPr>
        <w:lastRenderedPageBreak/>
        <w:t xml:space="preserve">Le BDZ, in caso di sovraddosaggio, possono causare un </w:t>
      </w:r>
      <w:r w:rsidRPr="00DE068C">
        <w:rPr>
          <w:rFonts w:eastAsia="Calibri" w:cs="Times New Roman"/>
          <w:u w:val="single"/>
        </w:rPr>
        <w:t>sonno prolungato</w:t>
      </w:r>
      <w:r w:rsidRPr="00DE068C">
        <w:rPr>
          <w:rFonts w:eastAsia="Calibri" w:cs="Times New Roman"/>
        </w:rPr>
        <w:t xml:space="preserve"> ma senza una depressione seria della funzione respiratoria o cardiovascolare, tuttavia in pazienti con importanti patologie organiche come le </w:t>
      </w:r>
      <w:r w:rsidRPr="00DE068C">
        <w:rPr>
          <w:rFonts w:eastAsia="Calibri" w:cs="Times New Roman"/>
          <w:b/>
        </w:rPr>
        <w:t>BPCO</w:t>
      </w:r>
      <w:r w:rsidRPr="00DE068C">
        <w:rPr>
          <w:rFonts w:eastAsia="Calibri" w:cs="Times New Roman"/>
        </w:rPr>
        <w:t xml:space="preserve"> o in generale un’</w:t>
      </w:r>
      <w:r w:rsidRPr="00DE068C">
        <w:rPr>
          <w:rFonts w:eastAsia="Calibri" w:cs="Times New Roman"/>
          <w:b/>
        </w:rPr>
        <w:t>insufficienza respiratoria</w:t>
      </w:r>
      <w:r w:rsidRPr="00DE068C">
        <w:rPr>
          <w:rFonts w:eastAsia="Calibri" w:cs="Times New Roman"/>
        </w:rPr>
        <w:t xml:space="preserve"> potrebbero dare una </w:t>
      </w:r>
      <w:r w:rsidRPr="00DE068C">
        <w:rPr>
          <w:rFonts w:eastAsia="Calibri" w:cs="Times New Roman"/>
          <w:u w:val="single"/>
        </w:rPr>
        <w:t>grave depressione del centro del respiro, con esiti potenzialmente anche letali</w:t>
      </w:r>
      <w:r w:rsidRPr="00DE068C">
        <w:rPr>
          <w:rFonts w:eastAsia="Calibri" w:cs="Times New Roman"/>
        </w:rPr>
        <w:t xml:space="preserve">, e per tale motivo la loro somministrazione è altamente controindicata in questo tipo di pazienti, così come lo sono in pazienti a cui è stata diagnosticata una concomitante </w:t>
      </w:r>
      <w:r w:rsidRPr="00DE068C">
        <w:rPr>
          <w:rFonts w:eastAsia="Calibri" w:cs="Times New Roman"/>
          <w:b/>
        </w:rPr>
        <w:t>patologia neurologica</w:t>
      </w:r>
      <w:r w:rsidRPr="00DE068C">
        <w:rPr>
          <w:rFonts w:eastAsia="Calibri" w:cs="Times New Roman"/>
        </w:rPr>
        <w:t xml:space="preserve">, poiché l’assunzione di benzodiazepine potrebbe in questo caso determinare la comparsa di </w:t>
      </w:r>
      <w:r w:rsidRPr="00DE068C">
        <w:rPr>
          <w:rFonts w:eastAsia="Calibri" w:cs="Times New Roman"/>
          <w:u w:val="single"/>
        </w:rPr>
        <w:t>atassia</w:t>
      </w:r>
      <w:r w:rsidRPr="00DE068C">
        <w:rPr>
          <w:rFonts w:eastAsia="Calibri" w:cs="Times New Roman"/>
        </w:rPr>
        <w:t xml:space="preserve"> ed </w:t>
      </w:r>
      <w:r w:rsidRPr="00DE068C">
        <w:rPr>
          <w:rFonts w:eastAsia="Calibri" w:cs="Times New Roman"/>
          <w:u w:val="single"/>
        </w:rPr>
        <w:t>ipotonia muscolare</w:t>
      </w:r>
      <w:r w:rsidRPr="00DE068C">
        <w:rPr>
          <w:rFonts w:eastAsia="Calibri" w:cs="Times New Roman"/>
        </w:rPr>
        <w:t>.</w:t>
      </w:r>
    </w:p>
    <w:p w:rsidR="00DE068C" w:rsidRPr="00DE068C" w:rsidRDefault="00DE068C" w:rsidP="00DE068C">
      <w:pPr>
        <w:spacing w:line="360" w:lineRule="auto"/>
        <w:rPr>
          <w:rFonts w:eastAsia="Calibri" w:cs="Times New Roman"/>
        </w:rPr>
      </w:pPr>
      <w:r w:rsidRPr="00DE068C">
        <w:rPr>
          <w:rFonts w:eastAsia="Calibri" w:cs="Times New Roman"/>
        </w:rPr>
        <w:t xml:space="preserve"> Altri effetti collaterali meno frequenti sono poi le </w:t>
      </w:r>
      <w:r w:rsidRPr="00DE068C">
        <w:rPr>
          <w:rFonts w:eastAsia="Calibri" w:cs="Times New Roman"/>
          <w:u w:val="single"/>
        </w:rPr>
        <w:t>lipotimie</w:t>
      </w:r>
      <w:r w:rsidRPr="00DE068C">
        <w:rPr>
          <w:rFonts w:eastAsia="Calibri" w:cs="Times New Roman"/>
        </w:rPr>
        <w:t xml:space="preserve"> e le </w:t>
      </w:r>
      <w:r w:rsidRPr="00DE068C">
        <w:rPr>
          <w:rFonts w:eastAsia="Calibri" w:cs="Times New Roman"/>
          <w:u w:val="single"/>
        </w:rPr>
        <w:t>disfunzioni sessuali</w:t>
      </w:r>
      <w:r w:rsidRPr="00DE068C">
        <w:rPr>
          <w:rFonts w:eastAsia="Calibri" w:cs="Times New Roman"/>
        </w:rPr>
        <w:t>.</w:t>
      </w:r>
    </w:p>
    <w:p w:rsidR="00DE068C" w:rsidRPr="00DE068C" w:rsidRDefault="00DE068C" w:rsidP="00DE068C">
      <w:pPr>
        <w:spacing w:line="360" w:lineRule="auto"/>
        <w:rPr>
          <w:rFonts w:eastAsia="Calibri" w:cs="Times New Roman"/>
        </w:rPr>
      </w:pPr>
      <w:r w:rsidRPr="00DE068C">
        <w:rPr>
          <w:rFonts w:eastAsia="Calibri" w:cs="Times New Roman"/>
        </w:rPr>
        <w:t xml:space="preserve">Dal punto di vista delle funzioni mentali, come già accennato le benzodiazepine possono </w:t>
      </w:r>
      <w:r w:rsidRPr="00DE068C">
        <w:rPr>
          <w:rFonts w:eastAsia="Calibri" w:cs="Times New Roman"/>
          <w:u w:val="single"/>
        </w:rPr>
        <w:t>inficiare la memoria</w:t>
      </w:r>
      <w:r w:rsidRPr="00DE068C">
        <w:rPr>
          <w:rFonts w:eastAsia="Calibri" w:cs="Times New Roman"/>
        </w:rPr>
        <w:t xml:space="preserve">, più nello specifico interferiscono coi processi di consolidamento della </w:t>
      </w:r>
      <w:r w:rsidRPr="00DE068C">
        <w:rPr>
          <w:rFonts w:eastAsia="Calibri" w:cs="Times New Roman"/>
          <w:u w:val="single"/>
        </w:rPr>
        <w:t>memoria verbale</w:t>
      </w:r>
      <w:r w:rsidRPr="00DE068C">
        <w:rPr>
          <w:rFonts w:eastAsia="Calibri" w:cs="Times New Roman"/>
        </w:rPr>
        <w:t xml:space="preserve"> (tipicamente il paziente riferisce di non riuscire a ricordare i nomi delle cose o delle persone), e può essere interessata anche la </w:t>
      </w:r>
      <w:r w:rsidRPr="00DE068C">
        <w:rPr>
          <w:rFonts w:eastAsia="Calibri" w:cs="Times New Roman"/>
          <w:u w:val="single"/>
        </w:rPr>
        <w:t>memoria a breve termine</w:t>
      </w:r>
      <w:r w:rsidRPr="00DE068C">
        <w:rPr>
          <w:rFonts w:eastAsia="Calibri" w:cs="Times New Roman"/>
        </w:rPr>
        <w:t>, mentre quella a lungo termine è in genere risparmiata. Si tratta generalmente di un’</w:t>
      </w:r>
      <w:r w:rsidRPr="00DE068C">
        <w:rPr>
          <w:rFonts w:eastAsia="Calibri" w:cs="Times New Roman"/>
          <w:b/>
          <w:u w:val="single"/>
        </w:rPr>
        <w:t>amnesia anterograda</w:t>
      </w:r>
      <w:r w:rsidRPr="00DE068C">
        <w:rPr>
          <w:rFonts w:eastAsia="Calibri" w:cs="Times New Roman"/>
        </w:rPr>
        <w:t xml:space="preserve">, cioè in questi pazienti si conserva la capacità di ricordare nozioni o eventi del passato, ma non si riesce a fissare nuove informazioni, e solo a dosi piuttosto elevate del farmaco può effettivamente comparire un’amnesia totale, sebbene transitoria. </w:t>
      </w:r>
    </w:p>
    <w:p w:rsidR="00DE068C" w:rsidRPr="00DE068C" w:rsidRDefault="00DE068C" w:rsidP="00DE068C">
      <w:pPr>
        <w:spacing w:line="360" w:lineRule="auto"/>
        <w:rPr>
          <w:rFonts w:eastAsia="Calibri" w:cs="Times New Roman"/>
        </w:rPr>
      </w:pPr>
      <w:r w:rsidRPr="00DE068C">
        <w:rPr>
          <w:rFonts w:eastAsia="Calibri" w:cs="Times New Roman"/>
        </w:rPr>
        <w:t xml:space="preserve">Da questi dati deriva ovviamente che le benzodiazepine </w:t>
      </w:r>
      <w:r w:rsidRPr="00DE068C">
        <w:rPr>
          <w:rFonts w:eastAsia="Calibri" w:cs="Times New Roman"/>
          <w:u w:val="single"/>
        </w:rPr>
        <w:t>nell’anziano sono farmaci da usare con estrema cautela e solo se necessario</w:t>
      </w:r>
      <w:r w:rsidRPr="00DE068C">
        <w:rPr>
          <w:rFonts w:eastAsia="Calibri" w:cs="Times New Roman"/>
        </w:rPr>
        <w:t xml:space="preserve">, poiché in questo gruppo di pazienti i processi cognitivi sono già di per sé compromessi e rallentati, e l’assunzione del farmaco porterebbe inevitabilmente ad un peggioramento della situazione, dando anche dei casi di </w:t>
      </w:r>
      <w:r w:rsidRPr="00DE068C">
        <w:rPr>
          <w:rFonts w:eastAsia="Calibri" w:cs="Times New Roman"/>
          <w:b/>
        </w:rPr>
        <w:t>pseudo-demenza</w:t>
      </w:r>
      <w:r w:rsidRPr="00DE068C">
        <w:rPr>
          <w:rFonts w:eastAsia="Calibri" w:cs="Times New Roman"/>
        </w:rPr>
        <w:t xml:space="preserve">. Sempre negli anziani, inoltre, le benzodiazepine sembrerebbero in grado di suscitare una particolare </w:t>
      </w:r>
      <w:r w:rsidRPr="00DE068C">
        <w:rPr>
          <w:rFonts w:eastAsia="Calibri" w:cs="Times New Roman"/>
          <w:u w:val="single"/>
        </w:rPr>
        <w:t>disinibizione comportamentale</w:t>
      </w:r>
      <w:r w:rsidRPr="00DE068C">
        <w:rPr>
          <w:rFonts w:eastAsia="Calibri" w:cs="Times New Roman"/>
        </w:rPr>
        <w:t>, la quale è stata descritta anche in soggetti affetti da disturbi della personalità, anche se in quest’ultimo caso manchino ancora dei dati certi.</w:t>
      </w:r>
    </w:p>
    <w:p w:rsidR="00DE068C" w:rsidRPr="00DE068C" w:rsidRDefault="00DE068C" w:rsidP="00DE068C">
      <w:pPr>
        <w:spacing w:line="360" w:lineRule="auto"/>
        <w:rPr>
          <w:rFonts w:eastAsia="Calibri" w:cs="Times New Roman"/>
          <w:i/>
          <w:u w:val="single"/>
        </w:rPr>
      </w:pPr>
      <w:r w:rsidRPr="00DE068C">
        <w:rPr>
          <w:rFonts w:eastAsia="Calibri" w:cs="Times New Roman"/>
          <w:i/>
          <w:u w:val="single"/>
        </w:rPr>
        <w:t>Meccanismo d’Azione:</w:t>
      </w:r>
    </w:p>
    <w:p w:rsidR="00DE068C" w:rsidRPr="00DE068C" w:rsidRDefault="00DE068C" w:rsidP="00DE068C">
      <w:pPr>
        <w:spacing w:line="360" w:lineRule="auto"/>
        <w:rPr>
          <w:rFonts w:eastAsia="Calibri" w:cs="Times New Roman"/>
        </w:rPr>
      </w:pPr>
      <w:r w:rsidRPr="00DE068C">
        <w:rPr>
          <w:rFonts w:eastAsia="Calibri" w:cs="Times New Roman"/>
        </w:rPr>
        <w:t xml:space="preserve">Le benzodiazepine </w:t>
      </w:r>
      <w:r w:rsidRPr="00DE068C">
        <w:rPr>
          <w:rFonts w:eastAsia="Calibri" w:cs="Times New Roman"/>
          <w:u w:val="single"/>
        </w:rPr>
        <w:t xml:space="preserve">agiscono legandosi a specifici siti regolatori allosterici posti a livello del recettore-canale </w:t>
      </w:r>
      <w:r w:rsidRPr="00DE068C">
        <w:rPr>
          <w:rFonts w:eastAsia="Calibri" w:cs="Times New Roman"/>
          <w:b/>
        </w:rPr>
        <w:t>GABA</w:t>
      </w:r>
      <w:r w:rsidRPr="00DE068C">
        <w:rPr>
          <w:rFonts w:eastAsia="Calibri" w:cs="Times New Roman"/>
          <w:b/>
          <w:vertAlign w:val="subscript"/>
        </w:rPr>
        <w:t>A</w:t>
      </w:r>
      <w:r w:rsidRPr="00DE068C">
        <w:rPr>
          <w:rFonts w:eastAsia="Calibri" w:cs="Times New Roman"/>
        </w:rPr>
        <w:t xml:space="preserve">, facilitandone l’apertura e </w:t>
      </w:r>
      <w:r w:rsidRPr="00DE068C">
        <w:rPr>
          <w:rFonts w:eastAsia="Calibri" w:cs="Times New Roman"/>
          <w:u w:val="single"/>
        </w:rPr>
        <w:t>potenziando quindi l’effetto inibitorio del GABA stesso</w:t>
      </w:r>
      <w:r w:rsidRPr="00DE068C">
        <w:rPr>
          <w:rFonts w:eastAsia="Calibri" w:cs="Times New Roman"/>
        </w:rPr>
        <w:t>. Si deve tuttavia precisare che, a livello delle diverse aree cerebrali, esistono diverse isoforme del canale GABA</w:t>
      </w:r>
      <w:r w:rsidRPr="00DE068C">
        <w:rPr>
          <w:rFonts w:eastAsia="Calibri" w:cs="Times New Roman"/>
          <w:vertAlign w:val="subscript"/>
        </w:rPr>
        <w:t>A</w:t>
      </w:r>
      <w:r w:rsidRPr="00DE068C">
        <w:rPr>
          <w:rFonts w:eastAsia="Calibri" w:cs="Times New Roman"/>
        </w:rPr>
        <w:t xml:space="preserve">, le quali differiscono per l’affinità verso le benzodiazepine e quindi nella risposta al farmaco stesso: le azioni di questi composti si esplicano pertanto in prevalenza della </w:t>
      </w:r>
      <w:r w:rsidRPr="00DE068C">
        <w:rPr>
          <w:rFonts w:eastAsia="Calibri" w:cs="Times New Roman"/>
          <w:u w:val="single"/>
        </w:rPr>
        <w:t>corteccia frontale del sistema limbico</w:t>
      </w:r>
      <w:r w:rsidRPr="00DE068C">
        <w:rPr>
          <w:rFonts w:eastAsia="Calibri" w:cs="Times New Roman"/>
        </w:rPr>
        <w:t xml:space="preserve">, mentre l’azione anti-convulsivante si svolge a livello del </w:t>
      </w:r>
      <w:r w:rsidRPr="00DE068C">
        <w:rPr>
          <w:rFonts w:eastAsia="Calibri" w:cs="Times New Roman"/>
          <w:u w:val="single"/>
        </w:rPr>
        <w:t>tronco encefalico</w:t>
      </w:r>
      <w:r w:rsidRPr="00DE068C">
        <w:rPr>
          <w:rFonts w:eastAsia="Calibri" w:cs="Times New Roman"/>
        </w:rPr>
        <w:t xml:space="preserve">, gli effetti ipnotici sulla </w:t>
      </w:r>
      <w:r w:rsidRPr="00DE068C">
        <w:rPr>
          <w:rFonts w:eastAsia="Calibri" w:cs="Times New Roman"/>
          <w:u w:val="single"/>
        </w:rPr>
        <w:t>sostanza reticolare</w:t>
      </w:r>
      <w:r w:rsidRPr="00DE068C">
        <w:rPr>
          <w:rFonts w:eastAsia="Calibri" w:cs="Times New Roman"/>
        </w:rPr>
        <w:t xml:space="preserve"> e gli effetti amnesici sempre sul </w:t>
      </w:r>
      <w:r w:rsidRPr="00DE068C">
        <w:rPr>
          <w:rFonts w:eastAsia="Calibri" w:cs="Times New Roman"/>
          <w:u w:val="single"/>
        </w:rPr>
        <w:t>lobo limbico</w:t>
      </w:r>
      <w:r w:rsidRPr="00DE068C">
        <w:rPr>
          <w:rFonts w:eastAsia="Calibri" w:cs="Times New Roman"/>
        </w:rPr>
        <w:t>, in particolare sull’</w:t>
      </w:r>
      <w:r w:rsidRPr="00DE068C">
        <w:rPr>
          <w:rFonts w:eastAsia="Calibri" w:cs="Times New Roman"/>
          <w:u w:val="single"/>
        </w:rPr>
        <w:t>ippocampo</w:t>
      </w:r>
      <w:r w:rsidRPr="00DE068C">
        <w:rPr>
          <w:rFonts w:eastAsia="Calibri" w:cs="Times New Roman"/>
        </w:rPr>
        <w:t>.</w:t>
      </w:r>
    </w:p>
    <w:p w:rsidR="00DE068C" w:rsidRPr="00DE068C" w:rsidRDefault="00DE068C" w:rsidP="00DE068C">
      <w:pPr>
        <w:spacing w:line="360" w:lineRule="auto"/>
        <w:rPr>
          <w:rFonts w:eastAsia="Calibri" w:cs="Times New Roman"/>
        </w:rPr>
      </w:pPr>
    </w:p>
    <w:p w:rsidR="000747B3" w:rsidRDefault="000747B3" w:rsidP="00331FDD">
      <w:pPr>
        <w:tabs>
          <w:tab w:val="left" w:pos="2955"/>
        </w:tabs>
        <w:spacing w:line="360" w:lineRule="auto"/>
        <w:rPr>
          <w:rFonts w:eastAsia="Calibri" w:cs="Times New Roman"/>
          <w:i/>
          <w:u w:val="single"/>
        </w:rPr>
      </w:pPr>
    </w:p>
    <w:p w:rsidR="00DE068C" w:rsidRPr="00DE068C" w:rsidRDefault="00DE068C" w:rsidP="00331FDD">
      <w:pPr>
        <w:tabs>
          <w:tab w:val="left" w:pos="2955"/>
        </w:tabs>
        <w:spacing w:line="360" w:lineRule="auto"/>
        <w:rPr>
          <w:rFonts w:eastAsia="Calibri" w:cs="Times New Roman"/>
          <w:i/>
          <w:u w:val="single"/>
        </w:rPr>
      </w:pPr>
      <w:r w:rsidRPr="00DE068C">
        <w:rPr>
          <w:rFonts w:eastAsia="Calibri" w:cs="Times New Roman"/>
          <w:i/>
          <w:u w:val="single"/>
        </w:rPr>
        <w:lastRenderedPageBreak/>
        <w:t>Criteri di Scelta del Farm</w:t>
      </w:r>
      <w:r w:rsidR="00331FDD">
        <w:rPr>
          <w:rFonts w:eastAsia="Calibri" w:cs="Times New Roman"/>
          <w:i/>
          <w:u w:val="single"/>
        </w:rPr>
        <w:t>aco:</w:t>
      </w:r>
    </w:p>
    <w:p w:rsidR="00DE068C" w:rsidRPr="00DE068C" w:rsidRDefault="00DE068C" w:rsidP="00DE068C">
      <w:pPr>
        <w:spacing w:line="360" w:lineRule="auto"/>
        <w:rPr>
          <w:rFonts w:eastAsia="Calibri" w:cs="Times New Roman"/>
        </w:rPr>
      </w:pPr>
      <w:r w:rsidRPr="00DE068C">
        <w:rPr>
          <w:rFonts w:eastAsia="Calibri" w:cs="Times New Roman"/>
        </w:rPr>
        <w:t xml:space="preserve"> Uno dei criteri di scelta fondamentale che deve essere sempre preso in considerazione nel momento in cui si valuta l’uso di una benzodiazepina è l’</w:t>
      </w:r>
      <w:r w:rsidRPr="00DE068C">
        <w:rPr>
          <w:rFonts w:eastAsia="Calibri" w:cs="Times New Roman"/>
          <w:b/>
        </w:rPr>
        <w:t>emivita</w:t>
      </w:r>
      <w:r w:rsidRPr="00DE068C">
        <w:rPr>
          <w:rFonts w:eastAsia="Calibri" w:cs="Times New Roman"/>
        </w:rPr>
        <w:t xml:space="preserve"> del composto stesso, che varia notevolmente da farmaco a farmaco e consente di distinguere le benzodiazepine in:</w:t>
      </w:r>
    </w:p>
    <w:p w:rsidR="00DE068C" w:rsidRPr="00DE068C" w:rsidRDefault="00DE068C" w:rsidP="00DE068C">
      <w:pPr>
        <w:numPr>
          <w:ilvl w:val="0"/>
          <w:numId w:val="24"/>
        </w:numPr>
        <w:spacing w:line="360" w:lineRule="auto"/>
        <w:contextualSpacing/>
        <w:rPr>
          <w:rFonts w:eastAsia="Calibri" w:cs="Times New Roman"/>
        </w:rPr>
      </w:pPr>
      <w:r w:rsidRPr="00DE068C">
        <w:rPr>
          <w:rFonts w:eastAsia="Calibri" w:cs="Times New Roman"/>
          <w:b/>
          <w:u w:val="single"/>
        </w:rPr>
        <w:t>BDZ a lunga emivita</w:t>
      </w:r>
      <w:r w:rsidRPr="00DE068C">
        <w:rPr>
          <w:rFonts w:eastAsia="Calibri" w:cs="Times New Roman"/>
        </w:rPr>
        <w:t xml:space="preserve">; come il </w:t>
      </w:r>
      <w:r w:rsidRPr="00DE068C">
        <w:rPr>
          <w:rFonts w:eastAsia="Calibri" w:cs="Times New Roman"/>
          <w:u w:val="single"/>
        </w:rPr>
        <w:t>diazepam</w:t>
      </w:r>
      <w:r w:rsidRPr="00DE068C">
        <w:rPr>
          <w:rFonts w:eastAsia="Calibri" w:cs="Times New Roman"/>
        </w:rPr>
        <w:t xml:space="preserve"> (Valium), che ha un’emivita di 20-100 ore (in alcuni casi arriva anche a 200 ore!);</w:t>
      </w:r>
    </w:p>
    <w:p w:rsidR="00DE068C" w:rsidRPr="00DE068C" w:rsidRDefault="00DE068C" w:rsidP="00DE068C">
      <w:pPr>
        <w:numPr>
          <w:ilvl w:val="0"/>
          <w:numId w:val="24"/>
        </w:numPr>
        <w:spacing w:line="360" w:lineRule="auto"/>
        <w:contextualSpacing/>
        <w:rPr>
          <w:rFonts w:eastAsia="Calibri" w:cs="Times New Roman"/>
        </w:rPr>
      </w:pPr>
      <w:r w:rsidRPr="00DE068C">
        <w:rPr>
          <w:rFonts w:eastAsia="Calibri" w:cs="Times New Roman"/>
          <w:b/>
          <w:u w:val="single"/>
        </w:rPr>
        <w:t>BDZ ad emivita intermedia</w:t>
      </w:r>
      <w:r w:rsidRPr="00DE068C">
        <w:rPr>
          <w:rFonts w:eastAsia="Calibri" w:cs="Times New Roman"/>
        </w:rPr>
        <w:t xml:space="preserve">; come il </w:t>
      </w:r>
      <w:r w:rsidRPr="00DE068C">
        <w:rPr>
          <w:rFonts w:eastAsia="Calibri" w:cs="Times New Roman"/>
          <w:u w:val="single"/>
        </w:rPr>
        <w:t>clonazepam</w:t>
      </w:r>
      <w:r w:rsidRPr="00DE068C">
        <w:rPr>
          <w:rFonts w:eastAsia="Calibri" w:cs="Times New Roman"/>
        </w:rPr>
        <w:t xml:space="preserve"> (Rivotril), che ha un’emivita di 18-50 ore;</w:t>
      </w:r>
    </w:p>
    <w:p w:rsidR="00DE068C" w:rsidRPr="00DE068C" w:rsidRDefault="00DE068C" w:rsidP="00DE068C">
      <w:pPr>
        <w:numPr>
          <w:ilvl w:val="0"/>
          <w:numId w:val="24"/>
        </w:numPr>
        <w:spacing w:line="360" w:lineRule="auto"/>
        <w:contextualSpacing/>
        <w:rPr>
          <w:rFonts w:eastAsia="Calibri" w:cs="Times New Roman"/>
        </w:rPr>
      </w:pPr>
      <w:r w:rsidRPr="00DE068C">
        <w:rPr>
          <w:rFonts w:eastAsia="Calibri" w:cs="Times New Roman"/>
          <w:b/>
          <w:u w:val="single"/>
        </w:rPr>
        <w:t>BDZ ad emivita breve</w:t>
      </w:r>
      <w:r w:rsidRPr="00DE068C">
        <w:rPr>
          <w:rFonts w:eastAsia="Calibri" w:cs="Times New Roman"/>
        </w:rPr>
        <w:t xml:space="preserve">; quali il </w:t>
      </w:r>
      <w:r w:rsidRPr="00DE068C">
        <w:rPr>
          <w:rFonts w:eastAsia="Calibri" w:cs="Times New Roman"/>
          <w:u w:val="single"/>
        </w:rPr>
        <w:t>lorazepam</w:t>
      </w:r>
      <w:r w:rsidRPr="00DE068C">
        <w:rPr>
          <w:rFonts w:eastAsia="Calibri" w:cs="Times New Roman"/>
        </w:rPr>
        <w:t xml:space="preserve"> (Tavor, emivita di 11-20 ore), l’</w:t>
      </w:r>
      <w:r w:rsidRPr="00DE068C">
        <w:rPr>
          <w:rFonts w:eastAsia="Calibri" w:cs="Times New Roman"/>
          <w:u w:val="single"/>
        </w:rPr>
        <w:t>oxazepam</w:t>
      </w:r>
      <w:r w:rsidRPr="00DE068C">
        <w:rPr>
          <w:rFonts w:eastAsia="Calibri" w:cs="Times New Roman"/>
        </w:rPr>
        <w:t xml:space="preserve"> (Serax, Serenid, Serepax, emivita di 8-15 ore) e il </w:t>
      </w:r>
      <w:r w:rsidRPr="00DE068C">
        <w:rPr>
          <w:rFonts w:eastAsia="Calibri" w:cs="Times New Roman"/>
          <w:u w:val="single"/>
        </w:rPr>
        <w:t>lormetazepam</w:t>
      </w:r>
      <w:r w:rsidRPr="00DE068C">
        <w:rPr>
          <w:rFonts w:eastAsia="Calibri" w:cs="Times New Roman"/>
        </w:rPr>
        <w:t xml:space="preserve"> (Noctamid, emivita di 10-12 ore);</w:t>
      </w:r>
    </w:p>
    <w:p w:rsidR="00DE068C" w:rsidRPr="00DE068C" w:rsidRDefault="00DE068C" w:rsidP="00DE068C">
      <w:pPr>
        <w:numPr>
          <w:ilvl w:val="0"/>
          <w:numId w:val="24"/>
        </w:numPr>
        <w:spacing w:line="360" w:lineRule="auto"/>
        <w:contextualSpacing/>
        <w:rPr>
          <w:rFonts w:eastAsia="Calibri" w:cs="Times New Roman"/>
        </w:rPr>
      </w:pPr>
      <w:r w:rsidRPr="00DE068C">
        <w:rPr>
          <w:rFonts w:eastAsia="Calibri" w:cs="Times New Roman"/>
          <w:b/>
          <w:u w:val="single"/>
        </w:rPr>
        <w:t>BDZ ad emivita ultrabreve</w:t>
      </w:r>
      <w:r w:rsidRPr="00DE068C">
        <w:rPr>
          <w:rFonts w:eastAsia="Calibri" w:cs="Times New Roman"/>
        </w:rPr>
        <w:t>, come l’</w:t>
      </w:r>
      <w:r w:rsidRPr="00DE068C">
        <w:rPr>
          <w:rFonts w:eastAsia="Calibri" w:cs="Times New Roman"/>
          <w:u w:val="single"/>
        </w:rPr>
        <w:t>alprazolam</w:t>
      </w:r>
      <w:r w:rsidRPr="00DE068C">
        <w:rPr>
          <w:rFonts w:eastAsia="Calibri" w:cs="Times New Roman"/>
        </w:rPr>
        <w:t xml:space="preserve"> (Xanax, emivita di 6-12 ore) e il </w:t>
      </w:r>
      <w:r w:rsidRPr="00DE068C">
        <w:rPr>
          <w:rFonts w:eastAsia="Calibri" w:cs="Times New Roman"/>
          <w:u w:val="single"/>
        </w:rPr>
        <w:t>triazolam</w:t>
      </w:r>
      <w:r w:rsidRPr="00DE068C">
        <w:rPr>
          <w:rFonts w:eastAsia="Calibri" w:cs="Times New Roman"/>
        </w:rPr>
        <w:t xml:space="preserve"> (Halcion, emivita di 2-5 ore).</w:t>
      </w:r>
    </w:p>
    <w:p w:rsidR="00DE068C" w:rsidRPr="00DE068C" w:rsidRDefault="00DE068C" w:rsidP="00DE068C">
      <w:pPr>
        <w:spacing w:line="360" w:lineRule="auto"/>
        <w:ind w:left="720"/>
        <w:contextualSpacing/>
        <w:rPr>
          <w:rFonts w:eastAsia="Calibri" w:cs="Times New Roman"/>
        </w:rPr>
      </w:pPr>
    </w:p>
    <w:p w:rsidR="00DE068C" w:rsidRPr="00DE068C" w:rsidRDefault="00DE068C" w:rsidP="00DE068C">
      <w:pPr>
        <w:spacing w:line="360" w:lineRule="auto"/>
        <w:rPr>
          <w:rFonts w:eastAsia="Calibri" w:cs="Times New Roman"/>
        </w:rPr>
      </w:pPr>
      <w:r w:rsidRPr="00DE068C">
        <w:rPr>
          <w:rFonts w:eastAsia="Calibri" w:cs="Times New Roman"/>
        </w:rPr>
        <w:t xml:space="preserve">Le diverse emivite di questi composti dipendono essenzialmente dalla loro </w:t>
      </w:r>
      <w:r w:rsidRPr="00DE068C">
        <w:rPr>
          <w:rFonts w:eastAsia="Calibri" w:cs="Times New Roman"/>
          <w:b/>
        </w:rPr>
        <w:t>velocità di eliminazione</w:t>
      </w:r>
      <w:r w:rsidRPr="00DE068C">
        <w:rPr>
          <w:rFonts w:eastAsia="Calibri" w:cs="Times New Roman"/>
        </w:rPr>
        <w:t xml:space="preserve">, infatti le benzodiazepine differiscono notevolmente tra loro nella velocità con cui sono metabolizzate a livello epatico e poi eliminate dall’organismo tramite le urine: ad esempio l’emivita del triazolam (Halcion) è solo di 2-5 ore, mentre quella del diazepam (Valium) è molto maggiore, anche di 100 ore o più, e questo perché a livello epatico il diazepam viene convertito in </w:t>
      </w:r>
      <w:r w:rsidRPr="00DE068C">
        <w:rPr>
          <w:rFonts w:eastAsia="Calibri" w:cs="Times New Roman"/>
          <w:u w:val="single"/>
        </w:rPr>
        <w:t>desmetildiazepam</w:t>
      </w:r>
      <w:r w:rsidRPr="00DE068C">
        <w:rPr>
          <w:rFonts w:eastAsia="Calibri" w:cs="Times New Roman"/>
        </w:rPr>
        <w:t xml:space="preserve">, che conserva un’azione farmacologica notevole, diversamente da quanto avviene col triazolam, che non dà origine in maniera significativa a composti attivi dopo la sua metabolizzazione. Chiaramente, se da un lato la lunga emivita garantisce una copertura maggiore dei sintomi, dall’altro, a seguito di un’assunzione giornaliera protratta, il farmaco </w:t>
      </w:r>
      <w:r w:rsidRPr="00DE068C">
        <w:rPr>
          <w:rFonts w:eastAsia="Calibri" w:cs="Times New Roman"/>
          <w:u w:val="single"/>
        </w:rPr>
        <w:t>può accumularsi nei diversi tessuti</w:t>
      </w:r>
      <w:r w:rsidRPr="00DE068C">
        <w:rPr>
          <w:rFonts w:eastAsia="Calibri" w:cs="Times New Roman"/>
        </w:rPr>
        <w:t xml:space="preserve">, in particolare nel </w:t>
      </w:r>
      <w:r w:rsidRPr="00DE068C">
        <w:rPr>
          <w:rFonts w:eastAsia="Calibri" w:cs="Times New Roman"/>
          <w:u w:val="single"/>
        </w:rPr>
        <w:t>tessuto adiposo</w:t>
      </w:r>
      <w:r w:rsidRPr="00DE068C">
        <w:rPr>
          <w:rFonts w:eastAsia="Calibri" w:cs="Times New Roman"/>
        </w:rPr>
        <w:t>, per cui la rimozione dell’effetto farmacologico avviene molto più lentamente.</w:t>
      </w:r>
    </w:p>
    <w:p w:rsidR="00DE068C" w:rsidRPr="00DE068C" w:rsidRDefault="00DE068C" w:rsidP="00DE068C">
      <w:pPr>
        <w:spacing w:line="360" w:lineRule="auto"/>
        <w:rPr>
          <w:rFonts w:eastAsia="Calibri" w:cs="Times New Roman"/>
        </w:rPr>
      </w:pPr>
      <w:r w:rsidRPr="00DE068C">
        <w:rPr>
          <w:rFonts w:eastAsia="Calibri" w:cs="Times New Roman"/>
        </w:rPr>
        <w:t>Per questi motivi, in un soggetto depresso ma senza problematiche particolarmente gravi è preferibile somministrare una BDZ a breve emivita, che garantisca un buon effetto ipnotico alla sera ma che non dia disturbi cognitivi al mattino seguente, come ad esempio il lormetazepam (Minias), ma se il paziente ha un’insonnia di tipo intermedio o terminale, con frequenti risvegli notturni, allora è bene dare un farmaco ad emivita media, come l’alprazolam (Xanax), mentre le benzodiazepine a lunga emivita, come il diazepam (Valium) sono oggi molto meno usate che in passato, tanto che si preferisce non usarle nemmeno in pazienti con funzionalità epatica integra, a meno che non sia necessario un effetto terapeutico molto prolungato o, per motivi di compliance, non sia possibile fare più somministrazioni giornaliere.</w:t>
      </w:r>
    </w:p>
    <w:p w:rsidR="00DE068C" w:rsidRPr="00DE068C" w:rsidRDefault="00DE068C" w:rsidP="00DE068C">
      <w:pPr>
        <w:spacing w:line="360" w:lineRule="auto"/>
        <w:rPr>
          <w:rFonts w:eastAsia="Calibri" w:cs="Times New Roman"/>
        </w:rPr>
      </w:pPr>
      <w:r w:rsidRPr="00DE068C">
        <w:rPr>
          <w:rFonts w:eastAsia="Calibri" w:cs="Times New Roman"/>
        </w:rPr>
        <w:t xml:space="preserve">Se invece quello che si ricerca è un effetto prevalentemente </w:t>
      </w:r>
      <w:r w:rsidRPr="00DE068C">
        <w:rPr>
          <w:rFonts w:eastAsia="Calibri" w:cs="Times New Roman"/>
          <w:u w:val="single"/>
        </w:rPr>
        <w:t>ansiolitico</w:t>
      </w:r>
      <w:r w:rsidRPr="00DE068C">
        <w:rPr>
          <w:rFonts w:eastAsia="Calibri" w:cs="Times New Roman"/>
        </w:rPr>
        <w:t>, è bene ricorrere ad una benzodiazepina ad emivita intermedia, come l’</w:t>
      </w:r>
      <w:r w:rsidRPr="00DE068C">
        <w:rPr>
          <w:rFonts w:eastAsia="Calibri" w:cs="Times New Roman"/>
          <w:b/>
        </w:rPr>
        <w:t>alprazolam</w:t>
      </w:r>
      <w:r w:rsidRPr="00DE068C">
        <w:rPr>
          <w:rFonts w:eastAsia="Calibri" w:cs="Times New Roman"/>
        </w:rPr>
        <w:t>, che viene dato prima a dosi basse, aumentando poi la dose sino a portarla a regime, così da evitare gli effetti collaterali connessi col suo utilizzo.</w:t>
      </w:r>
    </w:p>
    <w:p w:rsidR="00DE068C" w:rsidRPr="00DE068C" w:rsidRDefault="00DE068C" w:rsidP="00DE068C">
      <w:pPr>
        <w:spacing w:line="360" w:lineRule="auto"/>
        <w:rPr>
          <w:rFonts w:eastAsia="Calibri" w:cs="Times New Roman"/>
        </w:rPr>
      </w:pPr>
      <w:r w:rsidRPr="00DE068C">
        <w:rPr>
          <w:rFonts w:eastAsia="Calibri" w:cs="Times New Roman"/>
        </w:rPr>
        <w:lastRenderedPageBreak/>
        <w:t xml:space="preserve">Recentemente, peraltro, sono stati introdotti in clinica anche alcuni nuovi </w:t>
      </w:r>
      <w:r w:rsidRPr="00DE068C">
        <w:rPr>
          <w:rFonts w:eastAsia="Calibri" w:cs="Times New Roman"/>
          <w:u w:val="single"/>
        </w:rPr>
        <w:t>farmaci melatonino-simili</w:t>
      </w:r>
      <w:r w:rsidRPr="00DE068C">
        <w:rPr>
          <w:rFonts w:eastAsia="Calibri" w:cs="Times New Roman"/>
        </w:rPr>
        <w:t>, come l’</w:t>
      </w:r>
      <w:r w:rsidRPr="00DE068C">
        <w:rPr>
          <w:rFonts w:eastAsia="Calibri" w:cs="Times New Roman"/>
          <w:b/>
        </w:rPr>
        <w:t xml:space="preserve">agomelatina </w:t>
      </w:r>
      <w:r w:rsidRPr="00DE068C">
        <w:rPr>
          <w:rFonts w:eastAsia="Calibri" w:cs="Times New Roman"/>
        </w:rPr>
        <w:t>(Valdoxan/Thymanax), che ha una struttura simile a quella della melatonina, ed agisce da agonista nei confronti dei recettori MT1 e MT2, per cui possiede una blanda attività antidepressiva ed è anche utile per regolarizzare il ciclo sonno-veglia, per cui se possibile si dovrebbe cercare di sfruttare questi nuovi composti piuttosto che ricorrere con eccessiva frequenza alle benzodiazepine.</w:t>
      </w:r>
    </w:p>
    <w:p w:rsidR="00DE068C" w:rsidRPr="00DE068C" w:rsidRDefault="00DE068C" w:rsidP="00DE068C">
      <w:pPr>
        <w:spacing w:line="360" w:lineRule="auto"/>
        <w:rPr>
          <w:rFonts w:eastAsia="Calibri" w:cs="Times New Roman"/>
          <w:i/>
          <w:u w:val="single"/>
        </w:rPr>
      </w:pPr>
      <w:r w:rsidRPr="00DE068C">
        <w:rPr>
          <w:rFonts w:eastAsia="Calibri" w:cs="Times New Roman"/>
          <w:i/>
          <w:u w:val="single"/>
        </w:rPr>
        <w:t>Tolleranza e Dipendenza:</w:t>
      </w:r>
    </w:p>
    <w:p w:rsidR="00DE068C" w:rsidRPr="00DE068C" w:rsidRDefault="00DE068C" w:rsidP="00DE068C">
      <w:pPr>
        <w:spacing w:line="360" w:lineRule="auto"/>
        <w:rPr>
          <w:rFonts w:eastAsia="Calibri" w:cs="Times New Roman"/>
        </w:rPr>
      </w:pPr>
      <w:r w:rsidRPr="00DE068C">
        <w:rPr>
          <w:rFonts w:eastAsia="Calibri" w:cs="Times New Roman"/>
        </w:rPr>
        <w:t xml:space="preserve">Uno dei principali problemi connessi con l’uso delle benzodiazepine è che, se la loro somministrazione viene protratta nel tempo, si sviluppa frequentemente un meccanismo di </w:t>
      </w:r>
      <w:r w:rsidRPr="00DE068C">
        <w:rPr>
          <w:rFonts w:eastAsia="Calibri" w:cs="Times New Roman"/>
          <w:b/>
        </w:rPr>
        <w:t>tolleranza</w:t>
      </w:r>
      <w:r w:rsidRPr="00DE068C">
        <w:rPr>
          <w:rFonts w:eastAsia="Calibri" w:cs="Times New Roman"/>
        </w:rPr>
        <w:t xml:space="preserve">, che è legata sia ad un aumento del metabolismo dei farmaci a livello epatico, sia ad alcune modificazioni recettoriali a livello delle membrane sinaitiche, tali da richiedere un aumento progressivo delle dosi per raggiungere lo stesso effetto che si otteneva prima con una dose minore. Strettamente correlata col fenomeno della tolleranza è poi la </w:t>
      </w:r>
      <w:r w:rsidRPr="00DE068C">
        <w:rPr>
          <w:rFonts w:eastAsia="Calibri" w:cs="Times New Roman"/>
          <w:b/>
        </w:rPr>
        <w:t>dipendenza</w:t>
      </w:r>
      <w:r w:rsidRPr="00DE068C">
        <w:rPr>
          <w:rFonts w:eastAsia="Calibri" w:cs="Times New Roman"/>
        </w:rPr>
        <w:t xml:space="preserve"> dalla benzodiazepine, che è </w:t>
      </w:r>
      <w:r w:rsidRPr="00DE068C">
        <w:rPr>
          <w:rFonts w:eastAsia="Calibri" w:cs="Times New Roman"/>
          <w:u w:val="single"/>
        </w:rPr>
        <w:t>più comune in soggetti con disturbi della personalità o in soggetti che hanno già una storia pregressa di abuso d’alcol o sostanze</w:t>
      </w:r>
      <w:r w:rsidRPr="00DE068C">
        <w:rPr>
          <w:rFonts w:eastAsia="Calibri" w:cs="Times New Roman"/>
        </w:rPr>
        <w:t xml:space="preserve">. Le benzodiazepine possono infatti dare sia una </w:t>
      </w:r>
      <w:r w:rsidRPr="00DE068C">
        <w:rPr>
          <w:rFonts w:eastAsia="Calibri" w:cs="Times New Roman"/>
          <w:b/>
          <w:u w:val="single"/>
        </w:rPr>
        <w:t>dipendenza fisica</w:t>
      </w:r>
      <w:r w:rsidRPr="00DE068C">
        <w:rPr>
          <w:rFonts w:eastAsia="Calibri" w:cs="Times New Roman"/>
        </w:rPr>
        <w:t xml:space="preserve"> che una </w:t>
      </w:r>
      <w:r w:rsidRPr="00DE068C">
        <w:rPr>
          <w:rFonts w:eastAsia="Calibri" w:cs="Times New Roman"/>
          <w:b/>
          <w:u w:val="single"/>
        </w:rPr>
        <w:t>dipendenza psicologica</w:t>
      </w:r>
      <w:r w:rsidRPr="00DE068C">
        <w:rPr>
          <w:rFonts w:eastAsia="Calibri" w:cs="Times New Roman"/>
        </w:rPr>
        <w:t>: nella dipendenza psicologica tutte le attività svolte dal soggetto diventano subordinate all’uso o all’acquisizione della sostanza nei confronti della quale si ha la dipendenza, per cui il farmaco diventa le preoccupazione principale della giornata del soggetto, mentre nella dipendenza fisica compare una vera e propria sindrome da astinenza legata alla mancata assunzione del farmaco, e in questi casi la dipendenza da BDZ può creare non pochi problemi di diagnosi differenziale, in quanto si manifesta con una sintomatologia in gran parte sovrapponibile ai disturbi di panico.</w:t>
      </w:r>
    </w:p>
    <w:p w:rsidR="00DE068C" w:rsidRPr="00DE068C" w:rsidRDefault="00DE068C" w:rsidP="00DE068C">
      <w:pPr>
        <w:spacing w:line="360" w:lineRule="auto"/>
        <w:rPr>
          <w:rFonts w:eastAsia="Calibri" w:cs="Times New Roman"/>
        </w:rPr>
      </w:pPr>
      <w:r w:rsidRPr="00DE068C">
        <w:rPr>
          <w:rFonts w:eastAsia="Calibri" w:cs="Times New Roman"/>
        </w:rPr>
        <w:t xml:space="preserve">Di fronte a questi problemi, nel caso in cui si ritenga opportuna la sospensione del trattamento farmacologico è importante che il dosaggio delle benzodiazepine sia </w:t>
      </w:r>
      <w:r w:rsidRPr="00DE068C">
        <w:rPr>
          <w:rFonts w:eastAsia="Calibri" w:cs="Times New Roman"/>
          <w:u w:val="single"/>
        </w:rPr>
        <w:t>ridotto in maniera graduale</w:t>
      </w:r>
      <w:r w:rsidRPr="00DE068C">
        <w:rPr>
          <w:rFonts w:eastAsia="Calibri" w:cs="Times New Roman"/>
        </w:rPr>
        <w:t>, e dev’esserci un impegno congiunto nell’affrontare degli incontri medico-paziente più frequenti,  ricordando al paziente il ruolo delle benzodiazepine e le problematiche connesse alla loro assunzione prima di intraprendere la terapia stessa.</w:t>
      </w:r>
    </w:p>
    <w:p w:rsidR="003E08F2" w:rsidRDefault="00DE068C" w:rsidP="00DE068C">
      <w:pPr>
        <w:spacing w:line="360" w:lineRule="auto"/>
        <w:rPr>
          <w:rFonts w:ascii="Calibri" w:eastAsia="Calibri" w:hAnsi="Calibri" w:cs="Times New Roman"/>
        </w:rPr>
      </w:pPr>
      <w:r w:rsidRPr="00DE068C">
        <w:rPr>
          <w:rFonts w:eastAsia="Calibri" w:cs="Times New Roman"/>
          <w:noProof/>
          <w:lang w:eastAsia="it-IT"/>
        </w:rPr>
        <mc:AlternateContent>
          <mc:Choice Requires="wps">
            <w:drawing>
              <wp:anchor distT="0" distB="0" distL="114300" distR="114300" simplePos="0" relativeHeight="251660288" behindDoc="0" locked="0" layoutInCell="1" allowOverlap="1" wp14:anchorId="376656B4" wp14:editId="6C191127">
                <wp:simplePos x="0" y="0"/>
                <wp:positionH relativeFrom="column">
                  <wp:posOffset>3985260</wp:posOffset>
                </wp:positionH>
                <wp:positionV relativeFrom="paragraph">
                  <wp:posOffset>33020</wp:posOffset>
                </wp:positionV>
                <wp:extent cx="2200275" cy="1695450"/>
                <wp:effectExtent l="13335" t="13970" r="5715" b="508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695450"/>
                        </a:xfrm>
                        <a:prstGeom prst="rect">
                          <a:avLst/>
                        </a:prstGeom>
                        <a:solidFill>
                          <a:srgbClr val="FFFFFF"/>
                        </a:solidFill>
                        <a:ln w="9525">
                          <a:solidFill>
                            <a:srgbClr val="000000"/>
                          </a:solidFill>
                          <a:miter lim="800000"/>
                          <a:headEnd/>
                          <a:tailEnd/>
                        </a:ln>
                      </wps:spPr>
                      <wps:txbx>
                        <w:txbxContent>
                          <w:p w:rsidR="000747B3" w:rsidRDefault="000747B3" w:rsidP="00DE068C">
                            <w:r>
                              <w:rPr>
                                <w:noProof/>
                                <w:sz w:val="20"/>
                                <w:szCs w:val="20"/>
                                <w:lang w:eastAsia="it-IT"/>
                              </w:rPr>
                              <w:drawing>
                                <wp:inline distT="0" distB="0" distL="0" distR="0" wp14:anchorId="6758A441" wp14:editId="4EA22F93">
                                  <wp:extent cx="1933575" cy="1171575"/>
                                  <wp:effectExtent l="0" t="0" r="9525" b="9525"/>
                                  <wp:docPr id="2" name="Immagine 9" descr="Description: http://images.rxlist.com/images/rxlist/flumazen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descr="Description: http://images.rxlist.com/images/rxlist/flumazenil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171575"/>
                                          </a:xfrm>
                                          <a:prstGeom prst="rect">
                                            <a:avLst/>
                                          </a:prstGeom>
                                          <a:noFill/>
                                          <a:ln>
                                            <a:noFill/>
                                          </a:ln>
                                        </pic:spPr>
                                      </pic:pic>
                                    </a:graphicData>
                                  </a:graphic>
                                </wp:inline>
                              </w:drawing>
                            </w:r>
                          </w:p>
                          <w:p w:rsidR="000747B3" w:rsidRDefault="000747B3" w:rsidP="00DE068C">
                            <w:pPr>
                              <w:rPr>
                                <w:sz w:val="18"/>
                                <w:szCs w:val="18"/>
                              </w:rPr>
                            </w:pPr>
                            <w:r>
                              <w:rPr>
                                <w:b/>
                                <w:sz w:val="18"/>
                                <w:szCs w:val="18"/>
                              </w:rPr>
                              <w:t>Flumazenil</w:t>
                            </w:r>
                            <w:r>
                              <w:rPr>
                                <w:sz w:val="18"/>
                                <w:szCs w:val="18"/>
                              </w:rPr>
                              <w:t>, antagonista benzodiazepinico utile in caso di intossicazione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13.8pt;margin-top:2.6pt;width:173.2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">
                <v:textbox>
                  <w:txbxContent>
                    <w:p w:rsidR="000747B3" w:rsidRDefault="000747B3" w:rsidP="00DE068C">
                      <w:r>
                        <w:rPr>
                          <w:noProof/>
                          <w:sz w:val="20"/>
                          <w:szCs w:val="20"/>
                          <w:lang w:eastAsia="it-IT"/>
                        </w:rPr>
                        <w:drawing>
                          <wp:inline distT="0" distB="0" distL="0" distR="0" wp14:anchorId="6758A441" wp14:editId="4EA22F93">
                            <wp:extent cx="1933575" cy="1171575"/>
                            <wp:effectExtent l="0" t="0" r="9525" b="9525"/>
                            <wp:docPr id="2" name="Immagine 9" descr="Description: http://images.rxlist.com/images/rxlist/flumazeni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descr="Description: http://images.rxlist.com/images/rxlist/flumazenil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171575"/>
                                    </a:xfrm>
                                    <a:prstGeom prst="rect">
                                      <a:avLst/>
                                    </a:prstGeom>
                                    <a:noFill/>
                                    <a:ln>
                                      <a:noFill/>
                                    </a:ln>
                                  </pic:spPr>
                                </pic:pic>
                              </a:graphicData>
                            </a:graphic>
                          </wp:inline>
                        </w:drawing>
                      </w:r>
                    </w:p>
                    <w:p w:rsidR="000747B3" w:rsidRDefault="000747B3" w:rsidP="00DE068C">
                      <w:pPr>
                        <w:rPr>
                          <w:sz w:val="18"/>
                          <w:szCs w:val="18"/>
                        </w:rPr>
                      </w:pPr>
                      <w:r>
                        <w:rPr>
                          <w:b/>
                          <w:sz w:val="18"/>
                          <w:szCs w:val="18"/>
                        </w:rPr>
                        <w:t>Flumazenil</w:t>
                      </w:r>
                      <w:r>
                        <w:rPr>
                          <w:sz w:val="18"/>
                          <w:szCs w:val="18"/>
                        </w:rPr>
                        <w:t>, antagonista benzodiazepinico utile in caso di intossicazione</w:t>
                      </w:r>
                    </w:p>
                  </w:txbxContent>
                </v:textbox>
                <w10:wrap type="square"/>
              </v:shape>
            </w:pict>
          </mc:Fallback>
        </mc:AlternateContent>
      </w:r>
      <w:r w:rsidRPr="00DE068C">
        <w:rPr>
          <w:rFonts w:eastAsia="Calibri" w:cs="Times New Roman"/>
        </w:rPr>
        <w:t xml:space="preserve">In caso di </w:t>
      </w:r>
      <w:r w:rsidRPr="00DE068C">
        <w:rPr>
          <w:rFonts w:eastAsia="Calibri" w:cs="Times New Roman"/>
          <w:b/>
        </w:rPr>
        <w:t>intossicazione</w:t>
      </w:r>
      <w:r w:rsidRPr="00DE068C">
        <w:rPr>
          <w:rFonts w:eastAsia="Calibri" w:cs="Times New Roman"/>
        </w:rPr>
        <w:t xml:space="preserve">, infine, questa potrebbe risultare molto seria in soggetti che hanno una pregressa patologia polmonare o cardiocircolatoria di base, in quanto si potrebbe instaurare una </w:t>
      </w:r>
      <w:r w:rsidRPr="00DE068C">
        <w:rPr>
          <w:rFonts w:eastAsia="Calibri" w:cs="Times New Roman"/>
          <w:u w:val="single"/>
        </w:rPr>
        <w:t>depressione del centro del respiro o di altri centri del tronco encefalico</w:t>
      </w:r>
      <w:r w:rsidRPr="00DE068C">
        <w:rPr>
          <w:rFonts w:eastAsia="Calibri" w:cs="Times New Roman"/>
        </w:rPr>
        <w:t xml:space="preserve">, e in questi casi è necessario intervenire con il </w:t>
      </w:r>
      <w:r w:rsidRPr="00DE068C">
        <w:rPr>
          <w:rFonts w:eastAsia="Calibri" w:cs="Times New Roman"/>
          <w:b/>
          <w:u w:val="single"/>
        </w:rPr>
        <w:t>flumazenil</w:t>
      </w:r>
      <w:r w:rsidRPr="00DE068C">
        <w:rPr>
          <w:rFonts w:eastAsia="Calibri" w:cs="Times New Roman"/>
        </w:rPr>
        <w:t>, un antagonista competitivo delle benzodiazepine, che si lega al sito specifico di questi farmaci sul recettore GABA</w:t>
      </w:r>
      <w:r w:rsidRPr="00DE068C">
        <w:rPr>
          <w:rFonts w:eastAsia="Calibri" w:cs="Times New Roman"/>
          <w:vertAlign w:val="subscript"/>
        </w:rPr>
        <w:t>A</w:t>
      </w:r>
      <w:r w:rsidRPr="00DE068C">
        <w:rPr>
          <w:rFonts w:eastAsia="Calibri" w:cs="Times New Roman"/>
        </w:rPr>
        <w:t xml:space="preserve"> ma senza facilitarne l’apertura</w:t>
      </w:r>
      <w:r w:rsidRPr="00DE068C">
        <w:rPr>
          <w:rFonts w:ascii="Calibri" w:eastAsia="Calibri" w:hAnsi="Calibri" w:cs="Times New Roman"/>
        </w:rPr>
        <w:t>.</w:t>
      </w:r>
    </w:p>
    <w:p w:rsidR="00DE068C" w:rsidRPr="00DE068C" w:rsidRDefault="00DE068C" w:rsidP="00DE068C">
      <w:pPr>
        <w:rPr>
          <w:rFonts w:ascii="Calibri" w:eastAsia="Calibri" w:hAnsi="Calibri" w:cs="Times New Roman"/>
        </w:rPr>
      </w:pPr>
    </w:p>
    <w:p w:rsidR="001524B6" w:rsidRPr="003E08F2" w:rsidRDefault="003E08F2" w:rsidP="003E08F2">
      <w:pPr>
        <w:pStyle w:val="ListParagraph"/>
        <w:numPr>
          <w:ilvl w:val="0"/>
          <w:numId w:val="20"/>
        </w:numPr>
        <w:spacing w:line="360" w:lineRule="auto"/>
        <w:rPr>
          <w:rFonts w:eastAsia="Calibri" w:cs="Times New Roman"/>
          <w:b/>
          <w:u w:val="single"/>
        </w:rPr>
      </w:pPr>
      <w:r w:rsidRPr="003E08F2">
        <w:rPr>
          <w:rFonts w:eastAsia="Calibri" w:cs="Times New Roman"/>
          <w:b/>
          <w:u w:val="single"/>
        </w:rPr>
        <w:lastRenderedPageBreak/>
        <w:t>ANTIDEPRESSIVI:</w:t>
      </w:r>
    </w:p>
    <w:p w:rsidR="00466874" w:rsidRPr="003E08F2" w:rsidRDefault="00466874" w:rsidP="003E08F2">
      <w:pPr>
        <w:spacing w:line="360" w:lineRule="auto"/>
        <w:rPr>
          <w:rFonts w:eastAsia="Calibri" w:cs="Times New Roman"/>
        </w:rPr>
      </w:pPr>
      <w:r w:rsidRPr="003E08F2">
        <w:rPr>
          <w:rFonts w:eastAsia="Calibri" w:cs="Times New Roman"/>
        </w:rPr>
        <w:t xml:space="preserve">Gli </w:t>
      </w:r>
      <w:r w:rsidR="001524B6" w:rsidRPr="003E08F2">
        <w:rPr>
          <w:rFonts w:eastAsia="Calibri" w:cs="Times New Roman"/>
        </w:rPr>
        <w:t>ANTIDEPRESSIVI</w:t>
      </w:r>
      <w:r w:rsidRPr="003E08F2">
        <w:rPr>
          <w:rFonts w:eastAsia="Calibri" w:cs="Times New Roman"/>
        </w:rPr>
        <w:t xml:space="preserve"> presentano il vantaggio di </w:t>
      </w:r>
      <w:r w:rsidRPr="003E08F2">
        <w:rPr>
          <w:rFonts w:eastAsia="Calibri" w:cs="Times New Roman"/>
          <w:u w:val="single"/>
        </w:rPr>
        <w:t>non causare sedazione</w:t>
      </w:r>
      <w:r w:rsidRPr="003E08F2">
        <w:rPr>
          <w:rFonts w:eastAsia="Calibri" w:cs="Times New Roman"/>
        </w:rPr>
        <w:t xml:space="preserve">, </w:t>
      </w:r>
      <w:r w:rsidRPr="003E08F2">
        <w:rPr>
          <w:rFonts w:eastAsia="Calibri" w:cs="Times New Roman"/>
          <w:u w:val="single"/>
        </w:rPr>
        <w:t>né assuefazione o dipendenza</w:t>
      </w:r>
      <w:r w:rsidRPr="003E08F2">
        <w:rPr>
          <w:rFonts w:eastAsia="Calibri" w:cs="Times New Roman"/>
        </w:rPr>
        <w:t xml:space="preserve">, ma hanno il limite di avere un </w:t>
      </w:r>
      <w:r w:rsidRPr="003E08F2">
        <w:rPr>
          <w:rFonts w:eastAsia="Calibri" w:cs="Times New Roman"/>
          <w:u w:val="single"/>
        </w:rPr>
        <w:t>periodo di latenza elevato</w:t>
      </w:r>
      <w:r w:rsidRPr="003E08F2">
        <w:rPr>
          <w:rFonts w:eastAsia="Calibri" w:cs="Times New Roman"/>
        </w:rPr>
        <w:t xml:space="preserve"> (occorrono almeno 2-3 settimane perché l’effetto farmacologico diventi chiaramente manifesto) e paradossalmente possono causare dei </w:t>
      </w:r>
      <w:r w:rsidRPr="003E08F2">
        <w:rPr>
          <w:rFonts w:eastAsia="Calibri" w:cs="Times New Roman"/>
          <w:u w:val="single"/>
        </w:rPr>
        <w:t>sintomi panic-like</w:t>
      </w:r>
      <w:r w:rsidRPr="003E08F2">
        <w:rPr>
          <w:rFonts w:eastAsia="Calibri" w:cs="Times New Roman"/>
        </w:rPr>
        <w:t xml:space="preserve"> (perché molti bloccano la ricaptazione della noradrenalina, per cui promuovono un’attivazione del sistema nervoso simpatico), mentre le benzodiazepine hanno il vantaggio di dare una </w:t>
      </w:r>
      <w:r w:rsidRPr="003E08F2">
        <w:rPr>
          <w:rFonts w:eastAsia="Calibri" w:cs="Times New Roman"/>
          <w:u w:val="single"/>
        </w:rPr>
        <w:t>rapida comparsa dei loro effetti</w:t>
      </w:r>
      <w:r w:rsidRPr="003E08F2">
        <w:rPr>
          <w:rFonts w:eastAsia="Calibri" w:cs="Times New Roman"/>
        </w:rPr>
        <w:t xml:space="preserve">, ma d’altro canto </w:t>
      </w:r>
      <w:r w:rsidRPr="003E08F2">
        <w:rPr>
          <w:rFonts w:eastAsia="Calibri" w:cs="Times New Roman"/>
          <w:u w:val="single"/>
        </w:rPr>
        <w:t>causano sedazione, assuefazione e dipendenza</w:t>
      </w:r>
      <w:r w:rsidRPr="003E08F2">
        <w:rPr>
          <w:rFonts w:eastAsia="Calibri" w:cs="Times New Roman"/>
        </w:rPr>
        <w:t>.</w:t>
      </w:r>
    </w:p>
    <w:p w:rsidR="001524B6" w:rsidRPr="003E08F2" w:rsidRDefault="001524B6" w:rsidP="003E08F2">
      <w:pPr>
        <w:spacing w:line="360" w:lineRule="auto"/>
        <w:rPr>
          <w:rFonts w:eastAsia="Calibri" w:cs="Times New Roman"/>
        </w:rPr>
      </w:pPr>
      <w:r w:rsidRPr="003E08F2">
        <w:rPr>
          <w:rFonts w:eastAsia="Calibri" w:cs="Times New Roman"/>
        </w:rPr>
        <w:t xml:space="preserve">GlI </w:t>
      </w:r>
      <w:r w:rsidRPr="00466874">
        <w:rPr>
          <w:rFonts w:eastAsia="Calibri" w:cs="Times New Roman"/>
          <w:b/>
          <w:u w:val="single"/>
        </w:rPr>
        <w:t>SSRI</w:t>
      </w:r>
      <w:r w:rsidRPr="00466874">
        <w:rPr>
          <w:rFonts w:eastAsia="Calibri" w:cs="Times New Roman"/>
          <w:u w:val="single"/>
        </w:rPr>
        <w:t xml:space="preserve"> </w:t>
      </w:r>
      <w:r w:rsidRPr="00466874">
        <w:rPr>
          <w:rFonts w:eastAsia="Calibri" w:cs="Times New Roman"/>
        </w:rPr>
        <w:t xml:space="preserve">sono sempre da preferire ai TCA per i minori effetti collaterali: questi farmaci hanno infatti </w:t>
      </w:r>
      <w:r w:rsidRPr="00466874">
        <w:rPr>
          <w:rFonts w:eastAsia="Calibri" w:cs="Times New Roman"/>
          <w:u w:val="single"/>
        </w:rPr>
        <w:t>minori effetti anti-colinergici e cardiovascolari</w:t>
      </w:r>
      <w:r w:rsidRPr="00466874">
        <w:rPr>
          <w:rFonts w:eastAsia="Calibri" w:cs="Times New Roman"/>
        </w:rPr>
        <w:t xml:space="preserve">, </w:t>
      </w:r>
      <w:r w:rsidRPr="00466874">
        <w:rPr>
          <w:rFonts w:eastAsia="Calibri" w:cs="Times New Roman"/>
          <w:u w:val="single"/>
        </w:rPr>
        <w:t>non provocano sedazione o aumento ponderale</w:t>
      </w:r>
      <w:r w:rsidRPr="00466874">
        <w:rPr>
          <w:rFonts w:eastAsia="Calibri" w:cs="Times New Roman"/>
        </w:rPr>
        <w:t xml:space="preserve">, sebbene possano comunque acere </w:t>
      </w:r>
      <w:r w:rsidRPr="00466874">
        <w:rPr>
          <w:rFonts w:eastAsia="Calibri" w:cs="Times New Roman"/>
          <w:u w:val="single"/>
        </w:rPr>
        <w:t>effetti sulla sfera sessuale</w:t>
      </w:r>
      <w:r w:rsidRPr="00466874">
        <w:rPr>
          <w:rFonts w:eastAsia="Calibri" w:cs="Times New Roman"/>
        </w:rPr>
        <w:t xml:space="preserve">, </w:t>
      </w:r>
      <w:r w:rsidRPr="00466874">
        <w:rPr>
          <w:rFonts w:eastAsia="Calibri" w:cs="Times New Roman"/>
          <w:u w:val="single"/>
        </w:rPr>
        <w:t>nausea, cefalea o insonnia</w:t>
      </w:r>
      <w:r w:rsidRPr="00466874">
        <w:rPr>
          <w:rFonts w:eastAsia="Calibri" w:cs="Times New Roman"/>
        </w:rPr>
        <w:t xml:space="preserve">, così come gli </w:t>
      </w:r>
      <w:r w:rsidRPr="00466874">
        <w:rPr>
          <w:rFonts w:eastAsia="Calibri" w:cs="Times New Roman"/>
          <w:u w:val="single"/>
        </w:rPr>
        <w:t>spiacevoli sintomi “panic-like”</w:t>
      </w:r>
      <w:r w:rsidRPr="00466874">
        <w:rPr>
          <w:rFonts w:eastAsia="Calibri" w:cs="Times New Roman"/>
        </w:rPr>
        <w:t xml:space="preserve"> legati all’attivazione del simpatico. A ciò va poi aggiunto che gli SSRI hanno una </w:t>
      </w:r>
      <w:r w:rsidRPr="00466874">
        <w:rPr>
          <w:rFonts w:eastAsia="Calibri" w:cs="Times New Roman"/>
          <w:u w:val="single"/>
        </w:rPr>
        <w:t>potenza maggiore rispetto ai TCA</w:t>
      </w:r>
      <w:r w:rsidRPr="00466874">
        <w:rPr>
          <w:rFonts w:eastAsia="Calibri" w:cs="Times New Roman"/>
        </w:rPr>
        <w:t xml:space="preserve">, per cui consentono al paziente di assumere un numero minore di compresse, spesso permettendo anche una mono-somministrazione giornaliera del farmaco. Gli SSRI attualmente in commercio sono 6 (citalopram, escitalopram, paroxetina, sertralina, fluoxamina e fluvoxetina) e sono tutti caratterizzati dall’agire tramite un </w:t>
      </w:r>
      <w:r w:rsidRPr="00466874">
        <w:rPr>
          <w:rFonts w:eastAsia="Calibri" w:cs="Times New Roman"/>
          <w:b/>
        </w:rPr>
        <w:t>blocco del trasportatore della serotonina</w:t>
      </w:r>
      <w:r w:rsidRPr="00466874">
        <w:rPr>
          <w:rFonts w:eastAsia="Calibri" w:cs="Times New Roman"/>
        </w:rPr>
        <w:t xml:space="preserve"> presente a livello sinaptico, mentre differiscono leggermente tra loro per le ulteriori azioni farmacologiche (vedi tabella).</w:t>
      </w:r>
    </w:p>
    <w:p w:rsidR="00466874" w:rsidRPr="00466874" w:rsidRDefault="00466874" w:rsidP="00466874">
      <w:pPr>
        <w:rPr>
          <w:rFonts w:ascii="Calibri" w:eastAsia="Calibri" w:hAnsi="Calibri" w:cs="Times New Roman"/>
        </w:rPr>
      </w:pPr>
    </w:p>
    <w:tbl>
      <w:tblPr>
        <w:tblStyle w:val="TableGrid1"/>
        <w:tblW w:w="0" w:type="auto"/>
        <w:tblLook w:val="04A0" w:firstRow="1" w:lastRow="0" w:firstColumn="1" w:lastColumn="0" w:noHBand="0" w:noVBand="1"/>
      </w:tblPr>
      <w:tblGrid>
        <w:gridCol w:w="3259"/>
        <w:gridCol w:w="3259"/>
        <w:gridCol w:w="3260"/>
      </w:tblGrid>
      <w:tr w:rsidR="00466874" w:rsidRPr="00466874" w:rsidTr="000747B3">
        <w:tc>
          <w:tcPr>
            <w:tcW w:w="3259" w:type="dxa"/>
          </w:tcPr>
          <w:p w:rsidR="00466874" w:rsidRPr="00466874" w:rsidRDefault="00466874" w:rsidP="00466874">
            <w:pPr>
              <w:jc w:val="center"/>
              <w:rPr>
                <w:rFonts w:ascii="Calibri" w:eastAsia="Calibri" w:hAnsi="Calibri" w:cs="Times New Roman"/>
                <w:b/>
                <w:sz w:val="24"/>
                <w:u w:val="single"/>
              </w:rPr>
            </w:pPr>
            <w:r w:rsidRPr="00466874">
              <w:rPr>
                <w:rFonts w:ascii="Calibri" w:eastAsia="Calibri" w:hAnsi="Calibri" w:cs="Times New Roman"/>
                <w:b/>
                <w:sz w:val="24"/>
                <w:u w:val="single"/>
              </w:rPr>
              <w:t>Farmaco</w:t>
            </w:r>
          </w:p>
        </w:tc>
        <w:tc>
          <w:tcPr>
            <w:tcW w:w="3259" w:type="dxa"/>
          </w:tcPr>
          <w:p w:rsidR="00466874" w:rsidRPr="00466874" w:rsidRDefault="00466874" w:rsidP="00466874">
            <w:pPr>
              <w:jc w:val="center"/>
              <w:rPr>
                <w:rFonts w:ascii="Calibri" w:eastAsia="Calibri" w:hAnsi="Calibri" w:cs="Times New Roman"/>
                <w:b/>
                <w:sz w:val="24"/>
                <w:u w:val="single"/>
              </w:rPr>
            </w:pPr>
            <w:r w:rsidRPr="00466874">
              <w:rPr>
                <w:rFonts w:ascii="Calibri" w:eastAsia="Calibri" w:hAnsi="Calibri" w:cs="Times New Roman"/>
                <w:b/>
                <w:sz w:val="24"/>
                <w:u w:val="single"/>
              </w:rPr>
              <w:t>Bersaglio d’Azione Primario</w:t>
            </w:r>
          </w:p>
        </w:tc>
        <w:tc>
          <w:tcPr>
            <w:tcW w:w="3260" w:type="dxa"/>
          </w:tcPr>
          <w:p w:rsidR="00466874" w:rsidRPr="00466874" w:rsidRDefault="00466874" w:rsidP="00466874">
            <w:pPr>
              <w:jc w:val="center"/>
              <w:rPr>
                <w:rFonts w:ascii="Calibri" w:eastAsia="Calibri" w:hAnsi="Calibri" w:cs="Times New Roman"/>
                <w:b/>
                <w:sz w:val="24"/>
                <w:u w:val="single"/>
              </w:rPr>
            </w:pPr>
            <w:r w:rsidRPr="00466874">
              <w:rPr>
                <w:rFonts w:ascii="Calibri" w:eastAsia="Calibri" w:hAnsi="Calibri" w:cs="Times New Roman"/>
                <w:b/>
                <w:sz w:val="24"/>
                <w:u w:val="single"/>
              </w:rPr>
              <w:t>Altri Effetti</w:t>
            </w:r>
          </w:p>
        </w:tc>
      </w:tr>
      <w:tr w:rsidR="00466874" w:rsidRPr="00466874" w:rsidTr="000747B3">
        <w:tc>
          <w:tcPr>
            <w:tcW w:w="3259" w:type="dxa"/>
          </w:tcPr>
          <w:p w:rsidR="00466874" w:rsidRPr="00466874" w:rsidRDefault="00466874" w:rsidP="00466874">
            <w:pPr>
              <w:rPr>
                <w:rFonts w:ascii="Calibri" w:eastAsia="Calibri" w:hAnsi="Calibri" w:cs="Times New Roman"/>
                <w:b/>
                <w:u w:val="single"/>
              </w:rPr>
            </w:pPr>
            <w:r w:rsidRPr="00466874">
              <w:rPr>
                <w:rFonts w:ascii="Calibri" w:eastAsia="Calibri" w:hAnsi="Calibri" w:cs="Times New Roman"/>
                <w:b/>
                <w:u w:val="single"/>
              </w:rPr>
              <w:t>Escitalopram</w:t>
            </w:r>
          </w:p>
        </w:tc>
        <w:tc>
          <w:tcPr>
            <w:tcW w:w="3259"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SERT (Trasportatore della SERotonina)</w:t>
            </w:r>
          </w:p>
        </w:tc>
        <w:tc>
          <w:tcPr>
            <w:tcW w:w="3260"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w:t>
            </w:r>
          </w:p>
        </w:tc>
      </w:tr>
      <w:tr w:rsidR="00466874" w:rsidRPr="00466874" w:rsidTr="000747B3">
        <w:tc>
          <w:tcPr>
            <w:tcW w:w="3259" w:type="dxa"/>
          </w:tcPr>
          <w:p w:rsidR="00466874" w:rsidRPr="00466874" w:rsidRDefault="00466874" w:rsidP="00466874">
            <w:pPr>
              <w:rPr>
                <w:rFonts w:ascii="Calibri" w:eastAsia="Calibri" w:hAnsi="Calibri" w:cs="Times New Roman"/>
                <w:b/>
                <w:u w:val="single"/>
              </w:rPr>
            </w:pPr>
            <w:r w:rsidRPr="00466874">
              <w:rPr>
                <w:rFonts w:ascii="Calibri" w:eastAsia="Calibri" w:hAnsi="Calibri" w:cs="Times New Roman"/>
                <w:b/>
                <w:u w:val="single"/>
              </w:rPr>
              <w:t>Citalopram</w:t>
            </w:r>
          </w:p>
        </w:tc>
        <w:tc>
          <w:tcPr>
            <w:tcW w:w="3259"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SERT</w:t>
            </w:r>
          </w:p>
        </w:tc>
        <w:tc>
          <w:tcPr>
            <w:tcW w:w="3260"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 xml:space="preserve">Blocco </w:t>
            </w:r>
            <w:r w:rsidRPr="00466874">
              <w:rPr>
                <w:rFonts w:ascii="Calibri" w:eastAsia="Calibri" w:hAnsi="Calibri" w:cs="Times New Roman"/>
                <w:b/>
              </w:rPr>
              <w:t>recettori</w:t>
            </w:r>
            <w:r w:rsidRPr="00466874">
              <w:rPr>
                <w:rFonts w:ascii="Calibri" w:eastAsia="Calibri" w:hAnsi="Calibri" w:cs="Times New Roman"/>
              </w:rPr>
              <w:t xml:space="preserve"> </w:t>
            </w:r>
            <w:r w:rsidRPr="00466874">
              <w:rPr>
                <w:rFonts w:ascii="Calibri" w:eastAsia="Calibri" w:hAnsi="Calibri" w:cs="Times New Roman"/>
                <w:b/>
              </w:rPr>
              <w:t>H1</w:t>
            </w:r>
          </w:p>
        </w:tc>
      </w:tr>
      <w:tr w:rsidR="00466874" w:rsidRPr="00466874" w:rsidTr="000747B3">
        <w:tc>
          <w:tcPr>
            <w:tcW w:w="3259" w:type="dxa"/>
          </w:tcPr>
          <w:p w:rsidR="00466874" w:rsidRPr="00466874" w:rsidRDefault="00466874" w:rsidP="00466874">
            <w:pPr>
              <w:rPr>
                <w:rFonts w:ascii="Calibri" w:eastAsia="Calibri" w:hAnsi="Calibri" w:cs="Times New Roman"/>
                <w:b/>
                <w:u w:val="single"/>
              </w:rPr>
            </w:pPr>
            <w:r w:rsidRPr="00466874">
              <w:rPr>
                <w:rFonts w:ascii="Calibri" w:eastAsia="Calibri" w:hAnsi="Calibri" w:cs="Times New Roman"/>
                <w:b/>
                <w:u w:val="single"/>
              </w:rPr>
              <w:t>Sertralina</w:t>
            </w:r>
          </w:p>
        </w:tc>
        <w:tc>
          <w:tcPr>
            <w:tcW w:w="3259"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SERT</w:t>
            </w:r>
          </w:p>
        </w:tc>
        <w:tc>
          <w:tcPr>
            <w:tcW w:w="3260"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 xml:space="preserve">Blocco </w:t>
            </w:r>
            <w:r w:rsidRPr="00466874">
              <w:rPr>
                <w:rFonts w:ascii="Calibri" w:eastAsia="Calibri" w:hAnsi="Calibri" w:cs="Times New Roman"/>
                <w:b/>
              </w:rPr>
              <w:t>DAT</w:t>
            </w:r>
            <w:r w:rsidRPr="00466874">
              <w:rPr>
                <w:rFonts w:ascii="Calibri" w:eastAsia="Calibri" w:hAnsi="Calibri" w:cs="Times New Roman"/>
              </w:rPr>
              <w:t xml:space="preserve">, interazione coi </w:t>
            </w:r>
            <w:r w:rsidRPr="00466874">
              <w:rPr>
                <w:rFonts w:ascii="Calibri" w:eastAsia="Calibri" w:hAnsi="Calibri" w:cs="Times New Roman"/>
                <w:b/>
              </w:rPr>
              <w:t>recettori σ</w:t>
            </w:r>
            <w:r w:rsidRPr="00466874">
              <w:rPr>
                <w:rFonts w:ascii="Calibri" w:eastAsia="Calibri" w:hAnsi="Calibri" w:cs="Times New Roman"/>
              </w:rPr>
              <w:t xml:space="preserve"> degli oppioidi</w:t>
            </w:r>
          </w:p>
        </w:tc>
      </w:tr>
      <w:tr w:rsidR="00466874" w:rsidRPr="00466874" w:rsidTr="000747B3">
        <w:tc>
          <w:tcPr>
            <w:tcW w:w="3259" w:type="dxa"/>
          </w:tcPr>
          <w:p w:rsidR="00466874" w:rsidRPr="00466874" w:rsidRDefault="00466874" w:rsidP="00466874">
            <w:pPr>
              <w:rPr>
                <w:rFonts w:ascii="Calibri" w:eastAsia="Calibri" w:hAnsi="Calibri" w:cs="Times New Roman"/>
                <w:b/>
                <w:u w:val="single"/>
              </w:rPr>
            </w:pPr>
            <w:r w:rsidRPr="00466874">
              <w:rPr>
                <w:rFonts w:ascii="Calibri" w:eastAsia="Calibri" w:hAnsi="Calibri" w:cs="Times New Roman"/>
                <w:b/>
                <w:u w:val="single"/>
              </w:rPr>
              <w:t>Fluvoxamina</w:t>
            </w:r>
          </w:p>
        </w:tc>
        <w:tc>
          <w:tcPr>
            <w:tcW w:w="3259"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SERT</w:t>
            </w:r>
          </w:p>
        </w:tc>
        <w:tc>
          <w:tcPr>
            <w:tcW w:w="3260"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 xml:space="preserve">Interagisce coi </w:t>
            </w:r>
            <w:r w:rsidRPr="00466874">
              <w:rPr>
                <w:rFonts w:ascii="Calibri" w:eastAsia="Calibri" w:hAnsi="Calibri" w:cs="Times New Roman"/>
                <w:b/>
              </w:rPr>
              <w:t>CYP3A4</w:t>
            </w:r>
            <w:r w:rsidRPr="00466874">
              <w:rPr>
                <w:rFonts w:ascii="Calibri" w:eastAsia="Calibri" w:hAnsi="Calibri" w:cs="Times New Roman"/>
              </w:rPr>
              <w:t xml:space="preserve"> e </w:t>
            </w:r>
            <w:r w:rsidRPr="00466874">
              <w:rPr>
                <w:rFonts w:ascii="Calibri" w:eastAsia="Calibri" w:hAnsi="Calibri" w:cs="Times New Roman"/>
                <w:b/>
              </w:rPr>
              <w:t>CYP1A2</w:t>
            </w:r>
            <w:r w:rsidRPr="00466874">
              <w:rPr>
                <w:rFonts w:ascii="Calibri" w:eastAsia="Calibri" w:hAnsi="Calibri" w:cs="Times New Roman"/>
              </w:rPr>
              <w:t xml:space="preserve">, interazione coi </w:t>
            </w:r>
            <w:r w:rsidRPr="00466874">
              <w:rPr>
                <w:rFonts w:ascii="Calibri" w:eastAsia="Calibri" w:hAnsi="Calibri" w:cs="Times New Roman"/>
                <w:b/>
              </w:rPr>
              <w:t>recettori σ</w:t>
            </w:r>
            <w:r w:rsidRPr="00466874">
              <w:rPr>
                <w:rFonts w:ascii="Calibri" w:eastAsia="Calibri" w:hAnsi="Calibri" w:cs="Times New Roman"/>
              </w:rPr>
              <w:t xml:space="preserve"> degli oppioidi</w:t>
            </w:r>
          </w:p>
        </w:tc>
      </w:tr>
      <w:tr w:rsidR="00466874" w:rsidRPr="00466874" w:rsidTr="000747B3">
        <w:tc>
          <w:tcPr>
            <w:tcW w:w="3259" w:type="dxa"/>
          </w:tcPr>
          <w:p w:rsidR="00466874" w:rsidRPr="00466874" w:rsidRDefault="00466874" w:rsidP="00466874">
            <w:pPr>
              <w:rPr>
                <w:rFonts w:ascii="Calibri" w:eastAsia="Calibri" w:hAnsi="Calibri" w:cs="Times New Roman"/>
                <w:b/>
                <w:u w:val="single"/>
              </w:rPr>
            </w:pPr>
            <w:r w:rsidRPr="00466874">
              <w:rPr>
                <w:rFonts w:ascii="Calibri" w:eastAsia="Calibri" w:hAnsi="Calibri" w:cs="Times New Roman"/>
                <w:b/>
                <w:u w:val="single"/>
              </w:rPr>
              <w:t>Fluoxetina</w:t>
            </w:r>
          </w:p>
        </w:tc>
        <w:tc>
          <w:tcPr>
            <w:tcW w:w="3259"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SERT</w:t>
            </w:r>
          </w:p>
        </w:tc>
        <w:tc>
          <w:tcPr>
            <w:tcW w:w="3260"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 xml:space="preserve">Blocco </w:t>
            </w:r>
            <w:r w:rsidRPr="00466874">
              <w:rPr>
                <w:rFonts w:ascii="Calibri" w:eastAsia="Calibri" w:hAnsi="Calibri" w:cs="Times New Roman"/>
                <w:b/>
              </w:rPr>
              <w:t>NET</w:t>
            </w:r>
            <w:r w:rsidRPr="00466874">
              <w:rPr>
                <w:rFonts w:ascii="Calibri" w:eastAsia="Calibri" w:hAnsi="Calibri" w:cs="Times New Roman"/>
              </w:rPr>
              <w:t xml:space="preserve">, Blocco </w:t>
            </w:r>
            <w:r w:rsidRPr="00466874">
              <w:rPr>
                <w:rFonts w:ascii="Calibri" w:eastAsia="Calibri" w:hAnsi="Calibri" w:cs="Times New Roman"/>
                <w:b/>
              </w:rPr>
              <w:t>recettori 5-HT</w:t>
            </w:r>
            <w:r w:rsidRPr="00466874">
              <w:rPr>
                <w:rFonts w:ascii="Calibri" w:eastAsia="Calibri" w:hAnsi="Calibri" w:cs="Times New Roman"/>
                <w:b/>
                <w:vertAlign w:val="subscript"/>
              </w:rPr>
              <w:t>2</w:t>
            </w:r>
            <w:r w:rsidRPr="00466874">
              <w:rPr>
                <w:rFonts w:ascii="Calibri" w:eastAsia="Calibri" w:hAnsi="Calibri" w:cs="Times New Roman"/>
              </w:rPr>
              <w:t xml:space="preserve">, interagisce col </w:t>
            </w:r>
            <w:r w:rsidRPr="00466874">
              <w:rPr>
                <w:rFonts w:ascii="Calibri" w:eastAsia="Calibri" w:hAnsi="Calibri" w:cs="Times New Roman"/>
                <w:b/>
              </w:rPr>
              <w:t>CYP3A4</w:t>
            </w:r>
            <w:r w:rsidRPr="00466874">
              <w:rPr>
                <w:rFonts w:ascii="Calibri" w:eastAsia="Calibri" w:hAnsi="Calibri" w:cs="Times New Roman"/>
              </w:rPr>
              <w:t xml:space="preserve"> e </w:t>
            </w:r>
            <w:r w:rsidRPr="00466874">
              <w:rPr>
                <w:rFonts w:ascii="Calibri" w:eastAsia="Calibri" w:hAnsi="Calibri" w:cs="Times New Roman"/>
                <w:b/>
              </w:rPr>
              <w:t>CYP2D6</w:t>
            </w:r>
          </w:p>
        </w:tc>
      </w:tr>
      <w:tr w:rsidR="00466874" w:rsidRPr="00466874" w:rsidTr="000747B3">
        <w:tc>
          <w:tcPr>
            <w:tcW w:w="3259" w:type="dxa"/>
          </w:tcPr>
          <w:p w:rsidR="00466874" w:rsidRPr="00466874" w:rsidRDefault="00466874" w:rsidP="00466874">
            <w:pPr>
              <w:rPr>
                <w:rFonts w:ascii="Calibri" w:eastAsia="Calibri" w:hAnsi="Calibri" w:cs="Times New Roman"/>
                <w:b/>
                <w:u w:val="single"/>
              </w:rPr>
            </w:pPr>
            <w:r w:rsidRPr="00466874">
              <w:rPr>
                <w:rFonts w:ascii="Calibri" w:eastAsia="Calibri" w:hAnsi="Calibri" w:cs="Times New Roman"/>
                <w:b/>
                <w:u w:val="single"/>
              </w:rPr>
              <w:t>Paroxetina</w:t>
            </w:r>
          </w:p>
          <w:p w:rsidR="00466874" w:rsidRPr="00466874" w:rsidRDefault="00466874" w:rsidP="00466874">
            <w:pPr>
              <w:rPr>
                <w:rFonts w:ascii="Calibri" w:eastAsia="Calibri" w:hAnsi="Calibri" w:cs="Times New Roman"/>
                <w:b/>
                <w:u w:val="single"/>
              </w:rPr>
            </w:pPr>
          </w:p>
        </w:tc>
        <w:tc>
          <w:tcPr>
            <w:tcW w:w="3259" w:type="dxa"/>
          </w:tcPr>
          <w:p w:rsidR="00466874" w:rsidRPr="00466874" w:rsidRDefault="00466874" w:rsidP="00466874">
            <w:pPr>
              <w:rPr>
                <w:rFonts w:ascii="Calibri" w:eastAsia="Calibri" w:hAnsi="Calibri" w:cs="Times New Roman"/>
              </w:rPr>
            </w:pPr>
            <w:r w:rsidRPr="00466874">
              <w:rPr>
                <w:rFonts w:ascii="Calibri" w:eastAsia="Calibri" w:hAnsi="Calibri" w:cs="Times New Roman"/>
              </w:rPr>
              <w:t>SERT</w:t>
            </w:r>
          </w:p>
        </w:tc>
        <w:tc>
          <w:tcPr>
            <w:tcW w:w="3260" w:type="dxa"/>
          </w:tcPr>
          <w:p w:rsidR="00466874" w:rsidRPr="00466874" w:rsidRDefault="00466874" w:rsidP="00466874">
            <w:pPr>
              <w:rPr>
                <w:rFonts w:ascii="Calibri" w:eastAsia="Calibri" w:hAnsi="Calibri" w:cs="Times New Roman"/>
                <w:b/>
              </w:rPr>
            </w:pPr>
            <w:r w:rsidRPr="00466874">
              <w:rPr>
                <w:rFonts w:ascii="Calibri" w:eastAsia="Calibri" w:hAnsi="Calibri" w:cs="Times New Roman"/>
              </w:rPr>
              <w:t xml:space="preserve">Interagisce col </w:t>
            </w:r>
            <w:r w:rsidRPr="00466874">
              <w:rPr>
                <w:rFonts w:ascii="Calibri" w:eastAsia="Calibri" w:hAnsi="Calibri" w:cs="Times New Roman"/>
                <w:b/>
              </w:rPr>
              <w:t>CYP2D6</w:t>
            </w:r>
            <w:r w:rsidRPr="00466874">
              <w:rPr>
                <w:rFonts w:ascii="Calibri" w:eastAsia="Calibri" w:hAnsi="Calibri" w:cs="Times New Roman"/>
              </w:rPr>
              <w:t xml:space="preserve">, blocco dei </w:t>
            </w:r>
            <w:r w:rsidRPr="00466874">
              <w:rPr>
                <w:rFonts w:ascii="Calibri" w:eastAsia="Calibri" w:hAnsi="Calibri" w:cs="Times New Roman"/>
                <w:b/>
              </w:rPr>
              <w:t>recettori M1</w:t>
            </w:r>
            <w:r w:rsidRPr="00466874">
              <w:rPr>
                <w:rFonts w:ascii="Calibri" w:eastAsia="Calibri" w:hAnsi="Calibri" w:cs="Times New Roman"/>
              </w:rPr>
              <w:t xml:space="preserve">, blocco del </w:t>
            </w:r>
            <w:r w:rsidRPr="00466874">
              <w:rPr>
                <w:rFonts w:ascii="Calibri" w:eastAsia="Calibri" w:hAnsi="Calibri" w:cs="Times New Roman"/>
                <w:b/>
              </w:rPr>
              <w:t>NET</w:t>
            </w:r>
            <w:r w:rsidRPr="00466874">
              <w:rPr>
                <w:rFonts w:ascii="Calibri" w:eastAsia="Calibri" w:hAnsi="Calibri" w:cs="Times New Roman"/>
              </w:rPr>
              <w:t xml:space="preserve">, interagisce con </w:t>
            </w:r>
            <w:r w:rsidRPr="00466874">
              <w:rPr>
                <w:rFonts w:ascii="Calibri" w:eastAsia="Calibri" w:hAnsi="Calibri" w:cs="Times New Roman"/>
                <w:b/>
              </w:rPr>
              <w:t>NOS</w:t>
            </w:r>
          </w:p>
        </w:tc>
      </w:tr>
    </w:tbl>
    <w:p w:rsidR="00466874" w:rsidRPr="00466874" w:rsidRDefault="00466874" w:rsidP="00466874">
      <w:pPr>
        <w:rPr>
          <w:rFonts w:ascii="Calibri" w:eastAsia="Calibri" w:hAnsi="Calibri" w:cs="Times New Roman"/>
        </w:rPr>
      </w:pPr>
    </w:p>
    <w:p w:rsidR="001524B6" w:rsidRPr="003E08F2" w:rsidRDefault="00466874" w:rsidP="003E08F2">
      <w:pPr>
        <w:spacing w:line="360" w:lineRule="auto"/>
        <w:rPr>
          <w:rFonts w:eastAsia="Calibri" w:cs="Times New Roman"/>
        </w:rPr>
      </w:pPr>
      <w:r w:rsidRPr="00466874">
        <w:rPr>
          <w:rFonts w:eastAsia="Calibri" w:cs="Times New Roman"/>
        </w:rPr>
        <w:t xml:space="preserve">Visto che gli antidepressivi, sia gli SSRI che i TCA, necessitano di </w:t>
      </w:r>
      <w:r w:rsidRPr="00466874">
        <w:rPr>
          <w:rFonts w:eastAsia="Calibri" w:cs="Times New Roman"/>
          <w:u w:val="single"/>
        </w:rPr>
        <w:t>almeno 2 settimane per dare i loro effetti</w:t>
      </w:r>
      <w:r w:rsidRPr="00466874">
        <w:rPr>
          <w:rFonts w:eastAsia="Calibri" w:cs="Times New Roman"/>
        </w:rPr>
        <w:t xml:space="preserve">, </w:t>
      </w:r>
      <w:r w:rsidRPr="00466874">
        <w:rPr>
          <w:rFonts w:eastAsia="Calibri" w:cs="Times New Roman"/>
          <w:u w:val="single"/>
        </w:rPr>
        <w:t>in genere li si associa alle benzodiazepine</w:t>
      </w:r>
      <w:r w:rsidRPr="00466874">
        <w:rPr>
          <w:rFonts w:eastAsia="Calibri" w:cs="Times New Roman"/>
        </w:rPr>
        <w:t>, in modo da non lasciare “scoperto” il paziente, poi l’ansiolitico può essere gradualmente tolto, in quanto gli antidepressivi raggiungono il picco della loro azione in circa 8-12 settimane, e vanno mantenuti per almeno 6 mesi dopo la risposta iniziale.</w:t>
      </w:r>
    </w:p>
    <w:p w:rsidR="003E08F2" w:rsidRPr="003E08F2" w:rsidRDefault="003E08F2" w:rsidP="003E08F2">
      <w:pPr>
        <w:spacing w:line="360" w:lineRule="auto"/>
        <w:rPr>
          <w:rFonts w:eastAsia="Calibri" w:cs="Times New Roman"/>
        </w:rPr>
      </w:pPr>
    </w:p>
    <w:p w:rsidR="001524B6" w:rsidRPr="003E08F2" w:rsidRDefault="003E08F2" w:rsidP="003E08F2">
      <w:pPr>
        <w:pStyle w:val="ListParagraph"/>
        <w:numPr>
          <w:ilvl w:val="0"/>
          <w:numId w:val="20"/>
        </w:numPr>
        <w:spacing w:line="360" w:lineRule="auto"/>
        <w:rPr>
          <w:rFonts w:eastAsia="Calibri" w:cs="Times New Roman"/>
          <w:b/>
          <w:u w:val="single"/>
        </w:rPr>
      </w:pPr>
      <w:r w:rsidRPr="003E08F2">
        <w:rPr>
          <w:rFonts w:eastAsia="Calibri" w:cs="Times New Roman"/>
          <w:b/>
          <w:u w:val="single"/>
        </w:rPr>
        <w:lastRenderedPageBreak/>
        <w:t>BETA BLOCCANTI:</w:t>
      </w:r>
    </w:p>
    <w:p w:rsidR="00466874" w:rsidRDefault="00466874" w:rsidP="003E08F2">
      <w:pPr>
        <w:spacing w:line="360" w:lineRule="auto"/>
        <w:rPr>
          <w:rFonts w:eastAsia="Calibri" w:cs="Times New Roman"/>
        </w:rPr>
      </w:pPr>
      <w:r w:rsidRPr="00466874">
        <w:rPr>
          <w:rFonts w:eastAsia="Calibri" w:cs="Times New Roman"/>
        </w:rPr>
        <w:t xml:space="preserve">Altri farmaci spesso somministrati ai pazienti ansiosi sono i </w:t>
      </w:r>
      <w:r w:rsidRPr="00466874">
        <w:rPr>
          <w:rFonts w:eastAsia="Calibri" w:cs="Times New Roman"/>
          <w:b/>
        </w:rPr>
        <w:t>β-bloccanti</w:t>
      </w:r>
      <w:r w:rsidRPr="00466874">
        <w:rPr>
          <w:rFonts w:eastAsia="Calibri" w:cs="Times New Roman"/>
        </w:rPr>
        <w:t xml:space="preserve"> in monoterapia, i quali non si sono  però dimostrati efficaci nel ridurre la frequenza degli attacchi di panico o i sintomi fobici, sebbene siano utili per il trattamento della sintomatologia neurovegetativa.</w:t>
      </w:r>
    </w:p>
    <w:p w:rsidR="00706944" w:rsidRPr="003E08F2" w:rsidRDefault="00706944" w:rsidP="003E08F2">
      <w:pPr>
        <w:spacing w:line="360" w:lineRule="auto"/>
        <w:rPr>
          <w:rFonts w:eastAsia="Calibri" w:cs="Times New Roman"/>
        </w:rPr>
      </w:pPr>
    </w:p>
    <w:p w:rsidR="003E08F2" w:rsidRPr="003E08F2" w:rsidRDefault="003E08F2" w:rsidP="003E08F2">
      <w:pPr>
        <w:pStyle w:val="ListParagraph"/>
        <w:numPr>
          <w:ilvl w:val="0"/>
          <w:numId w:val="19"/>
        </w:numPr>
        <w:rPr>
          <w:rFonts w:ascii="Calibri" w:eastAsia="Calibri" w:hAnsi="Calibri" w:cs="Times New Roman"/>
          <w:b/>
          <w:sz w:val="28"/>
          <w:szCs w:val="28"/>
          <w:u w:val="single"/>
        </w:rPr>
      </w:pPr>
      <w:r w:rsidRPr="003E08F2">
        <w:rPr>
          <w:rFonts w:ascii="Calibri" w:eastAsia="Calibri" w:hAnsi="Calibri" w:cs="Times New Roman"/>
          <w:b/>
          <w:sz w:val="28"/>
          <w:szCs w:val="28"/>
          <w:u w:val="single"/>
        </w:rPr>
        <w:t>PSICOTERAPIA COGNITIVO-COMPORTAMENTALE:</w:t>
      </w:r>
    </w:p>
    <w:p w:rsidR="003E08F2" w:rsidRDefault="00466874" w:rsidP="003E08F2">
      <w:pPr>
        <w:spacing w:line="360" w:lineRule="auto"/>
        <w:rPr>
          <w:rFonts w:ascii="Calibri" w:eastAsia="Calibri" w:hAnsi="Calibri" w:cs="Times New Roman"/>
        </w:rPr>
      </w:pPr>
      <w:r w:rsidRPr="00466874">
        <w:rPr>
          <w:rFonts w:ascii="Calibri" w:eastAsia="Calibri" w:hAnsi="Calibri" w:cs="Times New Roman"/>
        </w:rPr>
        <w:t xml:space="preserve">Per quanto riguarda invece la </w:t>
      </w:r>
      <w:r w:rsidRPr="00466874">
        <w:rPr>
          <w:rFonts w:ascii="Calibri" w:eastAsia="Calibri" w:hAnsi="Calibri" w:cs="Times New Roman"/>
          <w:b/>
          <w:u w:val="single"/>
        </w:rPr>
        <w:t>psicoterapia cognitivo- comportamentale</w:t>
      </w:r>
      <w:r w:rsidRPr="00466874">
        <w:rPr>
          <w:rFonts w:ascii="Calibri" w:eastAsia="Calibri" w:hAnsi="Calibri" w:cs="Times New Roman"/>
        </w:rPr>
        <w:t>, essa prevede</w:t>
      </w:r>
      <w:r w:rsidR="003E08F2">
        <w:rPr>
          <w:rFonts w:ascii="Calibri" w:eastAsia="Calibri" w:hAnsi="Calibri" w:cs="Times New Roman"/>
        </w:rPr>
        <w:t>:</w:t>
      </w:r>
    </w:p>
    <w:p w:rsidR="003E08F2" w:rsidRDefault="00466874" w:rsidP="003E08F2">
      <w:pPr>
        <w:pStyle w:val="ListParagraph"/>
        <w:numPr>
          <w:ilvl w:val="0"/>
          <w:numId w:val="21"/>
        </w:numPr>
        <w:spacing w:line="360" w:lineRule="auto"/>
        <w:rPr>
          <w:rFonts w:ascii="Calibri" w:eastAsia="Calibri" w:hAnsi="Calibri" w:cs="Times New Roman"/>
        </w:rPr>
      </w:pPr>
      <w:r w:rsidRPr="003E08F2">
        <w:rPr>
          <w:rFonts w:ascii="Calibri" w:eastAsia="Calibri" w:hAnsi="Calibri" w:cs="Times New Roman"/>
        </w:rPr>
        <w:t xml:space="preserve">una </w:t>
      </w:r>
      <w:r w:rsidRPr="003E08F2">
        <w:rPr>
          <w:rFonts w:ascii="Calibri" w:eastAsia="Calibri" w:hAnsi="Calibri" w:cs="Times New Roman"/>
          <w:u w:val="single"/>
        </w:rPr>
        <w:t>prima fase di psicoeducazione</w:t>
      </w:r>
      <w:r w:rsidRPr="003E08F2">
        <w:rPr>
          <w:rFonts w:ascii="Calibri" w:eastAsia="Calibri" w:hAnsi="Calibri" w:cs="Times New Roman"/>
        </w:rPr>
        <w:t xml:space="preserve">, in cui si cerca di informare il paziente e di fargli comprendere la propria patologia, </w:t>
      </w:r>
    </w:p>
    <w:p w:rsidR="00466874" w:rsidRDefault="00466874" w:rsidP="003E08F2">
      <w:pPr>
        <w:pStyle w:val="ListParagraph"/>
        <w:numPr>
          <w:ilvl w:val="0"/>
          <w:numId w:val="21"/>
        </w:numPr>
        <w:spacing w:line="360" w:lineRule="auto"/>
        <w:rPr>
          <w:rFonts w:ascii="Calibri" w:eastAsia="Calibri" w:hAnsi="Calibri" w:cs="Times New Roman"/>
        </w:rPr>
      </w:pPr>
      <w:r w:rsidRPr="003E08F2">
        <w:rPr>
          <w:rFonts w:ascii="Calibri" w:eastAsia="Calibri" w:hAnsi="Calibri" w:cs="Times New Roman"/>
        </w:rPr>
        <w:t xml:space="preserve">poi si deve puntare sul </w:t>
      </w:r>
      <w:r w:rsidRPr="003E08F2">
        <w:rPr>
          <w:rFonts w:ascii="Calibri" w:eastAsia="Calibri" w:hAnsi="Calibri" w:cs="Times New Roman"/>
          <w:u w:val="single"/>
        </w:rPr>
        <w:t>monitoraggio costante dei sintomi in relazioni agli stimoli causali</w:t>
      </w:r>
      <w:r w:rsidRPr="003E08F2">
        <w:rPr>
          <w:rFonts w:ascii="Calibri" w:eastAsia="Calibri" w:hAnsi="Calibri" w:cs="Times New Roman"/>
        </w:rPr>
        <w:t xml:space="preserve">, così da contrastare l’insorgenza dell’attacco di panico, e questo può essere ottenuto mediante l’apprendimento di specifiche </w:t>
      </w:r>
      <w:r w:rsidRPr="003E08F2">
        <w:rPr>
          <w:rFonts w:ascii="Calibri" w:eastAsia="Calibri" w:hAnsi="Calibri" w:cs="Times New Roman"/>
          <w:u w:val="single"/>
        </w:rPr>
        <w:t>tecniche di respirazione</w:t>
      </w:r>
      <w:r w:rsidRPr="003E08F2">
        <w:rPr>
          <w:rFonts w:ascii="Calibri" w:eastAsia="Calibri" w:hAnsi="Calibri" w:cs="Times New Roman"/>
        </w:rPr>
        <w:t xml:space="preserve"> ed una </w:t>
      </w:r>
      <w:r w:rsidRPr="003E08F2">
        <w:rPr>
          <w:rFonts w:ascii="Calibri" w:eastAsia="Calibri" w:hAnsi="Calibri" w:cs="Times New Roman"/>
          <w:u w:val="single"/>
        </w:rPr>
        <w:t>ristrutturazione cognitiva</w:t>
      </w:r>
      <w:r w:rsidRPr="003E08F2">
        <w:rPr>
          <w:rFonts w:ascii="Calibri" w:eastAsia="Calibri" w:hAnsi="Calibri" w:cs="Times New Roman"/>
        </w:rPr>
        <w:t>, che consente al paziente di controllare il timore delle conseguenze dei sintomi, in modo da consentirgli di vincere l’ansia anticipatoria e riuscire così ad affrontare le situazioni temute.</w:t>
      </w:r>
    </w:p>
    <w:p w:rsidR="003E08F2" w:rsidRPr="003E08F2" w:rsidRDefault="003E08F2" w:rsidP="003E08F2">
      <w:pPr>
        <w:pStyle w:val="ListParagraph"/>
        <w:spacing w:line="360" w:lineRule="auto"/>
        <w:rPr>
          <w:rFonts w:ascii="Calibri" w:eastAsia="Calibri" w:hAnsi="Calibri" w:cs="Times New Roman"/>
        </w:rPr>
      </w:pPr>
    </w:p>
    <w:p w:rsidR="001524B6" w:rsidRPr="003E08F2" w:rsidRDefault="001524B6" w:rsidP="003E08F2">
      <w:pPr>
        <w:pStyle w:val="ListParagraph"/>
        <w:numPr>
          <w:ilvl w:val="0"/>
          <w:numId w:val="21"/>
        </w:numPr>
        <w:rPr>
          <w:rFonts w:ascii="Calibri" w:eastAsia="Calibri" w:hAnsi="Calibri" w:cs="Times New Roman"/>
          <w:b/>
          <w:sz w:val="28"/>
          <w:szCs w:val="28"/>
          <w:u w:val="single"/>
        </w:rPr>
      </w:pPr>
      <w:r w:rsidRPr="003E08F2">
        <w:rPr>
          <w:rFonts w:ascii="Calibri" w:eastAsia="Calibri" w:hAnsi="Calibri" w:cs="Times New Roman"/>
          <w:b/>
          <w:sz w:val="28"/>
          <w:szCs w:val="28"/>
          <w:u w:val="single"/>
        </w:rPr>
        <w:t>DECORSO:</w:t>
      </w:r>
    </w:p>
    <w:p w:rsidR="00466874" w:rsidRDefault="00466874" w:rsidP="003E08F2">
      <w:pPr>
        <w:spacing w:line="360" w:lineRule="auto"/>
        <w:rPr>
          <w:rFonts w:ascii="Calibri" w:eastAsia="Calibri" w:hAnsi="Calibri" w:cs="Times New Roman"/>
        </w:rPr>
      </w:pPr>
      <w:r w:rsidRPr="00F012F7">
        <w:rPr>
          <w:rFonts w:ascii="Calibri" w:eastAsia="Calibri" w:hAnsi="Calibri" w:cs="Times New Roman"/>
        </w:rPr>
        <w:t xml:space="preserve">Per quanto riguarda il decorso del disturbo di panico, vari studi hanno evidenziato che, dopo 4-6 anni dal trattamento, il 30% dei pazienti si trova in una condizione di benessere, il 40-50% sta meglio ma conserva un certo grado di sintomatologia, e solo il 20-30% non mostra alcun miglioramento o addirittura è peggiorato, mentre negli studi a lungo periodo (20 anni), il 50% dei pazienti si mantiene senza attacchi, il 30% ha ancora sintomi, ma senza agorafobia o depressione, mentre il 10%, pur essendo senza attacchi rilevanti, soffre di depressione o ha comunque un certo grado di compromissione sociale. Tali dati sono molto significativi, anche perché i pazienti con disturbo di panico tendono a ricorrere al PS o all’intervento medico molto più frequentemente rispetto alla popolazione generale, basti pensare che i pazienti ansiosi sono responsabili del 6-12% di tutte le visite ambulatoriali, si rivolgono al PS circa 10 volte più spesso rispetto ai soggetti non ansiosi e nel 70% dei casi vengono valutati da almeno 10 medici prima di giungere alla diagnosi corretta. Tipici sintomi somatici connessi col disturbo di panico sono il </w:t>
      </w:r>
      <w:r w:rsidRPr="00F012F7">
        <w:rPr>
          <w:rFonts w:ascii="Calibri" w:eastAsia="Calibri" w:hAnsi="Calibri" w:cs="Times New Roman"/>
          <w:b/>
        </w:rPr>
        <w:t>dolore toracico</w:t>
      </w:r>
      <w:r w:rsidRPr="00F012F7">
        <w:rPr>
          <w:rFonts w:ascii="Calibri" w:eastAsia="Calibri" w:hAnsi="Calibri" w:cs="Times New Roman"/>
        </w:rPr>
        <w:t xml:space="preserve"> e le </w:t>
      </w:r>
      <w:r w:rsidRPr="00F012F7">
        <w:rPr>
          <w:rFonts w:ascii="Calibri" w:eastAsia="Calibri" w:hAnsi="Calibri" w:cs="Times New Roman"/>
          <w:b/>
        </w:rPr>
        <w:t>palpitazioni</w:t>
      </w:r>
      <w:r w:rsidRPr="00F012F7">
        <w:rPr>
          <w:rFonts w:ascii="Calibri" w:eastAsia="Calibri" w:hAnsi="Calibri" w:cs="Times New Roman"/>
        </w:rPr>
        <w:t xml:space="preserve">, per cui la diagnosi differenziale, che spesso preoccupa notevolmente il paziente stesso, riguarda le patologie cardio-vascolari: il dolore toracico dell’attacco di panico, tuttavia, è un </w:t>
      </w:r>
      <w:r w:rsidRPr="00F012F7">
        <w:rPr>
          <w:rFonts w:ascii="Calibri" w:eastAsia="Calibri" w:hAnsi="Calibri" w:cs="Times New Roman"/>
          <w:u w:val="single"/>
        </w:rPr>
        <w:t>dolore atipico</w:t>
      </w:r>
      <w:r w:rsidRPr="00F012F7">
        <w:rPr>
          <w:rFonts w:ascii="Calibri" w:eastAsia="Calibri" w:hAnsi="Calibri" w:cs="Times New Roman"/>
        </w:rPr>
        <w:t xml:space="preserve">, cioè </w:t>
      </w:r>
      <w:r w:rsidRPr="00F012F7">
        <w:rPr>
          <w:rFonts w:ascii="Calibri" w:eastAsia="Calibri" w:hAnsi="Calibri" w:cs="Times New Roman"/>
          <w:u w:val="single"/>
        </w:rPr>
        <w:t>non è retrosternale</w:t>
      </w:r>
      <w:r w:rsidRPr="00F012F7">
        <w:rPr>
          <w:rFonts w:ascii="Calibri" w:eastAsia="Calibri" w:hAnsi="Calibri" w:cs="Times New Roman"/>
        </w:rPr>
        <w:t xml:space="preserve">, </w:t>
      </w:r>
      <w:r w:rsidRPr="00F012F7">
        <w:rPr>
          <w:rFonts w:ascii="Calibri" w:eastAsia="Calibri" w:hAnsi="Calibri" w:cs="Times New Roman"/>
          <w:u w:val="single"/>
        </w:rPr>
        <w:t>non è legato a sforzo</w:t>
      </w:r>
      <w:r w:rsidRPr="00F012F7">
        <w:rPr>
          <w:rFonts w:ascii="Calibri" w:eastAsia="Calibri" w:hAnsi="Calibri" w:cs="Times New Roman"/>
        </w:rPr>
        <w:t xml:space="preserve">  e </w:t>
      </w:r>
      <w:r w:rsidRPr="00F012F7">
        <w:rPr>
          <w:rFonts w:ascii="Calibri" w:eastAsia="Calibri" w:hAnsi="Calibri" w:cs="Times New Roman"/>
          <w:u w:val="single"/>
        </w:rPr>
        <w:t>non passa col riposo o con la nitroglicerina</w:t>
      </w:r>
      <w:r w:rsidRPr="00F012F7">
        <w:rPr>
          <w:rFonts w:ascii="Calibri" w:eastAsia="Calibri" w:hAnsi="Calibri" w:cs="Times New Roman"/>
        </w:rPr>
        <w:t xml:space="preserve">, come invece avviene nell’angina pectoris, per cui se il dolore è atipico, il paziente è relativamente giovane, di sesso femminile, non ha storia pregressa di coronaropatia ed ha anche elevati punteggi ai test per l’ansia, la </w:t>
      </w:r>
      <w:r w:rsidRPr="00F012F7">
        <w:rPr>
          <w:rFonts w:ascii="Calibri" w:eastAsia="Calibri" w:hAnsi="Calibri" w:cs="Times New Roman"/>
        </w:rPr>
        <w:lastRenderedPageBreak/>
        <w:t xml:space="preserve">diagnosi di disturbo di panico è molto probabile, ed anche le palpitazioni sono piuttosto comuni in questi paziente, tanto che le cause psichiatriche sono al secondo posto, dopo quelle cardiache, per lo sviluppo del cardiopalmo. Bisogna infine aggiungere, per completezza, che alcuni studi avrebbero individuato una maggior incidenza di </w:t>
      </w:r>
      <w:r w:rsidRPr="00F012F7">
        <w:rPr>
          <w:rFonts w:ascii="Calibri" w:eastAsia="Calibri" w:hAnsi="Calibri" w:cs="Times New Roman"/>
          <w:b/>
        </w:rPr>
        <w:t>prolasso della valvola mitrale</w:t>
      </w:r>
      <w:r w:rsidRPr="00F012F7">
        <w:rPr>
          <w:rFonts w:ascii="Calibri" w:eastAsia="Calibri" w:hAnsi="Calibri" w:cs="Times New Roman"/>
        </w:rPr>
        <w:t xml:space="preserve"> in soggetto con disturbo di panico, la il nesso causale tra queste due forme patologiche  non è stato ancora ben compreso.</w:t>
      </w:r>
    </w:p>
    <w:p w:rsidR="000747B3" w:rsidRDefault="000747B3" w:rsidP="003E08F2">
      <w:pPr>
        <w:spacing w:line="360" w:lineRule="auto"/>
        <w:rPr>
          <w:rFonts w:ascii="Calibri" w:eastAsia="Calibri" w:hAnsi="Calibri" w:cs="Times New Roman"/>
        </w:rPr>
      </w:pPr>
    </w:p>
    <w:p w:rsidR="000747B3" w:rsidRDefault="000747B3" w:rsidP="000747B3">
      <w:pPr>
        <w:pStyle w:val="ListParagraph"/>
        <w:numPr>
          <w:ilvl w:val="0"/>
          <w:numId w:val="30"/>
        </w:numPr>
        <w:rPr>
          <w:rFonts w:ascii="Calibri" w:eastAsia="Calibri" w:hAnsi="Calibri" w:cs="Times New Roman"/>
          <w:b/>
          <w:color w:val="FF0000"/>
          <w:sz w:val="32"/>
          <w:szCs w:val="32"/>
          <w:u w:val="single"/>
        </w:rPr>
      </w:pPr>
      <w:r w:rsidRPr="000747B3">
        <w:rPr>
          <w:rFonts w:ascii="Calibri" w:eastAsia="Calibri" w:hAnsi="Calibri" w:cs="Times New Roman"/>
          <w:b/>
          <w:color w:val="FF0000"/>
          <w:sz w:val="32"/>
          <w:szCs w:val="32"/>
          <w:u w:val="single"/>
        </w:rPr>
        <w:t>DISTURBO OSSESSIVO-COMPULSIVO</w:t>
      </w:r>
      <w:r w:rsidR="00706944">
        <w:rPr>
          <w:rFonts w:ascii="Calibri" w:eastAsia="Calibri" w:hAnsi="Calibri" w:cs="Times New Roman"/>
          <w:b/>
          <w:color w:val="FF0000"/>
          <w:sz w:val="32"/>
          <w:szCs w:val="32"/>
          <w:u w:val="single"/>
        </w:rPr>
        <w:t>:</w:t>
      </w:r>
    </w:p>
    <w:p w:rsidR="000747B3" w:rsidRPr="000747B3" w:rsidRDefault="000747B3" w:rsidP="000747B3">
      <w:pPr>
        <w:spacing w:after="0" w:line="360" w:lineRule="auto"/>
        <w:jc w:val="both"/>
        <w:rPr>
          <w:rFonts w:eastAsia="MS Mincho" w:cs="Arial"/>
          <w:i/>
          <w:iCs/>
          <w:szCs w:val="20"/>
          <w:lang w:eastAsia="it-IT"/>
        </w:rPr>
      </w:pPr>
      <w:r w:rsidRPr="000747B3">
        <w:rPr>
          <w:rFonts w:eastAsia="MS Mincho" w:cs="Arial"/>
          <w:iCs/>
          <w:szCs w:val="20"/>
          <w:lang w:eastAsia="it-IT"/>
        </w:rPr>
        <w:t xml:space="preserve">Caso clinico: </w:t>
      </w:r>
      <w:r w:rsidRPr="000747B3">
        <w:rPr>
          <w:rFonts w:eastAsia="MS Mincho" w:cs="Arial"/>
          <w:i/>
          <w:iCs/>
          <w:szCs w:val="20"/>
          <w:lang w:eastAsia="it-IT"/>
        </w:rPr>
        <w:t>ragazza 22-23 anni si reca a fare la babysitter e la famiglia le affida un bambino di circa un anno e mezzo. Mentre sta tenendo il bambino sente alla radio degli aggiornamenti sul caso del delitto di Cogne: alla radio riferiscono che la madre era accusata di aver ucciso il bambino in un raptus di follia. La ragazza ha il dubbio di poter avere anche lei un raptus e lanciare giù dalla finestra il bambino che le è stato affidato. Per la paura mette in atto tutta una serie di provvedimenti atti ad impedirle di far male al bambino: abbassa tutte le tapparelle, chiude il bambino a chiave in una stanza e nasconde la chiave, prova a sentire il suo medico per sentire se fosse in grado anche lei di fare come la Franzoni. Il medico, però, è a fare le visite domiciliari e perciò la ragazza terrorizzata, in attesa di poter ricontattare il medico si lega alla sedia con tutto ciò che riesce a trovare; lascia libero solo un braccio in modo da poter usare il telefono.</w:t>
      </w:r>
    </w:p>
    <w:p w:rsidR="000747B3" w:rsidRPr="000747B3" w:rsidRDefault="000747B3" w:rsidP="000747B3">
      <w:pPr>
        <w:spacing w:after="0" w:line="360" w:lineRule="auto"/>
        <w:jc w:val="both"/>
        <w:rPr>
          <w:rFonts w:eastAsia="MS Mincho" w:cs="Arial"/>
          <w:i/>
          <w:iCs/>
          <w:szCs w:val="20"/>
          <w:lang w:eastAsia="it-IT"/>
        </w:rPr>
      </w:pPr>
      <w:r w:rsidRPr="000747B3">
        <w:rPr>
          <w:rFonts w:eastAsia="MS Mincho" w:cs="Arial"/>
          <w:i/>
          <w:iCs/>
          <w:szCs w:val="20"/>
          <w:lang w:eastAsia="it-IT"/>
        </w:rPr>
        <w:t>Qual era il rischio per questo bambino di essere lanciato dalla finestra?</w:t>
      </w:r>
    </w:p>
    <w:p w:rsidR="000747B3" w:rsidRPr="000747B3" w:rsidRDefault="000747B3" w:rsidP="000747B3">
      <w:pPr>
        <w:spacing w:after="0" w:line="360" w:lineRule="auto"/>
        <w:jc w:val="both"/>
        <w:rPr>
          <w:rFonts w:eastAsia="MS Mincho" w:cs="Arial"/>
          <w:i/>
          <w:iCs/>
          <w:szCs w:val="20"/>
          <w:lang w:eastAsia="it-IT"/>
        </w:rPr>
      </w:pPr>
      <w:r w:rsidRPr="000747B3">
        <w:rPr>
          <w:rFonts w:eastAsia="MS Mincho" w:cs="Arial"/>
          <w:i/>
          <w:iCs/>
          <w:szCs w:val="20"/>
          <w:lang w:eastAsia="it-IT"/>
        </w:rPr>
        <w:t>Esiste davvero il raptus?</w:t>
      </w:r>
    </w:p>
    <w:p w:rsidR="000747B3" w:rsidRPr="000747B3" w:rsidRDefault="000747B3" w:rsidP="000747B3">
      <w:pPr>
        <w:spacing w:after="0" w:line="360" w:lineRule="auto"/>
        <w:jc w:val="both"/>
        <w:rPr>
          <w:rFonts w:eastAsia="MS Mincho" w:cs="Arial"/>
          <w:i/>
          <w:iCs/>
          <w:szCs w:val="20"/>
          <w:lang w:eastAsia="it-IT"/>
        </w:rPr>
      </w:pPr>
      <w:r w:rsidRPr="000747B3">
        <w:rPr>
          <w:rFonts w:eastAsia="MS Mincho" w:cs="Arial"/>
          <w:i/>
          <w:iCs/>
          <w:szCs w:val="20"/>
          <w:lang w:eastAsia="it-IT"/>
        </w:rPr>
        <w:t>Il raptus non esiste, questo è dimostrato dal fatto che la Franzoni non ha avuto un episodio di raptus (evolutosi in pochi secondi), ma già ore prima aveva contattato la guardia medica in stato ansioso dicendo che il suo bambino stava male.</w:t>
      </w:r>
    </w:p>
    <w:p w:rsidR="000747B3" w:rsidRPr="000747B3" w:rsidRDefault="000747B3" w:rsidP="000747B3">
      <w:pPr>
        <w:spacing w:after="0" w:line="360" w:lineRule="auto"/>
        <w:jc w:val="both"/>
        <w:rPr>
          <w:rFonts w:eastAsia="MS Mincho" w:cs="Arial"/>
          <w:i/>
          <w:iCs/>
          <w:szCs w:val="20"/>
          <w:lang w:eastAsia="it-IT"/>
        </w:rPr>
      </w:pPr>
      <w:r w:rsidRPr="000747B3">
        <w:rPr>
          <w:rFonts w:eastAsia="MS Mincho" w:cs="Arial"/>
          <w:i/>
          <w:iCs/>
          <w:szCs w:val="20"/>
          <w:lang w:eastAsia="it-IT"/>
        </w:rPr>
        <w:t>Questa situazione è molto diversa da quelle mamme estremamente impulsive che perdono il controllo e sono talmente arrabbiate ed esasperate che fanno del male al bambino. Non è un raptus, ma è un’impulsività che non riesce più a essere frenata.</w:t>
      </w:r>
    </w:p>
    <w:p w:rsidR="000747B3" w:rsidRDefault="000747B3" w:rsidP="000747B3">
      <w:pPr>
        <w:spacing w:after="0" w:line="360" w:lineRule="auto"/>
        <w:jc w:val="both"/>
        <w:rPr>
          <w:rFonts w:eastAsia="MS Mincho" w:cs="Arial"/>
          <w:i/>
          <w:iCs/>
          <w:szCs w:val="20"/>
          <w:lang w:eastAsia="it-IT"/>
        </w:rPr>
      </w:pPr>
      <w:r w:rsidRPr="000747B3">
        <w:rPr>
          <w:rFonts w:eastAsia="MS Mincho" w:cs="Arial"/>
          <w:i/>
          <w:iCs/>
          <w:szCs w:val="20"/>
          <w:lang w:eastAsia="it-IT"/>
        </w:rPr>
        <w:t>La babysitter in realtà non era pericolosa, pur avendo un problema di aggressività: l’idea di provare anche un minimo di rabbia è così pericoloso da non poter nemmeno essere pensato, in quanto per questi pazienti ciò che viene pensato automaticamente si realizza.</w:t>
      </w:r>
    </w:p>
    <w:p w:rsidR="000747B3" w:rsidRDefault="000747B3" w:rsidP="000747B3">
      <w:pPr>
        <w:spacing w:after="0" w:line="360" w:lineRule="auto"/>
        <w:jc w:val="both"/>
        <w:rPr>
          <w:rFonts w:eastAsia="MS Mincho" w:cs="Arial"/>
          <w:i/>
          <w:iCs/>
          <w:szCs w:val="20"/>
          <w:lang w:eastAsia="it-IT"/>
        </w:rPr>
      </w:pPr>
    </w:p>
    <w:p w:rsidR="000747B3" w:rsidRPr="000747B3" w:rsidRDefault="000747B3" w:rsidP="0081564D">
      <w:pPr>
        <w:spacing w:line="360" w:lineRule="auto"/>
        <w:rPr>
          <w:rFonts w:ascii="Calibri" w:eastAsia="Calibri" w:hAnsi="Calibri" w:cs="Times New Roman"/>
        </w:rPr>
      </w:pPr>
      <w:r>
        <w:rPr>
          <w:rFonts w:ascii="Calibri" w:eastAsia="Calibri" w:hAnsi="Calibri" w:cs="Times New Roman"/>
        </w:rPr>
        <w:t>Il DISTURBO OSSESSIVO COMPULSIVO è</w:t>
      </w:r>
      <w:r w:rsidRPr="000747B3">
        <w:rPr>
          <w:rFonts w:ascii="Calibri" w:eastAsia="Calibri" w:hAnsi="Calibri" w:cs="Times New Roman"/>
        </w:rPr>
        <w:t xml:space="preserve"> un disturbo di ansia che si caratterizza per la </w:t>
      </w:r>
      <w:r w:rsidRPr="000747B3">
        <w:rPr>
          <w:rFonts w:ascii="Calibri" w:eastAsia="Calibri" w:hAnsi="Calibri" w:cs="Times New Roman"/>
          <w:u w:val="single"/>
        </w:rPr>
        <w:t xml:space="preserve">presenza contemporanea di </w:t>
      </w:r>
      <w:r w:rsidRPr="000747B3">
        <w:rPr>
          <w:rFonts w:ascii="Calibri" w:eastAsia="Calibri" w:hAnsi="Calibri" w:cs="Times New Roman"/>
          <w:b/>
          <w:u w:val="single"/>
        </w:rPr>
        <w:t>ossessioni</w:t>
      </w:r>
      <w:r w:rsidRPr="000747B3">
        <w:rPr>
          <w:rFonts w:ascii="Calibri" w:eastAsia="Calibri" w:hAnsi="Calibri" w:cs="Times New Roman"/>
          <w:u w:val="single"/>
        </w:rPr>
        <w:t xml:space="preserve"> e di </w:t>
      </w:r>
      <w:r w:rsidRPr="000747B3">
        <w:rPr>
          <w:rFonts w:ascii="Calibri" w:eastAsia="Calibri" w:hAnsi="Calibri" w:cs="Times New Roman"/>
          <w:b/>
          <w:u w:val="single"/>
        </w:rPr>
        <w:t>compulsioni</w:t>
      </w:r>
      <w:r w:rsidRPr="000747B3">
        <w:rPr>
          <w:rFonts w:ascii="Calibri" w:eastAsia="Calibri" w:hAnsi="Calibri" w:cs="Times New Roman"/>
        </w:rPr>
        <w:t>, che causano al paziente una notevole perdita di tempo (in genere più di un’ora al giorno) o causano un malfunzionamento sociale o occupazionale rilevante al paziente.</w:t>
      </w:r>
    </w:p>
    <w:p w:rsidR="0081564D" w:rsidRPr="000747B3" w:rsidRDefault="0081564D" w:rsidP="000747B3">
      <w:pPr>
        <w:spacing w:after="0" w:line="360" w:lineRule="auto"/>
        <w:jc w:val="both"/>
        <w:rPr>
          <w:rFonts w:eastAsia="MS Mincho" w:cs="Arial"/>
          <w:i/>
          <w:iCs/>
          <w:szCs w:val="20"/>
          <w:lang w:eastAsia="it-IT"/>
        </w:rPr>
      </w:pPr>
    </w:p>
    <w:p w:rsidR="0081564D" w:rsidRPr="0081564D" w:rsidRDefault="0081564D" w:rsidP="0081564D">
      <w:pPr>
        <w:pStyle w:val="ListParagraph"/>
        <w:numPr>
          <w:ilvl w:val="0"/>
          <w:numId w:val="32"/>
        </w:numPr>
        <w:rPr>
          <w:rFonts w:ascii="Calibri" w:eastAsia="Calibri" w:hAnsi="Calibri" w:cs="Times New Roman"/>
          <w:b/>
          <w:sz w:val="28"/>
          <w:szCs w:val="28"/>
          <w:u w:val="single"/>
        </w:rPr>
      </w:pPr>
      <w:r w:rsidRPr="0081564D">
        <w:rPr>
          <w:rFonts w:ascii="Calibri" w:eastAsia="Calibri" w:hAnsi="Calibri" w:cs="Times New Roman"/>
          <w:b/>
          <w:sz w:val="28"/>
          <w:szCs w:val="28"/>
          <w:u w:val="single"/>
        </w:rPr>
        <w:lastRenderedPageBreak/>
        <w:t>OSSESSIONI:</w:t>
      </w:r>
    </w:p>
    <w:p w:rsidR="0081564D" w:rsidRPr="0081564D" w:rsidRDefault="000747B3" w:rsidP="0081564D">
      <w:pPr>
        <w:spacing w:line="360" w:lineRule="auto"/>
        <w:rPr>
          <w:rFonts w:eastAsia="Calibri" w:cs="Times New Roman"/>
          <w:u w:val="single"/>
        </w:rPr>
      </w:pPr>
      <w:r w:rsidRPr="0081564D">
        <w:rPr>
          <w:rFonts w:eastAsia="Calibri" w:cs="Times New Roman"/>
        </w:rPr>
        <w:t>Secondo i criteri del DSM, l’</w:t>
      </w:r>
      <w:r w:rsidRPr="0081564D">
        <w:rPr>
          <w:rFonts w:eastAsia="Calibri" w:cs="Times New Roman"/>
          <w:b/>
        </w:rPr>
        <w:t>ossessione</w:t>
      </w:r>
      <w:r w:rsidR="0081564D" w:rsidRPr="0081564D">
        <w:rPr>
          <w:rFonts w:eastAsia="Calibri" w:cs="Times New Roman"/>
        </w:rPr>
        <w:t xml:space="preserve"> viene definita come:  </w:t>
      </w:r>
      <w:r w:rsidRPr="0081564D">
        <w:rPr>
          <w:rFonts w:eastAsia="Calibri" w:cs="Times New Roman"/>
        </w:rPr>
        <w:t xml:space="preserve">una </w:t>
      </w:r>
      <w:r w:rsidR="0081564D" w:rsidRPr="0081564D">
        <w:rPr>
          <w:rFonts w:eastAsia="Calibri" w:cs="Times New Roman"/>
          <w:u w:val="single"/>
        </w:rPr>
        <w:t>condizione caratterizzata da</w:t>
      </w:r>
      <w:r w:rsidRPr="0081564D">
        <w:rPr>
          <w:rFonts w:eastAsia="Calibri" w:cs="Times New Roman"/>
          <w:u w:val="single"/>
        </w:rPr>
        <w:t>lla presenza di pensieri</w:t>
      </w:r>
      <w:r w:rsidR="0081564D" w:rsidRPr="0081564D">
        <w:rPr>
          <w:rFonts w:eastAsia="Calibri" w:cs="Times New Roman"/>
          <w:u w:val="single"/>
        </w:rPr>
        <w:t xml:space="preserve"> (</w:t>
      </w:r>
      <w:r w:rsidR="0081564D" w:rsidRPr="0081564D">
        <w:rPr>
          <w:rFonts w:eastAsia="MS Mincho" w:cs="Arial"/>
          <w:iCs/>
          <w:szCs w:val="20"/>
          <w:lang w:eastAsia="it-IT"/>
        </w:rPr>
        <w:t>possono essere di qualsiasi tipo, ma quelle che angosciano di più il paziente sono</w:t>
      </w:r>
      <w:r w:rsidR="0081564D" w:rsidRPr="0081564D">
        <w:rPr>
          <w:rFonts w:eastAsia="MS Mincho" w:cs="Arial"/>
          <w:iCs/>
          <w:szCs w:val="20"/>
          <w:lang w:eastAsia="it-IT"/>
        </w:rPr>
        <w:t xml:space="preserve"> quelle con risvolti aggressivi)</w:t>
      </w:r>
      <w:r w:rsidRPr="0081564D">
        <w:rPr>
          <w:rFonts w:eastAsia="Calibri" w:cs="Times New Roman"/>
          <w:u w:val="single"/>
        </w:rPr>
        <w:t xml:space="preserve"> o bisogni ricorrenti o persistenti</w:t>
      </w:r>
      <w:r w:rsidR="0081564D" w:rsidRPr="0081564D">
        <w:rPr>
          <w:rFonts w:eastAsia="Calibri" w:cs="Times New Roman"/>
        </w:rPr>
        <w:t xml:space="preserve"> </w:t>
      </w:r>
      <w:r w:rsidRPr="0081564D">
        <w:rPr>
          <w:rFonts w:eastAsia="Calibri" w:cs="Times New Roman"/>
        </w:rPr>
        <w:t xml:space="preserve">che, ad un certo punto durante il disturbo, vengono </w:t>
      </w:r>
      <w:r w:rsidRPr="0081564D">
        <w:rPr>
          <w:rFonts w:eastAsia="Calibri" w:cs="Times New Roman"/>
          <w:u w:val="single"/>
        </w:rPr>
        <w:t>sperimentati dal paziente come intrusivi, indesiderati e/o disturbanti</w:t>
      </w:r>
      <w:r w:rsidRPr="0081564D">
        <w:rPr>
          <w:rFonts w:eastAsia="Calibri" w:cs="Times New Roman"/>
        </w:rPr>
        <w:t>,</w:t>
      </w:r>
      <w:r w:rsidR="0081564D" w:rsidRPr="0081564D">
        <w:rPr>
          <w:rFonts w:eastAsia="Calibri" w:cs="Times New Roman"/>
        </w:rPr>
        <w:t xml:space="preserve"> </w:t>
      </w:r>
      <w:r w:rsidRPr="0081564D">
        <w:rPr>
          <w:rFonts w:eastAsia="Calibri" w:cs="Times New Roman"/>
        </w:rPr>
        <w:t xml:space="preserve">tanto da causare </w:t>
      </w:r>
      <w:r w:rsidRPr="0081564D">
        <w:rPr>
          <w:rFonts w:eastAsia="Calibri" w:cs="Times New Roman"/>
          <w:u w:val="single"/>
        </w:rPr>
        <w:t>ansia</w:t>
      </w:r>
      <w:r w:rsidRPr="0081564D">
        <w:rPr>
          <w:rFonts w:eastAsia="Calibri" w:cs="Times New Roman"/>
        </w:rPr>
        <w:t xml:space="preserve"> o </w:t>
      </w:r>
      <w:r w:rsidRPr="0081564D">
        <w:rPr>
          <w:rFonts w:eastAsia="Calibri" w:cs="Times New Roman"/>
          <w:u w:val="single"/>
        </w:rPr>
        <w:t>paura</w:t>
      </w:r>
      <w:r w:rsidRPr="0081564D">
        <w:rPr>
          <w:rFonts w:eastAsia="Calibri" w:cs="Times New Roman"/>
        </w:rPr>
        <w:t xml:space="preserve"> nel paziente,</w:t>
      </w:r>
      <w:r w:rsidR="0081564D" w:rsidRPr="0081564D">
        <w:rPr>
          <w:rFonts w:eastAsia="Calibri" w:cs="Times New Roman"/>
        </w:rPr>
        <w:t xml:space="preserve"> </w:t>
      </w:r>
      <w:r w:rsidRPr="0081564D">
        <w:rPr>
          <w:rFonts w:eastAsia="Calibri" w:cs="Times New Roman"/>
        </w:rPr>
        <w:t xml:space="preserve">il quale </w:t>
      </w:r>
      <w:r w:rsidRPr="0081564D">
        <w:rPr>
          <w:rFonts w:eastAsia="Calibri" w:cs="Times New Roman"/>
          <w:u w:val="single"/>
        </w:rPr>
        <w:t>tenta di sopprimerli o di ignorarli</w:t>
      </w:r>
      <w:r w:rsidRPr="0081564D">
        <w:rPr>
          <w:rFonts w:eastAsia="Calibri" w:cs="Times New Roman"/>
        </w:rPr>
        <w:t xml:space="preserve">, oppure cerca di </w:t>
      </w:r>
      <w:r w:rsidRPr="0081564D">
        <w:rPr>
          <w:rFonts w:eastAsia="Calibri" w:cs="Times New Roman"/>
          <w:u w:val="single"/>
        </w:rPr>
        <w:t>neutralizzarli ricorrendo ad altri pensieri o azioni</w:t>
      </w:r>
      <w:r w:rsidRPr="0081564D">
        <w:rPr>
          <w:rFonts w:eastAsia="Calibri" w:cs="Times New Roman"/>
        </w:rPr>
        <w:t xml:space="preserve">. </w:t>
      </w:r>
    </w:p>
    <w:p w:rsidR="0081564D" w:rsidRPr="0081564D" w:rsidRDefault="000747B3" w:rsidP="0081564D">
      <w:pPr>
        <w:spacing w:line="360" w:lineRule="auto"/>
        <w:rPr>
          <w:rFonts w:eastAsia="Calibri" w:cs="Times New Roman"/>
        </w:rPr>
      </w:pPr>
      <w:r w:rsidRPr="0081564D">
        <w:rPr>
          <w:rFonts w:eastAsia="Calibri" w:cs="Times New Roman"/>
        </w:rPr>
        <w:t xml:space="preserve">L’idea ossessiva, si distingue quindi dall’idea prevalente per il fatto di essere </w:t>
      </w:r>
      <w:r w:rsidRPr="0081564D">
        <w:rPr>
          <w:rFonts w:eastAsia="Calibri" w:cs="Times New Roman"/>
          <w:u w:val="single"/>
        </w:rPr>
        <w:t>egodistonica</w:t>
      </w:r>
      <w:r w:rsidRPr="0081564D">
        <w:rPr>
          <w:rFonts w:eastAsia="Calibri" w:cs="Times New Roman"/>
        </w:rPr>
        <w:t xml:space="preserve">, mentre l’altra è ego sintonica, </w:t>
      </w:r>
      <w:r w:rsidRPr="0081564D">
        <w:rPr>
          <w:rFonts w:eastAsia="Calibri" w:cs="Times New Roman"/>
          <w:u w:val="single"/>
        </w:rPr>
        <w:t>non ha rapporti diretti con l’affettività</w:t>
      </w:r>
      <w:r w:rsidRPr="0081564D">
        <w:rPr>
          <w:rFonts w:eastAsia="Calibri" w:cs="Times New Roman"/>
        </w:rPr>
        <w:t xml:space="preserve">, </w:t>
      </w:r>
      <w:r w:rsidRPr="0081564D">
        <w:rPr>
          <w:rFonts w:eastAsia="Calibri" w:cs="Times New Roman"/>
          <w:u w:val="single"/>
        </w:rPr>
        <w:t>non viene accettata dal paziente</w:t>
      </w:r>
      <w:r w:rsidRPr="0081564D">
        <w:rPr>
          <w:rFonts w:eastAsia="Calibri" w:cs="Times New Roman"/>
        </w:rPr>
        <w:t xml:space="preserve"> (</w:t>
      </w:r>
      <w:r w:rsidRPr="0081564D">
        <w:rPr>
          <w:rFonts w:eastAsia="Calibri" w:cs="Times New Roman"/>
          <w:b/>
        </w:rPr>
        <w:t>fenomeno dello “psichismo di difesa”</w:t>
      </w:r>
      <w:r w:rsidRPr="0081564D">
        <w:rPr>
          <w:rFonts w:eastAsia="Calibri" w:cs="Times New Roman"/>
        </w:rPr>
        <w:t xml:space="preserve">), viene </w:t>
      </w:r>
      <w:r w:rsidRPr="0081564D">
        <w:rPr>
          <w:rFonts w:eastAsia="Calibri" w:cs="Times New Roman"/>
          <w:u w:val="single"/>
        </w:rPr>
        <w:t>criticata come assurda</w:t>
      </w:r>
      <w:r w:rsidRPr="0081564D">
        <w:rPr>
          <w:rFonts w:eastAsia="Calibri" w:cs="Times New Roman"/>
        </w:rPr>
        <w:t xml:space="preserve"> e </w:t>
      </w:r>
      <w:r w:rsidRPr="0081564D">
        <w:rPr>
          <w:rFonts w:eastAsia="Calibri" w:cs="Times New Roman"/>
          <w:u w:val="single"/>
        </w:rPr>
        <w:t>limita l’espressione della personalità</w:t>
      </w:r>
      <w:r w:rsidRPr="0081564D">
        <w:rPr>
          <w:rFonts w:eastAsia="Calibri" w:cs="Times New Roman"/>
        </w:rPr>
        <w:t xml:space="preserve"> (al contrario l’idea prevalente può essere</w:t>
      </w:r>
      <w:r w:rsidR="0081564D" w:rsidRPr="0081564D">
        <w:rPr>
          <w:rFonts w:eastAsia="Calibri" w:cs="Times New Roman"/>
        </w:rPr>
        <w:t xml:space="preserve"> connessa ad attività creative).</w:t>
      </w:r>
    </w:p>
    <w:p w:rsidR="0081564D" w:rsidRPr="0081564D" w:rsidRDefault="000747B3" w:rsidP="0081564D">
      <w:pPr>
        <w:spacing w:after="0" w:line="360" w:lineRule="auto"/>
        <w:jc w:val="both"/>
        <w:rPr>
          <w:rFonts w:eastAsia="MS Mincho" w:cs="Arial"/>
          <w:iCs/>
          <w:szCs w:val="20"/>
          <w:lang w:eastAsia="it-IT"/>
        </w:rPr>
      </w:pPr>
      <w:r w:rsidRPr="0081564D">
        <w:rPr>
          <w:rFonts w:eastAsia="Calibri" w:cs="Times New Roman"/>
        </w:rPr>
        <w:t>L’ossessione, inoltre, può essere facilmente distinta dal delirio per la presenza della cosiddetta “</w:t>
      </w:r>
      <w:r w:rsidRPr="0081564D">
        <w:rPr>
          <w:rFonts w:eastAsia="Calibri" w:cs="Times New Roman"/>
          <w:b/>
        </w:rPr>
        <w:t>meità</w:t>
      </w:r>
      <w:r w:rsidRPr="0081564D">
        <w:rPr>
          <w:rFonts w:eastAsia="Calibri" w:cs="Times New Roman"/>
        </w:rPr>
        <w:t>”, cioè “</w:t>
      </w:r>
      <w:r w:rsidRPr="0081564D">
        <w:rPr>
          <w:rFonts w:eastAsia="Calibri" w:cs="Times New Roman"/>
          <w:u w:val="single"/>
        </w:rPr>
        <w:t>l’io penso</w:t>
      </w:r>
      <w:r w:rsidRPr="0081564D">
        <w:rPr>
          <w:rFonts w:eastAsia="Calibri" w:cs="Times New Roman"/>
        </w:rPr>
        <w:t>”</w:t>
      </w:r>
      <w:r w:rsidR="0081564D" w:rsidRPr="0081564D">
        <w:rPr>
          <w:rFonts w:eastAsia="MS Mincho" w:cs="Arial"/>
          <w:iCs/>
          <w:szCs w:val="20"/>
          <w:lang w:eastAsia="it-IT"/>
        </w:rPr>
        <w:t xml:space="preserve"> </w:t>
      </w:r>
      <w:r w:rsidR="0081564D" w:rsidRPr="0081564D">
        <w:rPr>
          <w:rFonts w:eastAsia="MS Mincho" w:cs="Arial"/>
          <w:iCs/>
          <w:szCs w:val="20"/>
          <w:lang w:eastAsia="it-IT"/>
        </w:rPr>
        <w:t>Il paziente riferisce di fare l’azione in prima persona, quindi non è posseduto da un’altra entità, nonostante l’azione non sia propria del paziente.</w:t>
      </w:r>
    </w:p>
    <w:p w:rsidR="000747B3" w:rsidRPr="0081564D" w:rsidRDefault="0081564D" w:rsidP="0081564D">
      <w:pPr>
        <w:spacing w:line="360" w:lineRule="auto"/>
        <w:rPr>
          <w:rFonts w:eastAsia="Calibri" w:cs="Times New Roman"/>
        </w:rPr>
      </w:pPr>
      <w:r w:rsidRPr="0081564D">
        <w:rPr>
          <w:rFonts w:eastAsia="Calibri" w:cs="Times New Roman"/>
        </w:rPr>
        <w:t>N</w:t>
      </w:r>
      <w:r w:rsidR="000747B3" w:rsidRPr="0081564D">
        <w:rPr>
          <w:rFonts w:eastAsia="Calibri" w:cs="Times New Roman"/>
        </w:rPr>
        <w:t>ei paziente deliranti la meità viene persa, poiché nel delirio si ha c</w:t>
      </w:r>
      <w:r w:rsidRPr="0081564D">
        <w:rPr>
          <w:rFonts w:eastAsia="Calibri" w:cs="Times New Roman"/>
        </w:rPr>
        <w:t xml:space="preserve">ertezza delle proprie credenze. Quindi </w:t>
      </w:r>
      <w:r w:rsidR="000747B3" w:rsidRPr="0081564D">
        <w:rPr>
          <w:rFonts w:eastAsia="MS Mincho" w:cs="Arial"/>
          <w:iCs/>
          <w:szCs w:val="20"/>
          <w:lang w:eastAsia="it-IT"/>
        </w:rPr>
        <w:t xml:space="preserve"> è diverso dalle </w:t>
      </w:r>
      <w:r w:rsidR="000747B3" w:rsidRPr="0081564D">
        <w:rPr>
          <w:rFonts w:eastAsia="MS Mincho" w:cs="Arial"/>
          <w:b/>
          <w:iCs/>
          <w:szCs w:val="20"/>
          <w:lang w:eastAsia="it-IT"/>
        </w:rPr>
        <w:t>esperienze di passività</w:t>
      </w:r>
      <w:r w:rsidR="000747B3" w:rsidRPr="0081564D">
        <w:rPr>
          <w:rFonts w:eastAsia="MS Mincho" w:cs="Arial"/>
          <w:iCs/>
          <w:szCs w:val="20"/>
          <w:lang w:eastAsia="it-IT"/>
        </w:rPr>
        <w:t xml:space="preserve"> tipiche delle psicosi, dove tutto è vissuto come se fossi un contenitore, un burattino e io facessi e pensassi cose imposte da altri; si vive come posseduti da altri.</w:t>
      </w:r>
    </w:p>
    <w:p w:rsidR="000747B3" w:rsidRPr="0081564D" w:rsidRDefault="0081564D" w:rsidP="0081564D">
      <w:pPr>
        <w:spacing w:after="0" w:line="360" w:lineRule="auto"/>
        <w:jc w:val="both"/>
        <w:rPr>
          <w:rFonts w:eastAsia="MS Mincho" w:cs="Arial"/>
          <w:i/>
          <w:iCs/>
          <w:szCs w:val="20"/>
          <w:u w:val="single"/>
          <w:lang w:eastAsia="it-IT"/>
        </w:rPr>
      </w:pPr>
      <w:r w:rsidRPr="0081564D">
        <w:rPr>
          <w:rFonts w:eastAsia="MS Mincho" w:cs="Arial"/>
          <w:i/>
          <w:iCs/>
          <w:szCs w:val="20"/>
          <w:u w:val="single"/>
          <w:lang w:eastAsia="it-IT"/>
        </w:rPr>
        <w:t>CASI CLINICI:</w:t>
      </w:r>
    </w:p>
    <w:p w:rsidR="000747B3" w:rsidRPr="000747B3" w:rsidRDefault="000747B3" w:rsidP="000747B3">
      <w:pPr>
        <w:spacing w:after="0"/>
        <w:jc w:val="both"/>
        <w:rPr>
          <w:rFonts w:ascii="Arial" w:eastAsia="MS Mincho" w:hAnsi="Arial" w:cs="Arial"/>
          <w:iCs/>
          <w:szCs w:val="20"/>
          <w:lang w:eastAsia="it-IT"/>
        </w:rPr>
      </w:pPr>
    </w:p>
    <w:p w:rsidR="000747B3" w:rsidRPr="0081564D"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 xml:space="preserve">Arriva una suora in ambulatorio che afferma di essere impazzita perché </w:t>
      </w:r>
      <w:r w:rsidR="00261AC8">
        <w:rPr>
          <w:rFonts w:eastAsia="MS Mincho" w:cs="Arial"/>
          <w:i/>
          <w:iCs/>
          <w:szCs w:val="20"/>
          <w:lang w:eastAsia="it-IT"/>
        </w:rPr>
        <w:t>nella testa continua a bestemmiare</w:t>
      </w:r>
      <w:r w:rsidRPr="0081564D">
        <w:rPr>
          <w:rFonts w:eastAsia="MS Mincho" w:cs="Arial"/>
          <w:i/>
          <w:iCs/>
          <w:szCs w:val="20"/>
          <w:lang w:eastAsia="it-IT"/>
        </w:rPr>
        <w:t>. Cerca di fermarsi ma non riesce a bloccare questi pensieri. Questa situazione è diversa dall’esperienza di passività (esempio delirio di possessione demoniaca), perché il pensiero è riconosciuto come il proprio pur essendo egodistonico.</w:t>
      </w:r>
    </w:p>
    <w:p w:rsidR="000747B3" w:rsidRPr="0081564D" w:rsidRDefault="000747B3" w:rsidP="0081564D">
      <w:pPr>
        <w:spacing w:after="0" w:line="360" w:lineRule="auto"/>
        <w:ind w:left="720"/>
        <w:jc w:val="both"/>
        <w:rPr>
          <w:rFonts w:eastAsia="MS Mincho" w:cs="Arial"/>
          <w:b/>
          <w:iCs/>
          <w:szCs w:val="20"/>
          <w:lang w:eastAsia="it-IT"/>
        </w:rPr>
      </w:pPr>
    </w:p>
    <w:p w:rsidR="000747B3" w:rsidRPr="0081564D"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Paziente si presenta in ambulatorio raccontando che gli si presentano nella mente delle immagini insistenti di presentatori TV che dicono porcate e che non riesce a eliminare. Le immagini sono proprie ma vissute come assurde rispetto al proprio carattere.</w:t>
      </w:r>
    </w:p>
    <w:p w:rsidR="000747B3" w:rsidRPr="0081564D" w:rsidRDefault="000747B3" w:rsidP="0081564D">
      <w:pPr>
        <w:spacing w:after="0" w:line="360" w:lineRule="auto"/>
        <w:jc w:val="both"/>
        <w:rPr>
          <w:rFonts w:eastAsia="MS Mincho" w:cs="Arial"/>
          <w:b/>
          <w:iCs/>
          <w:szCs w:val="20"/>
          <w:lang w:eastAsia="it-IT"/>
        </w:rPr>
      </w:pPr>
    </w:p>
    <w:p w:rsidR="000747B3" w:rsidRPr="0081564D"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 xml:space="preserve">Madre sente un fatto di cronaca dove una madre ha accoltellato i propri figli e le sorge il dubbio insistente di poter compiere lo stesso crimine. Per evitare di accoltellarli nasconde i coltelli e tutti gli oggetti appuntiti e, inoltre, fa un tentativo </w:t>
      </w:r>
      <w:r w:rsidR="00261AC8">
        <w:rPr>
          <w:rFonts w:eastAsia="MS Mincho" w:cs="Arial"/>
          <w:i/>
          <w:iCs/>
          <w:szCs w:val="20"/>
          <w:lang w:eastAsia="it-IT"/>
        </w:rPr>
        <w:t>notturno entrando in camera dei figli</w:t>
      </w:r>
      <w:r w:rsidRPr="0081564D">
        <w:rPr>
          <w:rFonts w:eastAsia="MS Mincho" w:cs="Arial"/>
          <w:i/>
          <w:iCs/>
          <w:szCs w:val="20"/>
          <w:lang w:eastAsia="it-IT"/>
        </w:rPr>
        <w:t xml:space="preserve"> con un coltello per vedere se provasse il desiderio di accoltellarli. Nonostante i vari tentativi si è convinta di poterlo fare e per questo motivo ha mandato i figli dalla madre e per poterli vedere bisognava che ci fosse presente qualcuno per controllarla.</w:t>
      </w:r>
    </w:p>
    <w:p w:rsidR="000747B3" w:rsidRPr="0081564D" w:rsidRDefault="000747B3" w:rsidP="0081564D">
      <w:pPr>
        <w:spacing w:after="0" w:line="360" w:lineRule="auto"/>
        <w:ind w:left="708"/>
        <w:jc w:val="both"/>
        <w:rPr>
          <w:rFonts w:eastAsia="MS Mincho" w:cs="Arial"/>
          <w:b/>
          <w:iCs/>
          <w:szCs w:val="20"/>
          <w:lang w:eastAsia="it-IT"/>
        </w:rPr>
      </w:pPr>
    </w:p>
    <w:p w:rsidR="000747B3" w:rsidRPr="0081564D"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Uomo che si presenta dicendo che ha rovinato la famiglia perché è diventato omosessuale. Ciò è dovuto al fatto che ha sognato di andare in moto stretto ad un suo collega e nel sogno gli era piaciuto. Per verificare di essere realmente omosessuale aveva comprato riviste omosessuali, ma gli facevano schifo. Nonostante questo, non si era convinto e faceva anche delle prove entrando di soprassalto nell’ufficio del collega per verificare che non provasse sensazioni strane.</w:t>
      </w:r>
    </w:p>
    <w:p w:rsidR="000747B3" w:rsidRPr="0081564D" w:rsidRDefault="000747B3" w:rsidP="0081564D">
      <w:pPr>
        <w:spacing w:after="0" w:line="360" w:lineRule="auto"/>
        <w:ind w:left="708"/>
        <w:jc w:val="both"/>
        <w:rPr>
          <w:rFonts w:eastAsia="MS Mincho" w:cs="Arial"/>
          <w:b/>
          <w:iCs/>
          <w:szCs w:val="20"/>
          <w:lang w:eastAsia="it-IT"/>
        </w:rPr>
      </w:pPr>
    </w:p>
    <w:p w:rsidR="000747B3" w:rsidRPr="00382520"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Paziente si presenta in ambulatorio essendo convinto di aver contratto l’HIV dopo rapporti non protetti perché gli era venuto un mal di gola, nonostante le analisi del sangue fossero negative. Dopo un anno e mezzo richiama dicendo che gli è venuto il dubbio di potersi buttare giù dalla finestra e per questo motivo passa a circa due metri dalle finestre. Infine dopo circa due anni richiama richiedendo un certificato dove si afferma che non è omosessuale perché ha avuto delle prestazioni sessuali scadenti con la nuova morosa e qualche giorno prima i suoi amici l’hanno chiamato “culattone” e perciò gli è davvero venuto il dubbio di esserlo.</w:t>
      </w:r>
    </w:p>
    <w:p w:rsidR="00382520" w:rsidRPr="0081564D" w:rsidRDefault="00382520" w:rsidP="00382520">
      <w:pPr>
        <w:spacing w:after="0" w:line="360" w:lineRule="auto"/>
        <w:jc w:val="both"/>
        <w:rPr>
          <w:rFonts w:eastAsia="MS Mincho" w:cs="Arial"/>
          <w:b/>
          <w:iCs/>
          <w:szCs w:val="20"/>
          <w:lang w:eastAsia="it-IT"/>
        </w:rPr>
      </w:pPr>
    </w:p>
    <w:p w:rsidR="000747B3" w:rsidRPr="0081564D"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Paziente si presenta in ambulatorio essendo convinta di avere la leucemia perché lavandosi i denti le erano sanguinate le gengive. Nonostante avesse fatto le analisi del sangue e queste fossero risultate negative, era convinta che fossero sbagliate e chiedeva ai medici se esisteva una leucemia con emocromo normale.</w:t>
      </w:r>
    </w:p>
    <w:p w:rsidR="000747B3" w:rsidRPr="0081564D" w:rsidRDefault="000747B3" w:rsidP="0081564D">
      <w:pPr>
        <w:spacing w:after="0" w:line="360" w:lineRule="auto"/>
        <w:ind w:left="360"/>
        <w:jc w:val="both"/>
        <w:rPr>
          <w:rFonts w:eastAsia="MS Mincho" w:cs="Arial"/>
          <w:b/>
          <w:iCs/>
          <w:szCs w:val="20"/>
          <w:lang w:eastAsia="it-IT"/>
        </w:rPr>
      </w:pPr>
    </w:p>
    <w:p w:rsidR="000747B3" w:rsidRPr="0081564D" w:rsidRDefault="000747B3" w:rsidP="0081564D">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Paziente si era convinta di “fare la stupida” con i passanti e che fosse rimasta incinta con questi ipotetici rapporti nonostante fosse in menopausa e l’ecografia fosse negativa.</w:t>
      </w:r>
    </w:p>
    <w:p w:rsidR="000747B3" w:rsidRPr="0081564D" w:rsidRDefault="000747B3" w:rsidP="0081564D">
      <w:pPr>
        <w:spacing w:after="0" w:line="360" w:lineRule="auto"/>
        <w:ind w:left="708"/>
        <w:jc w:val="both"/>
        <w:rPr>
          <w:rFonts w:eastAsia="MS Mincho" w:cs="Arial"/>
          <w:b/>
          <w:iCs/>
          <w:szCs w:val="20"/>
          <w:lang w:eastAsia="it-IT"/>
        </w:rPr>
      </w:pPr>
    </w:p>
    <w:p w:rsidR="00382520" w:rsidRPr="00382520" w:rsidRDefault="000747B3" w:rsidP="00382520">
      <w:pPr>
        <w:numPr>
          <w:ilvl w:val="0"/>
          <w:numId w:val="31"/>
        </w:numPr>
        <w:spacing w:after="0" w:line="360" w:lineRule="auto"/>
        <w:jc w:val="both"/>
        <w:rPr>
          <w:rFonts w:eastAsia="MS Mincho" w:cs="Arial"/>
          <w:b/>
          <w:iCs/>
          <w:szCs w:val="20"/>
          <w:lang w:eastAsia="it-IT"/>
        </w:rPr>
      </w:pPr>
      <w:r w:rsidRPr="0081564D">
        <w:rPr>
          <w:rFonts w:eastAsia="MS Mincho" w:cs="Arial"/>
          <w:i/>
          <w:iCs/>
          <w:szCs w:val="20"/>
          <w:lang w:eastAsia="it-IT"/>
        </w:rPr>
        <w:t>Paziente dopo aver ascoltato un programma televisivo in cui parlavano di melanoma e dei metodi per riconoscerlo, si era convinto di avere un melanoma in quanto presentava un nevo irregolare. Il paziente si era subito presentato in pronto soccorso la notte stessa per essere visto in urgenza ma, poiché i medici al triage gli avevano spiegato che la dermatologia non era aperta per questo tipo di patologie nelle ore notturne, si era arrabbiato temendo che in poche ore il tumore avrebbe potuto ucciderlo.</w:t>
      </w:r>
      <w:r w:rsidR="00382520">
        <w:rPr>
          <w:rFonts w:eastAsia="MS Mincho" w:cs="Arial"/>
          <w:i/>
          <w:iCs/>
          <w:szCs w:val="20"/>
          <w:lang w:eastAsia="it-IT"/>
        </w:rPr>
        <w:t xml:space="preserve"> </w:t>
      </w: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rPr>
          <w:rFonts w:eastAsia="MS Mincho" w:cs="Arial"/>
          <w:i/>
          <w:iCs/>
          <w:szCs w:val="20"/>
          <w:lang w:eastAsia="it-IT"/>
        </w:rPr>
      </w:pPr>
    </w:p>
    <w:p w:rsidR="00382520" w:rsidRDefault="00382520" w:rsidP="00382520">
      <w:pPr>
        <w:pStyle w:val="ListParagraph"/>
        <w:numPr>
          <w:ilvl w:val="0"/>
          <w:numId w:val="32"/>
        </w:numPr>
        <w:spacing w:after="0" w:line="360" w:lineRule="auto"/>
        <w:jc w:val="both"/>
        <w:rPr>
          <w:rFonts w:eastAsia="MS Mincho" w:cs="Arial"/>
          <w:b/>
          <w:iCs/>
          <w:sz w:val="28"/>
          <w:szCs w:val="28"/>
          <w:u w:val="single"/>
          <w:lang w:eastAsia="it-IT"/>
        </w:rPr>
      </w:pPr>
      <w:r w:rsidRPr="00382520">
        <w:rPr>
          <w:rFonts w:eastAsia="MS Mincho" w:cs="Arial"/>
          <w:b/>
          <w:iCs/>
          <w:sz w:val="28"/>
          <w:szCs w:val="28"/>
          <w:u w:val="single"/>
          <w:lang w:eastAsia="it-IT"/>
        </w:rPr>
        <w:lastRenderedPageBreak/>
        <w:t>COMPULSIONI</w:t>
      </w:r>
      <w:r>
        <w:rPr>
          <w:rFonts w:eastAsia="MS Mincho" w:cs="Arial"/>
          <w:b/>
          <w:iCs/>
          <w:sz w:val="28"/>
          <w:szCs w:val="28"/>
          <w:u w:val="single"/>
          <w:lang w:eastAsia="it-IT"/>
        </w:rPr>
        <w:t>:</w:t>
      </w:r>
    </w:p>
    <w:p w:rsidR="00382520" w:rsidRPr="00382520" w:rsidRDefault="00382520" w:rsidP="00382520">
      <w:pPr>
        <w:spacing w:line="360" w:lineRule="auto"/>
        <w:rPr>
          <w:rFonts w:eastAsia="Calibri" w:cs="Times New Roman"/>
        </w:rPr>
      </w:pPr>
      <w:r w:rsidRPr="00382520">
        <w:rPr>
          <w:rFonts w:eastAsia="Calibri" w:cs="Times New Roman"/>
        </w:rPr>
        <w:t xml:space="preserve">La </w:t>
      </w:r>
      <w:r w:rsidRPr="00382520">
        <w:rPr>
          <w:rFonts w:eastAsia="Calibri" w:cs="Times New Roman"/>
          <w:b/>
        </w:rPr>
        <w:t>compulsione</w:t>
      </w:r>
      <w:r w:rsidRPr="00382520">
        <w:rPr>
          <w:rFonts w:eastAsia="Calibri" w:cs="Times New Roman"/>
        </w:rPr>
        <w:t xml:space="preserve">, invece, viene definita come una </w:t>
      </w:r>
      <w:r w:rsidRPr="00382520">
        <w:rPr>
          <w:rFonts w:eastAsia="Calibri" w:cs="Times New Roman"/>
          <w:u w:val="single"/>
        </w:rPr>
        <w:t>condizione che si caratterizza per la presenza di comportamenti o atti mentali ripetitivi</w:t>
      </w:r>
      <w:r w:rsidRPr="00382520">
        <w:rPr>
          <w:rFonts w:eastAsia="Calibri" w:cs="Times New Roman"/>
        </w:rPr>
        <w:t xml:space="preserve">, che il soggetto sente </w:t>
      </w:r>
      <w:r w:rsidRPr="00382520">
        <w:rPr>
          <w:rFonts w:eastAsia="Calibri" w:cs="Times New Roman"/>
          <w:u w:val="single"/>
        </w:rPr>
        <w:t>guidati dalla necessità</w:t>
      </w:r>
      <w:r w:rsidRPr="00382520">
        <w:rPr>
          <w:rFonts w:eastAsia="Calibri" w:cs="Times New Roman"/>
          <w:u w:val="single"/>
        </w:rPr>
        <w:t xml:space="preserve"> di rispondere ad un’ossessione</w:t>
      </w:r>
      <w:r w:rsidRPr="00382520">
        <w:rPr>
          <w:rFonts w:eastAsia="Calibri" w:cs="Times New Roman"/>
        </w:rPr>
        <w:t xml:space="preserve"> o ad una regola che dev’essere applicata in maniera molto rigida. </w:t>
      </w:r>
    </w:p>
    <w:p w:rsidR="00382520" w:rsidRPr="00382520" w:rsidRDefault="00382520" w:rsidP="00382520">
      <w:pPr>
        <w:spacing w:line="360" w:lineRule="auto"/>
        <w:rPr>
          <w:rFonts w:eastAsia="Calibri" w:cs="Times New Roman"/>
        </w:rPr>
      </w:pPr>
      <w:r w:rsidRPr="00382520">
        <w:rPr>
          <w:rFonts w:eastAsia="Calibri" w:cs="Times New Roman"/>
        </w:rPr>
        <w:t xml:space="preserve">Questi comportamenti o atti mentali sono finalizzati al </w:t>
      </w:r>
      <w:r w:rsidRPr="00382520">
        <w:rPr>
          <w:rFonts w:eastAsia="Calibri" w:cs="Times New Roman"/>
          <w:u w:val="single"/>
        </w:rPr>
        <w:t>prevenire o al ridurre l’ansia e lo stress</w:t>
      </w:r>
      <w:r w:rsidRPr="00382520">
        <w:rPr>
          <w:rFonts w:eastAsia="Calibri" w:cs="Times New Roman"/>
        </w:rPr>
        <w:t xml:space="preserve">, o per </w:t>
      </w:r>
      <w:r w:rsidRPr="00382520">
        <w:rPr>
          <w:rFonts w:eastAsia="Calibri" w:cs="Times New Roman"/>
          <w:u w:val="single"/>
        </w:rPr>
        <w:t>impedire qualche evento o situazione  temuta</w:t>
      </w:r>
      <w:r w:rsidRPr="00382520">
        <w:rPr>
          <w:rFonts w:eastAsia="Calibri" w:cs="Times New Roman"/>
        </w:rPr>
        <w:t>, sebbene essi non siano in realtà connessi realisticamente con ciò che il paziente suppone vadano a prevenire, oppure sono chiaramente eccessivi.</w:t>
      </w:r>
    </w:p>
    <w:p w:rsidR="000747B3" w:rsidRPr="00382520" w:rsidRDefault="000747B3" w:rsidP="00382520">
      <w:pPr>
        <w:spacing w:after="0" w:line="360" w:lineRule="auto"/>
        <w:jc w:val="both"/>
        <w:rPr>
          <w:rFonts w:eastAsia="MS Mincho" w:cs="Arial"/>
          <w:iCs/>
          <w:szCs w:val="20"/>
          <w:lang w:eastAsia="it-IT"/>
        </w:rPr>
      </w:pPr>
      <w:r w:rsidRPr="00382520">
        <w:rPr>
          <w:rFonts w:eastAsia="MS Mincho" w:cs="Arial"/>
          <w:iCs/>
          <w:szCs w:val="20"/>
          <w:lang w:eastAsia="it-IT"/>
        </w:rPr>
        <w:t>Il soggetto li riconosce come eccessivi o irragionevoli, ma, nonostante questo, non riesce a esimer</w:t>
      </w:r>
      <w:r w:rsidR="00382520" w:rsidRPr="00382520">
        <w:rPr>
          <w:rFonts w:eastAsia="MS Mincho" w:cs="Arial"/>
          <w:iCs/>
          <w:szCs w:val="20"/>
          <w:lang w:eastAsia="it-IT"/>
        </w:rPr>
        <w:t>si dall’eseguire queste azioni.</w:t>
      </w:r>
    </w:p>
    <w:p w:rsidR="00382520" w:rsidRPr="00382520" w:rsidRDefault="00382520" w:rsidP="00382520">
      <w:pPr>
        <w:spacing w:after="0" w:line="360" w:lineRule="auto"/>
        <w:jc w:val="both"/>
        <w:rPr>
          <w:rFonts w:eastAsia="MS Mincho" w:cs="Arial"/>
          <w:iCs/>
          <w:szCs w:val="20"/>
          <w:u w:val="single"/>
          <w:lang w:eastAsia="it-IT"/>
        </w:rPr>
      </w:pPr>
    </w:p>
    <w:p w:rsidR="00382520" w:rsidRPr="00382520" w:rsidRDefault="00382520" w:rsidP="00382520">
      <w:pPr>
        <w:spacing w:after="0" w:line="360" w:lineRule="auto"/>
        <w:jc w:val="both"/>
        <w:rPr>
          <w:rFonts w:eastAsia="MS Mincho" w:cs="Arial"/>
          <w:i/>
          <w:iCs/>
          <w:szCs w:val="20"/>
          <w:u w:val="single"/>
          <w:lang w:eastAsia="it-IT"/>
        </w:rPr>
      </w:pPr>
      <w:r w:rsidRPr="00382520">
        <w:rPr>
          <w:rFonts w:eastAsia="MS Mincho" w:cs="Arial"/>
          <w:i/>
          <w:iCs/>
          <w:szCs w:val="20"/>
          <w:u w:val="single"/>
          <w:lang w:eastAsia="it-IT"/>
        </w:rPr>
        <w:t>CASI CLINICI:</w:t>
      </w:r>
    </w:p>
    <w:p w:rsidR="00382520" w:rsidRPr="00382520" w:rsidRDefault="00382520" w:rsidP="00382520">
      <w:pPr>
        <w:spacing w:after="0" w:line="360" w:lineRule="auto"/>
        <w:jc w:val="both"/>
        <w:rPr>
          <w:rFonts w:eastAsia="MS Mincho" w:cs="Arial"/>
          <w:i/>
          <w:iCs/>
          <w:szCs w:val="20"/>
          <w:lang w:eastAsia="it-IT"/>
        </w:rPr>
      </w:pPr>
    </w:p>
    <w:p w:rsidR="000747B3" w:rsidRPr="00382520" w:rsidRDefault="000747B3" w:rsidP="00382520">
      <w:pPr>
        <w:numPr>
          <w:ilvl w:val="0"/>
          <w:numId w:val="31"/>
        </w:numPr>
        <w:spacing w:after="0" w:line="360" w:lineRule="auto"/>
        <w:jc w:val="both"/>
        <w:rPr>
          <w:rFonts w:eastAsia="MS Mincho" w:cs="Arial"/>
          <w:b/>
          <w:iCs/>
          <w:szCs w:val="20"/>
          <w:lang w:eastAsia="it-IT"/>
        </w:rPr>
      </w:pPr>
      <w:r w:rsidRPr="00382520">
        <w:rPr>
          <w:rFonts w:eastAsia="MS Mincho" w:cs="Arial"/>
          <w:i/>
          <w:iCs/>
          <w:szCs w:val="20"/>
          <w:lang w:eastAsia="it-IT"/>
        </w:rPr>
        <w:t>Ragazzo si presenta in ambulatorio con il padre e sulla porta dello studio prima di entrare cammina avanti e indietro per circa 5 minuti. Qualche giorno prima il ragazzo, litigando con un suo amico, gli aveva tirato un accidente e, per evitare che questo si avverasse davvero, si sentiva costretto a compiere questa azione un certo numero di volte.</w:t>
      </w:r>
    </w:p>
    <w:p w:rsidR="000747B3" w:rsidRPr="00382520" w:rsidRDefault="000747B3" w:rsidP="00382520">
      <w:pPr>
        <w:spacing w:after="0" w:line="360" w:lineRule="auto"/>
        <w:jc w:val="both"/>
        <w:rPr>
          <w:rFonts w:eastAsia="MS Mincho" w:cs="Arial"/>
          <w:bCs/>
          <w:i/>
          <w:szCs w:val="20"/>
          <w:lang w:eastAsia="it-IT"/>
        </w:rPr>
      </w:pPr>
    </w:p>
    <w:p w:rsidR="000747B3" w:rsidRPr="00382520" w:rsidRDefault="000747B3" w:rsidP="00382520">
      <w:pPr>
        <w:numPr>
          <w:ilvl w:val="0"/>
          <w:numId w:val="31"/>
        </w:numPr>
        <w:spacing w:after="0" w:line="360" w:lineRule="auto"/>
        <w:jc w:val="both"/>
        <w:rPr>
          <w:rFonts w:eastAsia="MS Mincho" w:cs="Arial"/>
          <w:i/>
          <w:iCs/>
          <w:szCs w:val="20"/>
          <w:lang w:eastAsia="it-IT"/>
        </w:rPr>
      </w:pPr>
      <w:r w:rsidRPr="00382520">
        <w:rPr>
          <w:rFonts w:eastAsia="MS Mincho" w:cs="Arial"/>
          <w:i/>
          <w:iCs/>
          <w:szCs w:val="20"/>
          <w:lang w:eastAsia="it-IT"/>
        </w:rPr>
        <w:t>Paziente che, prima che tutta la famiglia potesse andare a letto, li faceva lavare con l’alcol: il marito, se non si lavava, doveva dormire sul divano. Inoltre era capitato che la madre al supermercato avesse incontrato un suo amico tossicodipendente e quindi la paziente l’aveva obbligata a buttare via la spesa appena fatta, perché credeva che fosse stata contaminata.</w:t>
      </w:r>
    </w:p>
    <w:p w:rsidR="000747B3" w:rsidRPr="00382520" w:rsidRDefault="000747B3" w:rsidP="00382520">
      <w:pPr>
        <w:spacing w:after="0" w:line="360" w:lineRule="auto"/>
        <w:ind w:left="708"/>
        <w:jc w:val="both"/>
        <w:rPr>
          <w:rFonts w:eastAsia="MS Mincho" w:cs="Arial"/>
          <w:i/>
          <w:iCs/>
          <w:szCs w:val="20"/>
          <w:lang w:eastAsia="it-IT"/>
        </w:rPr>
      </w:pPr>
    </w:p>
    <w:p w:rsidR="000747B3" w:rsidRPr="00382520" w:rsidRDefault="000747B3" w:rsidP="00382520">
      <w:pPr>
        <w:numPr>
          <w:ilvl w:val="0"/>
          <w:numId w:val="31"/>
        </w:numPr>
        <w:spacing w:after="0" w:line="360" w:lineRule="auto"/>
        <w:jc w:val="both"/>
        <w:rPr>
          <w:rFonts w:eastAsia="MS Mincho" w:cs="Arial"/>
          <w:i/>
          <w:iCs/>
          <w:szCs w:val="20"/>
          <w:lang w:eastAsia="it-IT"/>
        </w:rPr>
      </w:pPr>
      <w:r w:rsidRPr="00382520">
        <w:rPr>
          <w:rFonts w:eastAsia="MS Mincho" w:cs="Arial"/>
          <w:i/>
          <w:iCs/>
          <w:szCs w:val="20"/>
          <w:lang w:eastAsia="it-IT"/>
        </w:rPr>
        <w:t>Paziente che tutte le volte che esce nel cortile di casa deve farsi la doccia.</w:t>
      </w:r>
    </w:p>
    <w:p w:rsidR="000747B3" w:rsidRPr="00382520" w:rsidRDefault="000747B3" w:rsidP="00382520">
      <w:pPr>
        <w:spacing w:after="0" w:line="360" w:lineRule="auto"/>
        <w:ind w:left="360"/>
        <w:jc w:val="both"/>
        <w:rPr>
          <w:rFonts w:eastAsia="MS Mincho" w:cs="Arial"/>
          <w:bCs/>
          <w:i/>
          <w:szCs w:val="20"/>
          <w:lang w:eastAsia="it-IT"/>
        </w:rPr>
      </w:pPr>
    </w:p>
    <w:p w:rsidR="000747B3" w:rsidRPr="00382520" w:rsidRDefault="000747B3" w:rsidP="00382520">
      <w:pPr>
        <w:numPr>
          <w:ilvl w:val="0"/>
          <w:numId w:val="31"/>
        </w:numPr>
        <w:spacing w:after="0" w:line="360" w:lineRule="auto"/>
        <w:jc w:val="both"/>
        <w:rPr>
          <w:rFonts w:eastAsia="MS Mincho" w:cs="Arial"/>
          <w:i/>
          <w:iCs/>
          <w:szCs w:val="20"/>
          <w:lang w:eastAsia="it-IT"/>
        </w:rPr>
      </w:pPr>
      <w:r w:rsidRPr="00382520">
        <w:rPr>
          <w:rFonts w:eastAsia="MS Mincho" w:cs="Arial"/>
          <w:i/>
          <w:iCs/>
          <w:szCs w:val="20"/>
          <w:lang w:eastAsia="it-IT"/>
        </w:rPr>
        <w:t>Paziente che faceva il rappresentante di generi alimentari e a fine giornata doveva fare il riepilogo delle vendite davanti ai genitori più volte e se i genitori si rifiutavano si buttava a terra disperato.</w:t>
      </w:r>
    </w:p>
    <w:p w:rsidR="000747B3" w:rsidRPr="00382520" w:rsidRDefault="000747B3" w:rsidP="00382520">
      <w:pPr>
        <w:spacing w:after="0" w:line="360" w:lineRule="auto"/>
        <w:jc w:val="both"/>
        <w:rPr>
          <w:rFonts w:eastAsia="MS Mincho" w:cs="Arial"/>
          <w:i/>
          <w:iCs/>
          <w:szCs w:val="20"/>
          <w:lang w:eastAsia="it-IT"/>
        </w:rPr>
      </w:pPr>
    </w:p>
    <w:p w:rsidR="000747B3" w:rsidRPr="00382520" w:rsidRDefault="000747B3" w:rsidP="00382520">
      <w:pPr>
        <w:numPr>
          <w:ilvl w:val="0"/>
          <w:numId w:val="31"/>
        </w:numPr>
        <w:spacing w:after="0" w:line="360" w:lineRule="auto"/>
        <w:jc w:val="both"/>
        <w:rPr>
          <w:rFonts w:eastAsia="MS Mincho" w:cs="Arial"/>
          <w:i/>
          <w:iCs/>
          <w:szCs w:val="20"/>
          <w:lang w:eastAsia="it-IT"/>
        </w:rPr>
      </w:pPr>
      <w:r w:rsidRPr="00382520">
        <w:rPr>
          <w:rFonts w:eastAsia="MS Mincho" w:cs="Arial"/>
          <w:i/>
          <w:iCs/>
          <w:szCs w:val="20"/>
          <w:lang w:eastAsia="it-IT"/>
        </w:rPr>
        <w:t>Paziente che aveva avuto dei contrasti con il comune e che per camminare sul suolo del comune aveva delle scarpe apposite che dopo buttava via. Una sera, a cena con la figlia, questa gli raccontò di essere stata in comune e lui allora, subito preoccupato, le chiese che scarpe aveva usato e gliele buttò nel camino.</w:t>
      </w:r>
    </w:p>
    <w:p w:rsidR="000747B3" w:rsidRPr="00382520" w:rsidRDefault="000747B3" w:rsidP="00382520">
      <w:pPr>
        <w:spacing w:after="0" w:line="360" w:lineRule="auto"/>
        <w:jc w:val="both"/>
        <w:rPr>
          <w:rFonts w:eastAsia="MS Mincho" w:cs="Arial"/>
          <w:i/>
          <w:iCs/>
          <w:szCs w:val="20"/>
          <w:lang w:eastAsia="it-IT"/>
        </w:rPr>
      </w:pPr>
    </w:p>
    <w:p w:rsidR="000747B3" w:rsidRPr="00382520" w:rsidRDefault="000747B3" w:rsidP="00382520">
      <w:pPr>
        <w:numPr>
          <w:ilvl w:val="0"/>
          <w:numId w:val="31"/>
        </w:numPr>
        <w:spacing w:after="0" w:line="360" w:lineRule="auto"/>
        <w:jc w:val="both"/>
        <w:rPr>
          <w:rFonts w:eastAsia="MS Mincho" w:cs="Arial"/>
          <w:i/>
          <w:iCs/>
          <w:szCs w:val="20"/>
          <w:lang w:eastAsia="it-IT"/>
        </w:rPr>
      </w:pPr>
      <w:r w:rsidRPr="00382520">
        <w:rPr>
          <w:rFonts w:eastAsia="MS Mincho" w:cs="Arial"/>
          <w:i/>
          <w:iCs/>
          <w:szCs w:val="20"/>
          <w:lang w:eastAsia="it-IT"/>
        </w:rPr>
        <w:t xml:space="preserve">Paziente che mentre stava guidando sentiva un rumore provenire dalle ruote ed era convinto di avere investito qualcuno. Ad un incrocio aveva visto un ciclista passare e poi dopo non l’aveva più </w:t>
      </w:r>
      <w:r w:rsidRPr="00382520">
        <w:rPr>
          <w:rFonts w:eastAsia="MS Mincho" w:cs="Arial"/>
          <w:i/>
          <w:iCs/>
          <w:szCs w:val="20"/>
          <w:lang w:eastAsia="it-IT"/>
        </w:rPr>
        <w:lastRenderedPageBreak/>
        <w:t xml:space="preserve">rivisto, finché il giorno dopo aveva letto sul giornale che un ciclista era stato investito. Si era convinto quindi che si trattasse proprio del ciclista che aveva visto e che fosse stato lui stesso ad investirlo. Era andato in ospedale a scusarsi con il ciclista, il quale ovviamente aveva smentito questa sua convinzione. </w:t>
      </w:r>
    </w:p>
    <w:p w:rsidR="000747B3" w:rsidRPr="00382520" w:rsidRDefault="000747B3" w:rsidP="00382520">
      <w:pPr>
        <w:spacing w:after="0" w:line="360" w:lineRule="auto"/>
        <w:jc w:val="both"/>
        <w:rPr>
          <w:rFonts w:eastAsia="MS Mincho" w:cs="Arial"/>
          <w:i/>
          <w:iCs/>
          <w:szCs w:val="20"/>
          <w:lang w:eastAsia="it-IT"/>
        </w:rPr>
      </w:pPr>
    </w:p>
    <w:p w:rsidR="000747B3" w:rsidRPr="00382520" w:rsidRDefault="000747B3" w:rsidP="00382520">
      <w:pPr>
        <w:numPr>
          <w:ilvl w:val="0"/>
          <w:numId w:val="31"/>
        </w:numPr>
        <w:spacing w:after="0" w:line="360" w:lineRule="auto"/>
        <w:jc w:val="both"/>
        <w:rPr>
          <w:rFonts w:eastAsia="MS Mincho" w:cs="Arial"/>
          <w:i/>
          <w:iCs/>
          <w:szCs w:val="20"/>
          <w:lang w:eastAsia="it-IT"/>
        </w:rPr>
      </w:pPr>
      <w:r w:rsidRPr="00382520">
        <w:rPr>
          <w:rFonts w:eastAsia="MS Mincho" w:cs="Arial"/>
          <w:i/>
          <w:iCs/>
          <w:szCs w:val="20"/>
          <w:lang w:eastAsia="it-IT"/>
        </w:rPr>
        <w:t xml:space="preserve">Paziente dopo aver portato a scuola il figlio è stato preso da un incontrollabile bisogno di masturbarsi. Entra quindi nei bagni della scuola e si masturba, ma, arrivato a casa, si convince che ci fossero delle telecamere che l’hanno ripreso e che quindi era spacciato: le forze dell’ordine, vedendo il video, avrebbero certamente pensato che lui fosse un pedofilo e quindi sarebbero venuti ad arrestarlo. E anche se dopo qualche giorno non erano venuti ad arrestarlo, viveva nell’angoscia. </w:t>
      </w:r>
    </w:p>
    <w:p w:rsidR="000747B3" w:rsidRPr="000747B3" w:rsidRDefault="000747B3" w:rsidP="000747B3">
      <w:pPr>
        <w:spacing w:after="0"/>
        <w:jc w:val="both"/>
        <w:rPr>
          <w:rFonts w:ascii="Arial" w:eastAsia="MS Mincho" w:hAnsi="Arial" w:cs="Arial"/>
          <w:b/>
          <w:iCs/>
          <w:szCs w:val="20"/>
          <w:lang w:eastAsia="it-IT"/>
        </w:rPr>
      </w:pPr>
    </w:p>
    <w:p w:rsidR="000747B3" w:rsidRPr="000747B3" w:rsidRDefault="000747B3" w:rsidP="000747B3">
      <w:pPr>
        <w:rPr>
          <w:rFonts w:ascii="Calibri" w:eastAsia="Calibri" w:hAnsi="Calibri" w:cs="Times New Roman"/>
          <w:b/>
          <w:color w:val="FF0000"/>
          <w:sz w:val="32"/>
          <w:szCs w:val="32"/>
          <w:u w:val="single"/>
        </w:rPr>
      </w:pPr>
    </w:p>
    <w:p w:rsidR="000747B3" w:rsidRPr="000747B3" w:rsidRDefault="000747B3" w:rsidP="00E333A3">
      <w:pPr>
        <w:spacing w:line="360" w:lineRule="auto"/>
        <w:rPr>
          <w:rFonts w:ascii="Calibri" w:eastAsia="Calibri" w:hAnsi="Calibri" w:cs="Times New Roman"/>
        </w:rPr>
      </w:pPr>
      <w:r w:rsidRPr="000747B3">
        <w:rPr>
          <w:rFonts w:ascii="Calibri" w:eastAsia="Calibri" w:hAnsi="Calibri" w:cs="Times New Roman"/>
        </w:rPr>
        <w:t>Ovviamente, le ossessioni e le compulsioni non devono essere dovute all’effetto fisiologico diretto di una sostanza o di una condizione medica generale, ed il contenuto di queste manifestazioni non è ristretto ai sintomi di altri disturbi mentali.</w:t>
      </w:r>
    </w:p>
    <w:p w:rsidR="000747B3" w:rsidRPr="000747B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Il DSM, inoltre, raccomanda di specificare se il DOC è associato ad una </w:t>
      </w:r>
      <w:r w:rsidRPr="000747B3">
        <w:rPr>
          <w:rFonts w:ascii="Calibri" w:eastAsia="Calibri" w:hAnsi="Calibri" w:cs="Times New Roman"/>
          <w:b/>
        </w:rPr>
        <w:t>buona capacità di insight</w:t>
      </w:r>
      <w:r w:rsidRPr="000747B3">
        <w:rPr>
          <w:rFonts w:ascii="Calibri" w:eastAsia="Calibri" w:hAnsi="Calibri" w:cs="Times New Roman"/>
        </w:rPr>
        <w:t xml:space="preserve">, cioè se il paziente si rende conto che le sue credenze sono false o probabilmente false, o se vi è una </w:t>
      </w:r>
      <w:r w:rsidRPr="000747B3">
        <w:rPr>
          <w:rFonts w:ascii="Calibri" w:eastAsia="Calibri" w:hAnsi="Calibri" w:cs="Times New Roman"/>
          <w:b/>
        </w:rPr>
        <w:t>scarsa</w:t>
      </w:r>
      <w:r w:rsidRPr="000747B3">
        <w:rPr>
          <w:rFonts w:ascii="Calibri" w:eastAsia="Calibri" w:hAnsi="Calibri" w:cs="Times New Roman"/>
        </w:rPr>
        <w:t xml:space="preserve"> o </w:t>
      </w:r>
      <w:r w:rsidRPr="000747B3">
        <w:rPr>
          <w:rFonts w:ascii="Calibri" w:eastAsia="Calibri" w:hAnsi="Calibri" w:cs="Times New Roman"/>
          <w:b/>
        </w:rPr>
        <w:t>del tutto assente capacità di insight</w:t>
      </w:r>
      <w:r w:rsidRPr="000747B3">
        <w:rPr>
          <w:rFonts w:ascii="Calibri" w:eastAsia="Calibri" w:hAnsi="Calibri" w:cs="Times New Roman"/>
        </w:rPr>
        <w:t>.</w:t>
      </w:r>
    </w:p>
    <w:p w:rsidR="000747B3" w:rsidRPr="000747B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Il DOC è quindi una patologia psichiatrica complessa, classificato tra i disturbo d’ansia perché questa è la sua componente centrale, sebbene il ruolo dell’ansia nella formazione dei sintomi è ben lontana dall’essere chiarita. Caratteristica peculiare del DOC è la </w:t>
      </w:r>
      <w:r w:rsidRPr="000747B3">
        <w:rPr>
          <w:rFonts w:ascii="Calibri" w:eastAsia="Calibri" w:hAnsi="Calibri" w:cs="Times New Roman"/>
          <w:b/>
          <w:u w:val="single"/>
        </w:rPr>
        <w:t>fusione di pensiero ed azione</w:t>
      </w:r>
      <w:r w:rsidRPr="000747B3">
        <w:rPr>
          <w:rFonts w:ascii="Calibri" w:eastAsia="Calibri" w:hAnsi="Calibri" w:cs="Times New Roman"/>
        </w:rPr>
        <w:t xml:space="preserve">: i pazienti con DOC credono  che pensare un evento negativo lo possa far accadere, e che quindi pensare ad un evento catastrofico equivalga eticamente a compierlo. Tipiche del DOC sono anche varie </w:t>
      </w:r>
      <w:r w:rsidRPr="000747B3">
        <w:rPr>
          <w:rFonts w:ascii="Calibri" w:eastAsia="Calibri" w:hAnsi="Calibri" w:cs="Times New Roman"/>
          <w:u w:val="single"/>
        </w:rPr>
        <w:t>alterazioni dell’attenzione e della vigilanza</w:t>
      </w:r>
      <w:r w:rsidRPr="000747B3">
        <w:rPr>
          <w:rFonts w:ascii="Calibri" w:eastAsia="Calibri" w:hAnsi="Calibri" w:cs="Times New Roman"/>
        </w:rPr>
        <w:t>, che risultano aumentate per quelle parole che hanno un contenuto di “contaminazione”, cioè ricordano maggiormente le parole a contenuto negativo e vengono dimenticate più difficilmente. Frequente è anche l’</w:t>
      </w:r>
      <w:r w:rsidRPr="000747B3">
        <w:rPr>
          <w:rFonts w:ascii="Calibri" w:eastAsia="Calibri" w:hAnsi="Calibri" w:cs="Times New Roman"/>
          <w:u w:val="single"/>
        </w:rPr>
        <w:t>incapacità di inibire o spostare l’attenzione da pensieri o azioni che creano disagio ad altri più piacevoli</w:t>
      </w:r>
      <w:r w:rsidRPr="000747B3">
        <w:rPr>
          <w:rFonts w:ascii="Calibri" w:eastAsia="Calibri" w:hAnsi="Calibri" w:cs="Times New Roman"/>
        </w:rPr>
        <w:t>, spesso assieme anche ad alterazioni delle strategie organizzative e rallentamento psicomotorio, che è conseguente al deficit delle strategie esecutive e dell’attenzione e al dubbio sulle decisioni.</w:t>
      </w:r>
    </w:p>
    <w:p w:rsidR="00E333A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Il disturbo ossessivo-compulsivo ha una </w:t>
      </w:r>
      <w:r w:rsidRPr="000747B3">
        <w:rPr>
          <w:rFonts w:ascii="Calibri" w:eastAsia="Calibri" w:hAnsi="Calibri" w:cs="Times New Roman"/>
          <w:u w:val="single"/>
        </w:rPr>
        <w:t>prevalenza life-time</w:t>
      </w:r>
      <w:r w:rsidRPr="000747B3">
        <w:rPr>
          <w:rFonts w:ascii="Calibri" w:eastAsia="Calibri" w:hAnsi="Calibri" w:cs="Times New Roman"/>
        </w:rPr>
        <w:t xml:space="preserve"> stimata del </w:t>
      </w:r>
      <w:r w:rsidRPr="000747B3">
        <w:rPr>
          <w:rFonts w:ascii="Calibri" w:eastAsia="Calibri" w:hAnsi="Calibri" w:cs="Times New Roman"/>
          <w:b/>
        </w:rPr>
        <w:t>2-3%</w:t>
      </w:r>
      <w:r w:rsidRPr="000747B3">
        <w:rPr>
          <w:rFonts w:ascii="Calibri" w:eastAsia="Calibri" w:hAnsi="Calibri" w:cs="Times New Roman"/>
        </w:rPr>
        <w:t xml:space="preserve">, e presenta un’età media di esordio attorno ai </w:t>
      </w:r>
      <w:r w:rsidRPr="000747B3">
        <w:rPr>
          <w:rFonts w:ascii="Calibri" w:eastAsia="Calibri" w:hAnsi="Calibri" w:cs="Times New Roman"/>
          <w:u w:val="single"/>
        </w:rPr>
        <w:t>20 anni</w:t>
      </w:r>
      <w:r w:rsidRPr="000747B3">
        <w:rPr>
          <w:rFonts w:ascii="Calibri" w:eastAsia="Calibri" w:hAnsi="Calibri" w:cs="Times New Roman"/>
        </w:rPr>
        <w:t xml:space="preserve">, con una leggera predilezione per il </w:t>
      </w:r>
      <w:r w:rsidRPr="000747B3">
        <w:rPr>
          <w:rFonts w:ascii="Calibri" w:eastAsia="Calibri" w:hAnsi="Calibri" w:cs="Times New Roman"/>
          <w:u w:val="single"/>
        </w:rPr>
        <w:t>sesso femminile</w:t>
      </w:r>
      <w:r w:rsidRPr="000747B3">
        <w:rPr>
          <w:rFonts w:ascii="Calibri" w:eastAsia="Calibri" w:hAnsi="Calibri" w:cs="Times New Roman"/>
        </w:rPr>
        <w:t>.</w:t>
      </w:r>
    </w:p>
    <w:p w:rsidR="00706944" w:rsidRDefault="00706944" w:rsidP="00E333A3">
      <w:pPr>
        <w:spacing w:line="360" w:lineRule="auto"/>
        <w:rPr>
          <w:rFonts w:ascii="Calibri" w:eastAsia="Calibri" w:hAnsi="Calibri" w:cs="Times New Roman"/>
        </w:rPr>
      </w:pPr>
    </w:p>
    <w:p w:rsidR="00E333A3" w:rsidRDefault="000747B3" w:rsidP="00E333A3">
      <w:pPr>
        <w:spacing w:line="360" w:lineRule="auto"/>
        <w:rPr>
          <w:rFonts w:ascii="Calibri" w:eastAsia="Calibri" w:hAnsi="Calibri" w:cs="Times New Roman"/>
        </w:rPr>
      </w:pPr>
      <w:r w:rsidRPr="000747B3">
        <w:rPr>
          <w:rFonts w:ascii="Calibri" w:eastAsia="Calibri" w:hAnsi="Calibri" w:cs="Times New Roman"/>
        </w:rPr>
        <w:lastRenderedPageBreak/>
        <w:t xml:space="preserve"> All’interno del DOC si possono poi distinguere diversi sottotipi, come</w:t>
      </w:r>
      <w:r w:rsidR="00E333A3">
        <w:rPr>
          <w:rFonts w:ascii="Calibri" w:eastAsia="Calibri" w:hAnsi="Calibri" w:cs="Times New Roman"/>
        </w:rPr>
        <w:t>:</w:t>
      </w:r>
    </w:p>
    <w:p w:rsidR="00E333A3" w:rsidRDefault="000747B3" w:rsidP="00E333A3">
      <w:pPr>
        <w:pStyle w:val="ListParagraph"/>
        <w:numPr>
          <w:ilvl w:val="0"/>
          <w:numId w:val="30"/>
        </w:numPr>
        <w:spacing w:line="360" w:lineRule="auto"/>
        <w:rPr>
          <w:rFonts w:ascii="Calibri" w:eastAsia="Calibri" w:hAnsi="Calibri" w:cs="Times New Roman"/>
        </w:rPr>
      </w:pPr>
      <w:r w:rsidRPr="00E333A3">
        <w:rPr>
          <w:rFonts w:ascii="Calibri" w:eastAsia="Calibri" w:hAnsi="Calibri" w:cs="Times New Roman"/>
        </w:rPr>
        <w:t xml:space="preserve">il </w:t>
      </w:r>
      <w:r w:rsidRPr="00E333A3">
        <w:rPr>
          <w:rFonts w:ascii="Calibri" w:eastAsia="Calibri" w:hAnsi="Calibri" w:cs="Times New Roman"/>
          <w:b/>
        </w:rPr>
        <w:t>DOC di contaminazione/lavaggio</w:t>
      </w:r>
      <w:r w:rsidRPr="00E333A3">
        <w:rPr>
          <w:rFonts w:ascii="Calibri" w:eastAsia="Calibri" w:hAnsi="Calibri" w:cs="Times New Roman"/>
        </w:rPr>
        <w:t xml:space="preserve">, </w:t>
      </w:r>
    </w:p>
    <w:p w:rsidR="00E333A3" w:rsidRDefault="000747B3" w:rsidP="00E333A3">
      <w:pPr>
        <w:pStyle w:val="ListParagraph"/>
        <w:numPr>
          <w:ilvl w:val="0"/>
          <w:numId w:val="30"/>
        </w:numPr>
        <w:spacing w:line="360" w:lineRule="auto"/>
        <w:rPr>
          <w:rFonts w:ascii="Calibri" w:eastAsia="Calibri" w:hAnsi="Calibri" w:cs="Times New Roman"/>
        </w:rPr>
      </w:pPr>
      <w:r w:rsidRPr="00E333A3">
        <w:rPr>
          <w:rFonts w:ascii="Calibri" w:eastAsia="Calibri" w:hAnsi="Calibri" w:cs="Times New Roman"/>
        </w:rPr>
        <w:t xml:space="preserve">il </w:t>
      </w:r>
      <w:r w:rsidRPr="00E333A3">
        <w:rPr>
          <w:rFonts w:ascii="Calibri" w:eastAsia="Calibri" w:hAnsi="Calibri" w:cs="Times New Roman"/>
          <w:b/>
        </w:rPr>
        <w:t>DOC di controllo</w:t>
      </w:r>
      <w:r w:rsidRPr="00E333A3">
        <w:rPr>
          <w:rFonts w:ascii="Calibri" w:eastAsia="Calibri" w:hAnsi="Calibri" w:cs="Times New Roman"/>
        </w:rPr>
        <w:t xml:space="preserve">, </w:t>
      </w:r>
    </w:p>
    <w:p w:rsidR="00E333A3" w:rsidRDefault="000747B3" w:rsidP="00E333A3">
      <w:pPr>
        <w:pStyle w:val="ListParagraph"/>
        <w:numPr>
          <w:ilvl w:val="0"/>
          <w:numId w:val="30"/>
        </w:numPr>
        <w:spacing w:line="360" w:lineRule="auto"/>
        <w:rPr>
          <w:rFonts w:ascii="Calibri" w:eastAsia="Calibri" w:hAnsi="Calibri" w:cs="Times New Roman"/>
        </w:rPr>
      </w:pPr>
      <w:r w:rsidRPr="00E333A3">
        <w:rPr>
          <w:rFonts w:ascii="Calibri" w:eastAsia="Calibri" w:hAnsi="Calibri" w:cs="Times New Roman"/>
        </w:rPr>
        <w:t xml:space="preserve">quello di </w:t>
      </w:r>
      <w:r w:rsidRPr="00E333A3">
        <w:rPr>
          <w:rFonts w:ascii="Calibri" w:eastAsia="Calibri" w:hAnsi="Calibri" w:cs="Times New Roman"/>
          <w:b/>
        </w:rPr>
        <w:t>collezione</w:t>
      </w:r>
    </w:p>
    <w:p w:rsidR="00E333A3" w:rsidRDefault="000747B3" w:rsidP="00E333A3">
      <w:pPr>
        <w:pStyle w:val="ListParagraph"/>
        <w:numPr>
          <w:ilvl w:val="0"/>
          <w:numId w:val="30"/>
        </w:numPr>
        <w:spacing w:line="360" w:lineRule="auto"/>
        <w:rPr>
          <w:rFonts w:ascii="Calibri" w:eastAsia="Calibri" w:hAnsi="Calibri" w:cs="Times New Roman"/>
        </w:rPr>
      </w:pPr>
      <w:r w:rsidRPr="00E333A3">
        <w:rPr>
          <w:rFonts w:ascii="Calibri" w:eastAsia="Calibri" w:hAnsi="Calibri" w:cs="Times New Roman"/>
        </w:rPr>
        <w:t xml:space="preserve">quello di </w:t>
      </w:r>
      <w:r w:rsidRPr="00E333A3">
        <w:rPr>
          <w:rFonts w:ascii="Calibri" w:eastAsia="Calibri" w:hAnsi="Calibri" w:cs="Times New Roman"/>
          <w:b/>
        </w:rPr>
        <w:t>simmetria/ordine</w:t>
      </w:r>
      <w:r w:rsidRPr="00E333A3">
        <w:rPr>
          <w:rFonts w:ascii="Calibri" w:eastAsia="Calibri" w:hAnsi="Calibri" w:cs="Times New Roman"/>
        </w:rPr>
        <w:t xml:space="preserve">. </w:t>
      </w:r>
    </w:p>
    <w:p w:rsidR="000747B3" w:rsidRPr="00E333A3" w:rsidRDefault="000747B3" w:rsidP="00E333A3">
      <w:pPr>
        <w:spacing w:line="360" w:lineRule="auto"/>
        <w:rPr>
          <w:rFonts w:ascii="Calibri" w:eastAsia="Calibri" w:hAnsi="Calibri" w:cs="Times New Roman"/>
        </w:rPr>
      </w:pPr>
      <w:r w:rsidRPr="00E333A3">
        <w:rPr>
          <w:rFonts w:ascii="Calibri" w:eastAsia="Calibri" w:hAnsi="Calibri" w:cs="Times New Roman"/>
        </w:rPr>
        <w:t>Il decorso di questo disturbo è tendenzialmente cronico con fluttuazioni di intensità dei sintomi, alcuni dei quali possono persistere anche dopo un trattamento efficace, e spesso vi è un notevole intervallo di tempo tra l’esordio dei sintomi e la diagnosi del DOC (in media 9 anni!).</w:t>
      </w:r>
    </w:p>
    <w:p w:rsidR="00E333A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L’eziopatogenesi del DOC non è stato ancora ben chiarito, tuttavia è ormai ampiamente accettato che questo disturbo ha una </w:t>
      </w:r>
      <w:r w:rsidRPr="000747B3">
        <w:rPr>
          <w:rFonts w:ascii="Calibri" w:eastAsia="Calibri" w:hAnsi="Calibri" w:cs="Times New Roman"/>
          <w:u w:val="single"/>
        </w:rPr>
        <w:t>base genetica</w:t>
      </w:r>
      <w:r w:rsidRPr="000747B3">
        <w:rPr>
          <w:rFonts w:ascii="Calibri" w:eastAsia="Calibri" w:hAnsi="Calibri" w:cs="Times New Roman"/>
        </w:rPr>
        <w:t xml:space="preserve">, come dimostrato dal fatto che i familiari di primo grado di un paziente con DOC hanno un rischio maggiore di sviluppare un disturbo analogo, mentre tra gemelli omozigoti vi è un 67% di concordanza, rispetto al 31% tra gemelli dizigoti, e vari studi hanno ipotizzato un ruolo dei polimorfismi dei geni che codificano per il </w:t>
      </w:r>
      <w:r w:rsidRPr="000747B3">
        <w:rPr>
          <w:rFonts w:ascii="Calibri" w:eastAsia="Calibri" w:hAnsi="Calibri" w:cs="Times New Roman"/>
          <w:u w:val="single"/>
        </w:rPr>
        <w:t>trasportatore ed i recettori della serotonina</w:t>
      </w:r>
      <w:r w:rsidRPr="000747B3">
        <w:rPr>
          <w:rFonts w:ascii="Calibri" w:eastAsia="Calibri" w:hAnsi="Calibri" w:cs="Times New Roman"/>
        </w:rPr>
        <w:t xml:space="preserve">, nonché per i </w:t>
      </w:r>
      <w:r w:rsidRPr="000747B3">
        <w:rPr>
          <w:rFonts w:ascii="Calibri" w:eastAsia="Calibri" w:hAnsi="Calibri" w:cs="Times New Roman"/>
          <w:u w:val="single"/>
        </w:rPr>
        <w:t>recettori D4</w:t>
      </w:r>
      <w:r w:rsidRPr="000747B3">
        <w:rPr>
          <w:rFonts w:ascii="Calibri" w:eastAsia="Calibri" w:hAnsi="Calibri" w:cs="Times New Roman"/>
        </w:rPr>
        <w:t xml:space="preserve"> della dopamina. </w:t>
      </w:r>
    </w:p>
    <w:p w:rsidR="00E333A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Altri studi hanno poi messo in luce diverse alterazioni neuro-funzionali: nell’animale, infatti, l’attivazione della corteccia pre-frontale e del nucleo caudato si associa a comportamenti ripetitivi indotti da agonisti dopaminergici, mentre nell’uomo lesioni traumatiche della corteccia orbito-frontale determina la comparsa del DOC, anche in assenza di pregressi sintomi ossessivo-compulsivi, i quali possono comparire anche in patologie in cui si ha una compromissione dei gangli della base, come le PANDAS, e la terapia contro il DOC è in grado di modificare positivamente l’attività pre-frontale e sottocorticale. </w:t>
      </w:r>
    </w:p>
    <w:p w:rsidR="000747B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Queste evidenze hanno portato alla formulazione di </w:t>
      </w:r>
      <w:r w:rsidRPr="000747B3">
        <w:rPr>
          <w:rFonts w:ascii="Calibri" w:eastAsia="Calibri" w:hAnsi="Calibri" w:cs="Times New Roman"/>
          <w:u w:val="single"/>
        </w:rPr>
        <w:t>due ipotesi principali</w:t>
      </w:r>
      <w:r w:rsidRPr="000747B3">
        <w:rPr>
          <w:rFonts w:ascii="Calibri" w:eastAsia="Calibri" w:hAnsi="Calibri" w:cs="Times New Roman"/>
        </w:rPr>
        <w:t xml:space="preserve"> per giustificare lo sviluppo del DOC, cioè l’</w:t>
      </w:r>
      <w:r w:rsidRPr="000747B3">
        <w:rPr>
          <w:rFonts w:ascii="Calibri" w:eastAsia="Calibri" w:hAnsi="Calibri" w:cs="Times New Roman"/>
          <w:b/>
        </w:rPr>
        <w:t>ipotesi serotoninergica</w:t>
      </w:r>
      <w:r w:rsidRPr="000747B3">
        <w:rPr>
          <w:rFonts w:ascii="Calibri" w:eastAsia="Calibri" w:hAnsi="Calibri" w:cs="Times New Roman"/>
        </w:rPr>
        <w:t xml:space="preserve"> e l’</w:t>
      </w:r>
      <w:r w:rsidRPr="000747B3">
        <w:rPr>
          <w:rFonts w:ascii="Calibri" w:eastAsia="Calibri" w:hAnsi="Calibri" w:cs="Times New Roman"/>
          <w:b/>
        </w:rPr>
        <w:t>ipotesi dopaminergica</w:t>
      </w:r>
      <w:r w:rsidRPr="000747B3">
        <w:rPr>
          <w:rFonts w:ascii="Calibri" w:eastAsia="Calibri" w:hAnsi="Calibri" w:cs="Times New Roman"/>
        </w:rPr>
        <w:t>: nella prima è supportata dal miglioramento dei sintomi con la somministrazione di SSRI, mentre la somministrazione di mCPP, un agonista serotoninergico peggiora i sintomi; la seconda ipotesi si basa invece sull’osservazione che l’amfetamina induce movimenti ripetitivi, mentre la cocaina accentua i tic, e l’iperattività dopaminergica potrebbe essere secondaria alla disfunzione  del sistema serotoninergico.</w:t>
      </w:r>
    </w:p>
    <w:p w:rsidR="00E333A3" w:rsidRPr="004E2F84" w:rsidRDefault="00E333A3" w:rsidP="00E333A3">
      <w:pPr>
        <w:pStyle w:val="ListParagraph"/>
        <w:numPr>
          <w:ilvl w:val="0"/>
          <w:numId w:val="33"/>
        </w:numPr>
        <w:spacing w:line="360" w:lineRule="auto"/>
        <w:rPr>
          <w:rFonts w:ascii="Calibri" w:eastAsia="Calibri" w:hAnsi="Calibri" w:cs="Times New Roman"/>
          <w:b/>
          <w:sz w:val="32"/>
          <w:szCs w:val="32"/>
          <w:u w:val="single"/>
        </w:rPr>
      </w:pPr>
      <w:r w:rsidRPr="004E2F84">
        <w:rPr>
          <w:rFonts w:ascii="Calibri" w:eastAsia="Calibri" w:hAnsi="Calibri" w:cs="Times New Roman"/>
          <w:b/>
          <w:sz w:val="32"/>
          <w:szCs w:val="32"/>
          <w:u w:val="single"/>
        </w:rPr>
        <w:t>DISTURBI DELLO SPETTRO OSSESSIVO:</w:t>
      </w:r>
    </w:p>
    <w:p w:rsidR="000747B3" w:rsidRPr="000747B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Strettamente connessi col DOC sono i cosiddetti </w:t>
      </w:r>
      <w:r w:rsidRPr="000747B3">
        <w:rPr>
          <w:rFonts w:ascii="Calibri" w:eastAsia="Calibri" w:hAnsi="Calibri" w:cs="Times New Roman"/>
          <w:b/>
          <w:u w:val="single"/>
        </w:rPr>
        <w:t>Disturbi dello Spettro Ossessivo</w:t>
      </w:r>
      <w:r w:rsidRPr="000747B3">
        <w:rPr>
          <w:rFonts w:ascii="Calibri" w:eastAsia="Calibri" w:hAnsi="Calibri" w:cs="Times New Roman"/>
        </w:rPr>
        <w:t xml:space="preserve">, come la </w:t>
      </w:r>
      <w:r w:rsidRPr="000747B3">
        <w:rPr>
          <w:rFonts w:ascii="Calibri" w:eastAsia="Calibri" w:hAnsi="Calibri" w:cs="Times New Roman"/>
          <w:u w:val="single"/>
        </w:rPr>
        <w:t>dismorfofobia</w:t>
      </w:r>
      <w:r w:rsidRPr="000747B3">
        <w:rPr>
          <w:rFonts w:ascii="Calibri" w:eastAsia="Calibri" w:hAnsi="Calibri" w:cs="Times New Roman"/>
        </w:rPr>
        <w:t>, l’</w:t>
      </w:r>
      <w:r w:rsidRPr="000747B3">
        <w:rPr>
          <w:rFonts w:ascii="Calibri" w:eastAsia="Calibri" w:hAnsi="Calibri" w:cs="Times New Roman"/>
          <w:u w:val="single"/>
        </w:rPr>
        <w:t>ipocondria</w:t>
      </w:r>
      <w:r w:rsidRPr="000747B3">
        <w:rPr>
          <w:rFonts w:ascii="Calibri" w:eastAsia="Calibri" w:hAnsi="Calibri" w:cs="Times New Roman"/>
        </w:rPr>
        <w:t xml:space="preserve"> e la </w:t>
      </w:r>
      <w:r w:rsidRPr="000747B3">
        <w:rPr>
          <w:rFonts w:ascii="Calibri" w:eastAsia="Calibri" w:hAnsi="Calibri" w:cs="Times New Roman"/>
          <w:u w:val="single"/>
        </w:rPr>
        <w:t>sindrome di Tourette</w:t>
      </w:r>
      <w:r w:rsidRPr="000747B3">
        <w:rPr>
          <w:rFonts w:ascii="Calibri" w:eastAsia="Calibri" w:hAnsi="Calibri" w:cs="Times New Roman"/>
        </w:rPr>
        <w:t xml:space="preserve">, che spesso si associano al DOC propriamente detto, ma non bisogna dimenticare anche il </w:t>
      </w:r>
      <w:r w:rsidRPr="000747B3">
        <w:rPr>
          <w:rFonts w:ascii="Calibri" w:eastAsia="Calibri" w:hAnsi="Calibri" w:cs="Times New Roman"/>
          <w:u w:val="single"/>
        </w:rPr>
        <w:t>disturbo del controllo degli impulsi</w:t>
      </w:r>
      <w:r w:rsidRPr="000747B3">
        <w:rPr>
          <w:rFonts w:ascii="Calibri" w:eastAsia="Calibri" w:hAnsi="Calibri" w:cs="Times New Roman"/>
        </w:rPr>
        <w:t xml:space="preserve"> (cleptomania,  tricotillomania, gioco d’azzardo, </w:t>
      </w:r>
      <w:r w:rsidRPr="000747B3">
        <w:rPr>
          <w:rFonts w:ascii="Calibri" w:eastAsia="Calibri" w:hAnsi="Calibri" w:cs="Times New Roman"/>
        </w:rPr>
        <w:lastRenderedPageBreak/>
        <w:t>autolesionismo e comportamenti sessuali compulsivi), l’</w:t>
      </w:r>
      <w:r w:rsidRPr="000747B3">
        <w:rPr>
          <w:rFonts w:ascii="Calibri" w:eastAsia="Calibri" w:hAnsi="Calibri" w:cs="Times New Roman"/>
          <w:u w:val="single"/>
        </w:rPr>
        <w:t>anoressia nervosa restrittiva</w:t>
      </w:r>
      <w:r w:rsidRPr="000747B3">
        <w:rPr>
          <w:rFonts w:ascii="Calibri" w:eastAsia="Calibri" w:hAnsi="Calibri" w:cs="Times New Roman"/>
        </w:rPr>
        <w:t xml:space="preserve"> e le </w:t>
      </w:r>
      <w:r w:rsidRPr="000747B3">
        <w:rPr>
          <w:rFonts w:ascii="Calibri" w:eastAsia="Calibri" w:hAnsi="Calibri" w:cs="Times New Roman"/>
          <w:u w:val="single"/>
        </w:rPr>
        <w:t>coree di Sydenham e di Hungtington</w:t>
      </w:r>
      <w:r w:rsidRPr="000747B3">
        <w:rPr>
          <w:rFonts w:ascii="Calibri" w:eastAsia="Calibri" w:hAnsi="Calibri" w:cs="Times New Roman"/>
        </w:rPr>
        <w:t>.</w:t>
      </w:r>
    </w:p>
    <w:p w:rsidR="000747B3" w:rsidRDefault="000747B3" w:rsidP="00E333A3">
      <w:pPr>
        <w:spacing w:line="360" w:lineRule="auto"/>
        <w:rPr>
          <w:rFonts w:ascii="Calibri" w:eastAsia="Calibri" w:hAnsi="Calibri" w:cs="Times New Roman"/>
        </w:rPr>
      </w:pPr>
      <w:r w:rsidRPr="000747B3">
        <w:rPr>
          <w:rFonts w:ascii="Calibri" w:eastAsia="Calibri" w:hAnsi="Calibri" w:cs="Times New Roman"/>
        </w:rPr>
        <w:t xml:space="preserve">Forma peculiari di DOC sono poi le </w:t>
      </w:r>
      <w:r w:rsidRPr="000747B3">
        <w:rPr>
          <w:rFonts w:ascii="Calibri" w:eastAsia="Calibri" w:hAnsi="Calibri" w:cs="Times New Roman"/>
          <w:b/>
          <w:u w:val="single"/>
        </w:rPr>
        <w:t>PANDAS</w:t>
      </w:r>
      <w:r w:rsidRPr="000747B3">
        <w:rPr>
          <w:rFonts w:ascii="Calibri" w:eastAsia="Calibri" w:hAnsi="Calibri" w:cs="Times New Roman"/>
        </w:rPr>
        <w:t xml:space="preserve"> (Pediatric Autoimmune Neuropsychiatric Disorders Associated with Streptococcal Infection), condizioni che si caratterizzano per la </w:t>
      </w:r>
      <w:r w:rsidRPr="000747B3">
        <w:rPr>
          <w:rFonts w:ascii="Calibri" w:eastAsia="Calibri" w:hAnsi="Calibri" w:cs="Times New Roman"/>
          <w:u w:val="single"/>
        </w:rPr>
        <w:t>presenza di sintomi ossessivi-compulsivi ed anomalie neurologiche</w:t>
      </w:r>
      <w:r w:rsidRPr="000747B3">
        <w:rPr>
          <w:rFonts w:ascii="Calibri" w:eastAsia="Calibri" w:hAnsi="Calibri" w:cs="Times New Roman"/>
        </w:rPr>
        <w:t xml:space="preserve">, come tic, iperattività, movimenti coreiformi e deficit cognitivi. Possono poi essere presenti anche labilità emotiva, ansia, irritabilità, incubi notturni e comportamenti oppositivi. L’esordio delle PANDAS è in genere in </w:t>
      </w:r>
      <w:r w:rsidRPr="000747B3">
        <w:rPr>
          <w:rFonts w:ascii="Calibri" w:eastAsia="Calibri" w:hAnsi="Calibri" w:cs="Times New Roman"/>
          <w:u w:val="single"/>
        </w:rPr>
        <w:t>età pre-puberale</w:t>
      </w:r>
      <w:r w:rsidRPr="000747B3">
        <w:rPr>
          <w:rFonts w:ascii="Calibri" w:eastAsia="Calibri" w:hAnsi="Calibri" w:cs="Times New Roman"/>
        </w:rPr>
        <w:t xml:space="preserve"> (in media attorno ai 6-7 anni), è </w:t>
      </w:r>
      <w:r w:rsidRPr="000747B3">
        <w:rPr>
          <w:rFonts w:ascii="Calibri" w:eastAsia="Calibri" w:hAnsi="Calibri" w:cs="Times New Roman"/>
          <w:u w:val="single"/>
        </w:rPr>
        <w:t>improvviso ed esplosivo</w:t>
      </w:r>
      <w:r w:rsidRPr="000747B3">
        <w:rPr>
          <w:rFonts w:ascii="Calibri" w:eastAsia="Calibri" w:hAnsi="Calibri" w:cs="Times New Roman"/>
        </w:rPr>
        <w:t>, con un decorso caratterizzato da esacerbazioni e remissioni. La diagnosi è relativamente semplice, vista le relazione temporale tra la comparsa dei sintomi, le esacerbazioni e l’</w:t>
      </w:r>
      <w:r w:rsidRPr="000747B3">
        <w:rPr>
          <w:rFonts w:ascii="Calibri" w:eastAsia="Calibri" w:hAnsi="Calibri" w:cs="Times New Roman"/>
          <w:b/>
        </w:rPr>
        <w:t>infezione streptococcica</w:t>
      </w:r>
      <w:r w:rsidRPr="000747B3">
        <w:rPr>
          <w:rFonts w:ascii="Calibri" w:eastAsia="Calibri" w:hAnsi="Calibri" w:cs="Times New Roman"/>
        </w:rPr>
        <w:t xml:space="preserve">, che in genere precede l’esordio di circa 6 settimane. Dal punto di vista della fisiopatologia, le PANDAS sembrerebbero dovute appunto ad un’infezione streptococcica che si sviluppa i pazienti con una certa suscettibilità genetica (in particolare è stato molto studiato il ruolo dell’antigene D8/17 dei linfociti B), per cui si viene a creare una </w:t>
      </w:r>
      <w:r w:rsidRPr="000747B3">
        <w:rPr>
          <w:rFonts w:ascii="Calibri" w:eastAsia="Calibri" w:hAnsi="Calibri" w:cs="Times New Roman"/>
          <w:u w:val="single"/>
        </w:rPr>
        <w:t xml:space="preserve">risposta immunitaria anomala con alterazioni infiammatorie a carico dei </w:t>
      </w:r>
      <w:r w:rsidRPr="000747B3">
        <w:rPr>
          <w:rFonts w:ascii="Calibri" w:eastAsia="Calibri" w:hAnsi="Calibri" w:cs="Times New Roman"/>
          <w:b/>
          <w:u w:val="single"/>
        </w:rPr>
        <w:t>gangli della base</w:t>
      </w:r>
      <w:r w:rsidRPr="000747B3">
        <w:rPr>
          <w:rFonts w:ascii="Calibri" w:eastAsia="Calibri" w:hAnsi="Calibri" w:cs="Times New Roman"/>
        </w:rPr>
        <w:t xml:space="preserve">, che danno appunto sintomi neuropsichiatrici. Il trattamento di questi disturbi  adolescenziali e prepuberali si avvale per prima cosa di una </w:t>
      </w:r>
      <w:r w:rsidRPr="000747B3">
        <w:rPr>
          <w:rFonts w:ascii="Calibri" w:eastAsia="Calibri" w:hAnsi="Calibri" w:cs="Times New Roman"/>
          <w:u w:val="single"/>
        </w:rPr>
        <w:t>terapia cognitivo-comportamentale</w:t>
      </w:r>
      <w:r w:rsidRPr="000747B3">
        <w:rPr>
          <w:rFonts w:ascii="Calibri" w:eastAsia="Calibri" w:hAnsi="Calibri" w:cs="Times New Roman"/>
        </w:rPr>
        <w:t xml:space="preserve">,  e come trattamento di seconda linea si ricorre alla somministrazione di </w:t>
      </w:r>
      <w:r w:rsidRPr="000747B3">
        <w:rPr>
          <w:rFonts w:ascii="Calibri" w:eastAsia="Calibri" w:hAnsi="Calibri" w:cs="Times New Roman"/>
          <w:u w:val="single"/>
        </w:rPr>
        <w:t>antidepressivi SSRI</w:t>
      </w:r>
      <w:r w:rsidRPr="000747B3">
        <w:rPr>
          <w:rFonts w:ascii="Calibri" w:eastAsia="Calibri" w:hAnsi="Calibri" w:cs="Times New Roman"/>
        </w:rPr>
        <w:t xml:space="preserve">, eventualmente associati alla CBT. </w:t>
      </w:r>
    </w:p>
    <w:p w:rsidR="00E333A3" w:rsidRPr="000747B3" w:rsidRDefault="00E333A3" w:rsidP="00E333A3">
      <w:pPr>
        <w:spacing w:line="360" w:lineRule="auto"/>
        <w:rPr>
          <w:rFonts w:ascii="Calibri" w:eastAsia="Calibri" w:hAnsi="Calibri" w:cs="Times New Roman"/>
        </w:rPr>
      </w:pPr>
    </w:p>
    <w:p w:rsidR="000747B3" w:rsidRPr="004E2F84" w:rsidRDefault="00E333A3" w:rsidP="00E333A3">
      <w:pPr>
        <w:pStyle w:val="ListParagraph"/>
        <w:numPr>
          <w:ilvl w:val="0"/>
          <w:numId w:val="33"/>
        </w:numPr>
        <w:rPr>
          <w:rFonts w:ascii="Calibri" w:eastAsia="Calibri" w:hAnsi="Calibri" w:cs="Times New Roman"/>
          <w:b/>
          <w:sz w:val="32"/>
          <w:szCs w:val="32"/>
          <w:u w:val="single"/>
        </w:rPr>
      </w:pPr>
      <w:r w:rsidRPr="004E2F84">
        <w:rPr>
          <w:rFonts w:ascii="Calibri" w:eastAsia="Calibri" w:hAnsi="Calibri" w:cs="Times New Roman"/>
          <w:b/>
          <w:sz w:val="32"/>
          <w:szCs w:val="32"/>
          <w:u w:val="single"/>
        </w:rPr>
        <w:t>TERAPIA DEL DOC</w:t>
      </w:r>
      <w:r w:rsidR="00706944">
        <w:rPr>
          <w:rFonts w:ascii="Calibri" w:eastAsia="Calibri" w:hAnsi="Calibri" w:cs="Times New Roman"/>
          <w:b/>
          <w:sz w:val="32"/>
          <w:szCs w:val="32"/>
          <w:u w:val="single"/>
        </w:rPr>
        <w:t>:</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Per quanto riguarda la </w:t>
      </w:r>
      <w:r w:rsidRPr="000747B3">
        <w:rPr>
          <w:rFonts w:ascii="Calibri" w:eastAsia="Calibri" w:hAnsi="Calibri" w:cs="Times New Roman"/>
          <w:b/>
          <w:u w:val="single"/>
        </w:rPr>
        <w:t>terapia</w:t>
      </w:r>
      <w:r w:rsidRPr="000747B3">
        <w:rPr>
          <w:rFonts w:ascii="Calibri" w:eastAsia="Calibri" w:hAnsi="Calibri" w:cs="Times New Roman"/>
        </w:rPr>
        <w:t xml:space="preserve"> del disturbo ossessivo compulsivo, anche in questo caso si hanno diverse opzioni terapeutiche, quali</w:t>
      </w:r>
      <w:r w:rsidR="004E2F84">
        <w:rPr>
          <w:rFonts w:ascii="Calibri" w:eastAsia="Calibri" w:hAnsi="Calibri" w:cs="Times New Roman"/>
        </w:rPr>
        <w:t>:</w:t>
      </w:r>
    </w:p>
    <w:p w:rsidR="004E2F84" w:rsidRDefault="000747B3" w:rsidP="004E2F84">
      <w:pPr>
        <w:pStyle w:val="ListParagraph"/>
        <w:numPr>
          <w:ilvl w:val="0"/>
          <w:numId w:val="34"/>
        </w:numPr>
        <w:spacing w:line="360" w:lineRule="auto"/>
        <w:rPr>
          <w:rFonts w:ascii="Calibri" w:eastAsia="Calibri" w:hAnsi="Calibri" w:cs="Times New Roman"/>
        </w:rPr>
      </w:pPr>
      <w:r w:rsidRPr="004E2F84">
        <w:rPr>
          <w:rFonts w:ascii="Calibri" w:eastAsia="Calibri" w:hAnsi="Calibri" w:cs="Times New Roman"/>
        </w:rPr>
        <w:t xml:space="preserve">la somministrazione di </w:t>
      </w:r>
      <w:r w:rsidRPr="004E2F84">
        <w:rPr>
          <w:rFonts w:ascii="Calibri" w:eastAsia="Calibri" w:hAnsi="Calibri" w:cs="Times New Roman"/>
          <w:b/>
        </w:rPr>
        <w:t>psicofarmaci</w:t>
      </w:r>
      <w:r w:rsidRPr="004E2F84">
        <w:rPr>
          <w:rFonts w:ascii="Calibri" w:eastAsia="Calibri" w:hAnsi="Calibri" w:cs="Times New Roman"/>
        </w:rPr>
        <w:t xml:space="preserve"> (in particolare </w:t>
      </w:r>
      <w:r w:rsidRPr="004E2F84">
        <w:rPr>
          <w:rFonts w:ascii="Calibri" w:eastAsia="Calibri" w:hAnsi="Calibri" w:cs="Times New Roman"/>
          <w:u w:val="single"/>
        </w:rPr>
        <w:t>SSRI</w:t>
      </w:r>
      <w:r w:rsidR="004E2F84">
        <w:rPr>
          <w:rFonts w:ascii="Calibri" w:eastAsia="Calibri" w:hAnsi="Calibri" w:cs="Times New Roman"/>
        </w:rPr>
        <w:t xml:space="preserve">) </w:t>
      </w:r>
    </w:p>
    <w:p w:rsidR="004E2F84" w:rsidRDefault="000747B3" w:rsidP="004E2F84">
      <w:pPr>
        <w:pStyle w:val="ListParagraph"/>
        <w:numPr>
          <w:ilvl w:val="0"/>
          <w:numId w:val="34"/>
        </w:numPr>
        <w:spacing w:line="360" w:lineRule="auto"/>
        <w:rPr>
          <w:rFonts w:ascii="Calibri" w:eastAsia="Calibri" w:hAnsi="Calibri" w:cs="Times New Roman"/>
        </w:rPr>
      </w:pPr>
      <w:r w:rsidRPr="004E2F84">
        <w:rPr>
          <w:rFonts w:ascii="Calibri" w:eastAsia="Calibri" w:hAnsi="Calibri" w:cs="Times New Roman"/>
        </w:rPr>
        <w:t xml:space="preserve">la </w:t>
      </w:r>
      <w:r w:rsidRPr="004E2F84">
        <w:rPr>
          <w:rFonts w:ascii="Calibri" w:eastAsia="Calibri" w:hAnsi="Calibri" w:cs="Times New Roman"/>
          <w:b/>
        </w:rPr>
        <w:t>psicoterapia</w:t>
      </w:r>
      <w:r w:rsidRPr="004E2F84">
        <w:rPr>
          <w:rFonts w:ascii="Calibri" w:eastAsia="Calibri" w:hAnsi="Calibri" w:cs="Times New Roman"/>
        </w:rPr>
        <w:t xml:space="preserve"> </w:t>
      </w:r>
      <w:r w:rsidRPr="004E2F84">
        <w:rPr>
          <w:rFonts w:ascii="Calibri" w:eastAsia="Calibri" w:hAnsi="Calibri" w:cs="Times New Roman"/>
          <w:b/>
        </w:rPr>
        <w:t xml:space="preserve">cognitivo-comportamentale </w:t>
      </w:r>
      <w:r w:rsidRPr="004E2F84">
        <w:rPr>
          <w:rFonts w:ascii="Calibri" w:eastAsia="Calibri" w:hAnsi="Calibri" w:cs="Times New Roman"/>
        </w:rPr>
        <w:t>(</w:t>
      </w:r>
      <w:r w:rsidRPr="004E2F84">
        <w:rPr>
          <w:rFonts w:ascii="Calibri" w:eastAsia="Calibri" w:hAnsi="Calibri" w:cs="Times New Roman"/>
          <w:b/>
        </w:rPr>
        <w:t>CBT</w:t>
      </w:r>
      <w:r w:rsidR="004E2F84">
        <w:rPr>
          <w:rFonts w:ascii="Calibri" w:eastAsia="Calibri" w:hAnsi="Calibri" w:cs="Times New Roman"/>
        </w:rPr>
        <w:t xml:space="preserve">), </w:t>
      </w:r>
    </w:p>
    <w:p w:rsidR="000747B3" w:rsidRPr="004E2F84" w:rsidRDefault="000747B3" w:rsidP="004E2F84">
      <w:pPr>
        <w:pStyle w:val="ListParagraph"/>
        <w:numPr>
          <w:ilvl w:val="0"/>
          <w:numId w:val="34"/>
        </w:numPr>
        <w:spacing w:line="360" w:lineRule="auto"/>
        <w:rPr>
          <w:rFonts w:ascii="Calibri" w:eastAsia="Calibri" w:hAnsi="Calibri" w:cs="Times New Roman"/>
        </w:rPr>
      </w:pPr>
      <w:r w:rsidRPr="004E2F84">
        <w:rPr>
          <w:rFonts w:ascii="Calibri" w:eastAsia="Calibri" w:hAnsi="Calibri" w:cs="Times New Roman"/>
        </w:rPr>
        <w:t xml:space="preserve">diversamente dal disturbo di panico, nel DOC la risposta al placebo è scarsissima. </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In genere, nelle </w:t>
      </w:r>
      <w:r w:rsidRPr="000747B3">
        <w:rPr>
          <w:rFonts w:ascii="Calibri" w:eastAsia="Calibri" w:hAnsi="Calibri" w:cs="Times New Roman"/>
          <w:u w:val="single"/>
        </w:rPr>
        <w:t>forme lievi/moderate</w:t>
      </w:r>
      <w:r w:rsidRPr="000747B3">
        <w:rPr>
          <w:rFonts w:ascii="Calibri" w:eastAsia="Calibri" w:hAnsi="Calibri" w:cs="Times New Roman"/>
        </w:rPr>
        <w:t xml:space="preserve"> di DOC si ricorre prima alla </w:t>
      </w:r>
      <w:r w:rsidRPr="000747B3">
        <w:rPr>
          <w:rFonts w:ascii="Calibri" w:eastAsia="Calibri" w:hAnsi="Calibri" w:cs="Times New Roman"/>
          <w:u w:val="single"/>
        </w:rPr>
        <w:t>terapia cognitivo-comportamentale</w:t>
      </w:r>
      <w:r w:rsidRPr="000747B3">
        <w:rPr>
          <w:rFonts w:ascii="Calibri" w:eastAsia="Calibri" w:hAnsi="Calibri" w:cs="Times New Roman"/>
        </w:rPr>
        <w:t xml:space="preserve">, e solo come seconda linea si può optare per l’uso di un </w:t>
      </w:r>
      <w:r w:rsidRPr="000747B3">
        <w:rPr>
          <w:rFonts w:ascii="Calibri" w:eastAsia="Calibri" w:hAnsi="Calibri" w:cs="Times New Roman"/>
          <w:u w:val="single"/>
        </w:rPr>
        <w:t>SSRI</w:t>
      </w:r>
      <w:r w:rsidRPr="000747B3">
        <w:rPr>
          <w:rFonts w:ascii="Calibri" w:eastAsia="Calibri" w:hAnsi="Calibri" w:cs="Times New Roman"/>
        </w:rPr>
        <w:t>, eventual</w:t>
      </w:r>
      <w:r w:rsidR="004E2F84">
        <w:rPr>
          <w:rFonts w:ascii="Calibri" w:eastAsia="Calibri" w:hAnsi="Calibri" w:cs="Times New Roman"/>
        </w:rPr>
        <w:t>mente associato alla CBT.</w:t>
      </w:r>
    </w:p>
    <w:p w:rsidR="000747B3" w:rsidRDefault="004E2F84" w:rsidP="004E2F84">
      <w:pPr>
        <w:spacing w:line="360" w:lineRule="auto"/>
        <w:rPr>
          <w:rFonts w:ascii="Calibri" w:eastAsia="Calibri" w:hAnsi="Calibri" w:cs="Times New Roman"/>
        </w:rPr>
      </w:pPr>
      <w:r>
        <w:rPr>
          <w:rFonts w:ascii="Calibri" w:eastAsia="Calibri" w:hAnsi="Calibri" w:cs="Times New Roman"/>
        </w:rPr>
        <w:t>N</w:t>
      </w:r>
      <w:r w:rsidR="000747B3" w:rsidRPr="000747B3">
        <w:rPr>
          <w:rFonts w:ascii="Calibri" w:eastAsia="Calibri" w:hAnsi="Calibri" w:cs="Times New Roman"/>
        </w:rPr>
        <w:t xml:space="preserve">elle forme più </w:t>
      </w:r>
      <w:r w:rsidR="000747B3" w:rsidRPr="000747B3">
        <w:rPr>
          <w:rFonts w:ascii="Calibri" w:eastAsia="Calibri" w:hAnsi="Calibri" w:cs="Times New Roman"/>
          <w:u w:val="single"/>
        </w:rPr>
        <w:t>severe</w:t>
      </w:r>
      <w:r w:rsidR="000747B3" w:rsidRPr="000747B3">
        <w:rPr>
          <w:rFonts w:ascii="Calibri" w:eastAsia="Calibri" w:hAnsi="Calibri" w:cs="Times New Roman"/>
        </w:rPr>
        <w:t xml:space="preserve"> si parte direttamente con un </w:t>
      </w:r>
      <w:r w:rsidR="000747B3" w:rsidRPr="000747B3">
        <w:rPr>
          <w:rFonts w:ascii="Calibri" w:eastAsia="Calibri" w:hAnsi="Calibri" w:cs="Times New Roman"/>
          <w:u w:val="single"/>
        </w:rPr>
        <w:t>SSRI</w:t>
      </w:r>
      <w:r w:rsidR="000747B3" w:rsidRPr="000747B3">
        <w:rPr>
          <w:rFonts w:ascii="Calibri" w:eastAsia="Calibri" w:hAnsi="Calibri" w:cs="Times New Roman"/>
        </w:rPr>
        <w:t xml:space="preserve"> o con l’</w:t>
      </w:r>
      <w:r w:rsidR="000747B3" w:rsidRPr="000747B3">
        <w:rPr>
          <w:rFonts w:ascii="Calibri" w:eastAsia="Calibri" w:hAnsi="Calibri" w:cs="Times New Roman"/>
          <w:u w:val="single"/>
        </w:rPr>
        <w:t>associazione SSRI con CBT</w:t>
      </w:r>
      <w:r w:rsidR="000747B3" w:rsidRPr="000747B3">
        <w:rPr>
          <w:rFonts w:ascii="Calibri" w:eastAsia="Calibri" w:hAnsi="Calibri" w:cs="Times New Roman"/>
        </w:rPr>
        <w:t>.</w:t>
      </w:r>
    </w:p>
    <w:p w:rsidR="00706944" w:rsidRDefault="00706944" w:rsidP="004E2F84">
      <w:pPr>
        <w:spacing w:line="360" w:lineRule="auto"/>
        <w:rPr>
          <w:rFonts w:ascii="Calibri" w:eastAsia="Calibri" w:hAnsi="Calibri" w:cs="Times New Roman"/>
        </w:rPr>
      </w:pPr>
    </w:p>
    <w:p w:rsidR="00706944" w:rsidRDefault="00706944" w:rsidP="004E2F84">
      <w:pPr>
        <w:spacing w:line="360" w:lineRule="auto"/>
        <w:rPr>
          <w:rFonts w:ascii="Calibri" w:eastAsia="Calibri" w:hAnsi="Calibri" w:cs="Times New Roman"/>
        </w:rPr>
      </w:pPr>
    </w:p>
    <w:p w:rsidR="00706944" w:rsidRDefault="00706944" w:rsidP="004E2F84">
      <w:pPr>
        <w:spacing w:line="360" w:lineRule="auto"/>
        <w:rPr>
          <w:rFonts w:ascii="Calibri" w:eastAsia="Calibri" w:hAnsi="Calibri" w:cs="Times New Roman"/>
        </w:rPr>
      </w:pPr>
    </w:p>
    <w:p w:rsidR="004E2F84" w:rsidRDefault="004E2F84" w:rsidP="004E2F84">
      <w:pPr>
        <w:pStyle w:val="ListParagraph"/>
        <w:numPr>
          <w:ilvl w:val="0"/>
          <w:numId w:val="35"/>
        </w:numPr>
        <w:rPr>
          <w:rFonts w:ascii="Calibri" w:eastAsia="Calibri" w:hAnsi="Calibri" w:cs="Times New Roman"/>
          <w:b/>
          <w:sz w:val="24"/>
          <w:szCs w:val="24"/>
          <w:u w:val="single"/>
        </w:rPr>
      </w:pPr>
      <w:r w:rsidRPr="004E2F84">
        <w:rPr>
          <w:rFonts w:ascii="Calibri" w:eastAsia="Calibri" w:hAnsi="Calibri" w:cs="Times New Roman"/>
          <w:b/>
          <w:sz w:val="24"/>
          <w:szCs w:val="24"/>
          <w:u w:val="single"/>
        </w:rPr>
        <w:lastRenderedPageBreak/>
        <w:t>PSICOFARMACI</w:t>
      </w:r>
      <w:r>
        <w:rPr>
          <w:rFonts w:ascii="Calibri" w:eastAsia="Calibri" w:hAnsi="Calibri" w:cs="Times New Roman"/>
          <w:b/>
          <w:sz w:val="24"/>
          <w:szCs w:val="24"/>
          <w:u w:val="single"/>
        </w:rPr>
        <w:t>:</w:t>
      </w:r>
    </w:p>
    <w:p w:rsidR="004E2F84" w:rsidRPr="004E2F84" w:rsidRDefault="004E2F84" w:rsidP="004E2F84">
      <w:pPr>
        <w:spacing w:line="360" w:lineRule="auto"/>
        <w:rPr>
          <w:rFonts w:ascii="Calibri" w:eastAsia="Calibri" w:hAnsi="Calibri" w:cs="Times New Roman"/>
          <w:i/>
          <w:sz w:val="24"/>
          <w:szCs w:val="24"/>
          <w:u w:val="single"/>
        </w:rPr>
      </w:pPr>
      <w:r>
        <w:rPr>
          <w:rFonts w:ascii="Calibri" w:eastAsia="Calibri" w:hAnsi="Calibri" w:cs="Times New Roman"/>
          <w:i/>
          <w:sz w:val="24"/>
          <w:szCs w:val="24"/>
          <w:u w:val="single"/>
        </w:rPr>
        <w:t>T</w:t>
      </w:r>
      <w:r w:rsidRPr="004E2F84">
        <w:rPr>
          <w:rFonts w:ascii="Calibri" w:eastAsia="Calibri" w:hAnsi="Calibri" w:cs="Times New Roman"/>
          <w:i/>
          <w:sz w:val="24"/>
          <w:szCs w:val="24"/>
          <w:u w:val="single"/>
        </w:rPr>
        <w:t>rattamento:</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Nel trattamento farmacologico del DOC è fondamentale scegliere con attenzione il farmaco e determinare la dose efficace, nonché la durata appropriata del trattamento, inoltre bisogna valutare con cura il trattamento dei pazienti pediatrici ed adolescenti. </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Per quanto riguarda il primo punto, cioè la scelta del farmaco, diversi studi hanno evidenziato </w:t>
      </w:r>
      <w:r w:rsidRPr="004E2F84">
        <w:rPr>
          <w:rFonts w:ascii="Calibri" w:eastAsia="Calibri" w:hAnsi="Calibri" w:cs="Times New Roman"/>
        </w:rPr>
        <w:t xml:space="preserve">che tutti gli </w:t>
      </w:r>
      <w:r w:rsidRPr="004E2F84">
        <w:rPr>
          <w:rFonts w:ascii="Calibri" w:eastAsia="Calibri" w:hAnsi="Calibri" w:cs="Times New Roman"/>
          <w:b/>
        </w:rPr>
        <w:t>SSRI</w:t>
      </w:r>
      <w:r w:rsidRPr="004E2F84">
        <w:rPr>
          <w:rFonts w:ascii="Calibri" w:eastAsia="Calibri" w:hAnsi="Calibri" w:cs="Times New Roman"/>
        </w:rPr>
        <w:t xml:space="preserve"> e la </w:t>
      </w:r>
      <w:r w:rsidRPr="004E2F84">
        <w:rPr>
          <w:rFonts w:ascii="Calibri" w:eastAsia="Calibri" w:hAnsi="Calibri" w:cs="Times New Roman"/>
          <w:b/>
        </w:rPr>
        <w:t>cloripramina</w:t>
      </w:r>
      <w:r w:rsidRPr="000747B3">
        <w:rPr>
          <w:rFonts w:ascii="Calibri" w:eastAsia="Calibri" w:hAnsi="Calibri" w:cs="Times New Roman"/>
        </w:rPr>
        <w:t xml:space="preserve"> (un TCA relativamente selettivo per il sistema serotoninergico, è più potente rispetto agli SSRI, ma ha anche più effetti indesiderati rispetto a questi) hanno un’efficacia superiore al placebo, mentre gli altri antidepressivi non si sono dimostrati superiore al placebo.</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 La dose  standard del farmaco corrisponde in genere alla stessa dose usata nella fase acuta, e le linee guida raccomandano di </w:t>
      </w:r>
      <w:r w:rsidRPr="000747B3">
        <w:rPr>
          <w:rFonts w:ascii="Calibri" w:eastAsia="Calibri" w:hAnsi="Calibri" w:cs="Times New Roman"/>
          <w:u w:val="single"/>
        </w:rPr>
        <w:t>visitare mensilmente il paziente per i primi 3-6 mesi</w:t>
      </w:r>
      <w:r w:rsidRPr="000747B3">
        <w:rPr>
          <w:rFonts w:ascii="Calibri" w:eastAsia="Calibri" w:hAnsi="Calibri" w:cs="Times New Roman"/>
        </w:rPr>
        <w:t xml:space="preserve"> dall’inizio del trattamento acuto, e di </w:t>
      </w:r>
      <w:r w:rsidRPr="000747B3">
        <w:rPr>
          <w:rFonts w:ascii="Calibri" w:eastAsia="Calibri" w:hAnsi="Calibri" w:cs="Times New Roman"/>
          <w:u w:val="single"/>
        </w:rPr>
        <w:t>mantenere la terapia farmacologica per almeno 1-2 anni</w:t>
      </w:r>
      <w:r w:rsidRPr="000747B3">
        <w:rPr>
          <w:rFonts w:ascii="Calibri" w:eastAsia="Calibri" w:hAnsi="Calibri" w:cs="Times New Roman"/>
        </w:rPr>
        <w:t xml:space="preserve">, che dev’essere tolta in maniera graduale e può essere eventualmente da una terapia a lungo termine  a scopo profilattico se si verificano 2-4 riacutizzazioni severe oppure 3-4 riacutizzazioni lievi o moderate. </w:t>
      </w:r>
    </w:p>
    <w:p w:rsidR="000747B3" w:rsidRDefault="000747B3" w:rsidP="004E2F84">
      <w:pPr>
        <w:spacing w:line="360" w:lineRule="auto"/>
        <w:rPr>
          <w:rFonts w:ascii="Calibri" w:eastAsia="Calibri" w:hAnsi="Calibri" w:cs="Times New Roman"/>
        </w:rPr>
      </w:pPr>
      <w:r w:rsidRPr="000747B3">
        <w:rPr>
          <w:rFonts w:ascii="Calibri" w:eastAsia="Calibri" w:hAnsi="Calibri" w:cs="Times New Roman"/>
        </w:rPr>
        <w:t>Bisogna sempre fare attenzione alla sospensione della terapia del DOC, perché non è infrequente riscontrare un peggioramento dei sintomi nelle prime 4-8 settimane dalla sospensione degli SSRI, anche dopo un lungo periodo di trattamento.</w:t>
      </w:r>
    </w:p>
    <w:p w:rsidR="004E2F84" w:rsidRPr="004E2F84" w:rsidRDefault="004E2F84" w:rsidP="004E2F84">
      <w:pPr>
        <w:spacing w:line="360" w:lineRule="auto"/>
        <w:rPr>
          <w:rFonts w:ascii="Calibri" w:eastAsia="Calibri" w:hAnsi="Calibri" w:cs="Times New Roman"/>
          <w:i/>
          <w:u w:val="single"/>
        </w:rPr>
      </w:pPr>
      <w:r w:rsidRPr="004E2F84">
        <w:rPr>
          <w:rFonts w:ascii="Calibri" w:eastAsia="Calibri" w:hAnsi="Calibri" w:cs="Times New Roman"/>
          <w:i/>
          <w:u w:val="single"/>
        </w:rPr>
        <w:t>Risposta al trattamento:</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Per quanto riguarda la risposta al trattamento, circa il 40-60% dei pazienti presenta un miglioramento medio dei sintomi dopo trattamento con SSRI, ma </w:t>
      </w:r>
      <w:r w:rsidRPr="000747B3">
        <w:rPr>
          <w:rFonts w:ascii="Calibri" w:eastAsia="Calibri" w:hAnsi="Calibri" w:cs="Times New Roman"/>
          <w:u w:val="single"/>
        </w:rPr>
        <w:t>raramente si arriva alla remissione completa</w:t>
      </w:r>
      <w:r w:rsidRPr="000747B3">
        <w:rPr>
          <w:rFonts w:ascii="Calibri" w:eastAsia="Calibri" w:hAnsi="Calibri" w:cs="Times New Roman"/>
        </w:rPr>
        <w:t xml:space="preserve">, pur permettendo ai pazienti di lavorare, farsi una famiglia ed una vita sociale attiva. </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Sono </w:t>
      </w:r>
      <w:r w:rsidRPr="000747B3">
        <w:rPr>
          <w:rFonts w:ascii="Calibri" w:eastAsia="Calibri" w:hAnsi="Calibri" w:cs="Times New Roman"/>
          <w:b/>
        </w:rPr>
        <w:t>fattori prognostici negativi</w:t>
      </w:r>
      <w:r w:rsidRPr="000747B3">
        <w:rPr>
          <w:rFonts w:ascii="Calibri" w:eastAsia="Calibri" w:hAnsi="Calibri" w:cs="Times New Roman"/>
        </w:rPr>
        <w:t xml:space="preserve">, predittivi di una minor risposta agli SSRI, una </w:t>
      </w:r>
      <w:r w:rsidRPr="000747B3">
        <w:rPr>
          <w:rFonts w:ascii="Calibri" w:eastAsia="Calibri" w:hAnsi="Calibri" w:cs="Times New Roman"/>
          <w:u w:val="single"/>
        </w:rPr>
        <w:t>precoce età di esordio</w:t>
      </w:r>
      <w:r w:rsidRPr="000747B3">
        <w:rPr>
          <w:rFonts w:ascii="Calibri" w:eastAsia="Calibri" w:hAnsi="Calibri" w:cs="Times New Roman"/>
        </w:rPr>
        <w:t xml:space="preserve">, la </w:t>
      </w:r>
      <w:r w:rsidRPr="000747B3">
        <w:rPr>
          <w:rFonts w:ascii="Calibri" w:eastAsia="Calibri" w:hAnsi="Calibri" w:cs="Times New Roman"/>
          <w:u w:val="single"/>
        </w:rPr>
        <w:t>presenza di notevoli compulsioni</w:t>
      </w:r>
      <w:r w:rsidRPr="000747B3">
        <w:rPr>
          <w:rFonts w:ascii="Calibri" w:eastAsia="Calibri" w:hAnsi="Calibri" w:cs="Times New Roman"/>
        </w:rPr>
        <w:t xml:space="preserve">, la </w:t>
      </w:r>
      <w:r w:rsidRPr="000747B3">
        <w:rPr>
          <w:rFonts w:ascii="Calibri" w:eastAsia="Calibri" w:hAnsi="Calibri" w:cs="Times New Roman"/>
          <w:u w:val="single"/>
        </w:rPr>
        <w:t>maggior gravità dei sintomi</w:t>
      </w:r>
      <w:r w:rsidRPr="000747B3">
        <w:rPr>
          <w:rFonts w:ascii="Calibri" w:eastAsia="Calibri" w:hAnsi="Calibri" w:cs="Times New Roman"/>
        </w:rPr>
        <w:t xml:space="preserve">, il </w:t>
      </w:r>
      <w:r w:rsidRPr="000747B3">
        <w:rPr>
          <w:rFonts w:ascii="Calibri" w:eastAsia="Calibri" w:hAnsi="Calibri" w:cs="Times New Roman"/>
          <w:u w:val="single"/>
        </w:rPr>
        <w:t>decorso cronico</w:t>
      </w:r>
      <w:r w:rsidRPr="000747B3">
        <w:rPr>
          <w:rFonts w:ascii="Calibri" w:eastAsia="Calibri" w:hAnsi="Calibri" w:cs="Times New Roman"/>
        </w:rPr>
        <w:t xml:space="preserve">, la presenza di </w:t>
      </w:r>
      <w:r w:rsidRPr="000747B3">
        <w:rPr>
          <w:rFonts w:ascii="Calibri" w:eastAsia="Calibri" w:hAnsi="Calibri" w:cs="Times New Roman"/>
          <w:u w:val="single"/>
        </w:rPr>
        <w:t>ADHD</w:t>
      </w:r>
      <w:r w:rsidRPr="000747B3">
        <w:rPr>
          <w:rFonts w:ascii="Calibri" w:eastAsia="Calibri" w:hAnsi="Calibri" w:cs="Times New Roman"/>
        </w:rPr>
        <w:t xml:space="preserve"> e di </w:t>
      </w:r>
      <w:r w:rsidRPr="000747B3">
        <w:rPr>
          <w:rFonts w:ascii="Calibri" w:eastAsia="Calibri" w:hAnsi="Calibri" w:cs="Times New Roman"/>
          <w:u w:val="single"/>
        </w:rPr>
        <w:t>tics</w:t>
      </w:r>
      <w:r w:rsidRPr="000747B3">
        <w:rPr>
          <w:rFonts w:ascii="Calibri" w:eastAsia="Calibri" w:hAnsi="Calibri" w:cs="Times New Roman"/>
        </w:rPr>
        <w:t>, nonché l’</w:t>
      </w:r>
      <w:r w:rsidRPr="000747B3">
        <w:rPr>
          <w:rFonts w:ascii="Calibri" w:eastAsia="Calibri" w:hAnsi="Calibri" w:cs="Times New Roman"/>
          <w:u w:val="single"/>
        </w:rPr>
        <w:t>associazione con disturbi di personalità</w:t>
      </w:r>
      <w:r w:rsidRPr="000747B3">
        <w:rPr>
          <w:rFonts w:ascii="Calibri" w:eastAsia="Calibri" w:hAnsi="Calibri" w:cs="Times New Roman"/>
        </w:rPr>
        <w:t xml:space="preserve"> (DP schizotipico).</w:t>
      </w:r>
    </w:p>
    <w:p w:rsidR="000747B3"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 In alcuni casi si può avere una resistenza al trattamento farmacologico, che talvolta richiede però fino a 6 mesi per manifestarsi pienamente, per cui le linee guida consigliano un cambiamento di farmaco dopo 8-12 settimane di non risposta o risposta parziale alla dose massima di un SSRI, e in questi casi si ha una probabilità del 40% di avere una risposta ad un secondo SSRI. Se nonostante ciò si ha un fallimento con 2-3 SSRI, è bene passare alla psicoterapia.</w:t>
      </w:r>
    </w:p>
    <w:p w:rsidR="004E2F84" w:rsidRPr="000747B3" w:rsidRDefault="004E2F84" w:rsidP="004E2F84">
      <w:pPr>
        <w:spacing w:line="360" w:lineRule="auto"/>
        <w:rPr>
          <w:rFonts w:ascii="Calibri" w:eastAsia="Calibri" w:hAnsi="Calibri" w:cs="Times New Roman"/>
        </w:rPr>
      </w:pPr>
    </w:p>
    <w:p w:rsidR="000747B3" w:rsidRPr="004E2F84" w:rsidRDefault="004E2F84" w:rsidP="004E2F84">
      <w:pPr>
        <w:pStyle w:val="ListParagraph"/>
        <w:numPr>
          <w:ilvl w:val="0"/>
          <w:numId w:val="33"/>
        </w:numPr>
        <w:tabs>
          <w:tab w:val="left" w:pos="7290"/>
        </w:tabs>
        <w:rPr>
          <w:rFonts w:ascii="Calibri" w:eastAsia="Calibri" w:hAnsi="Calibri" w:cs="Times New Roman"/>
          <w:b/>
          <w:color w:val="FF0000"/>
          <w:sz w:val="32"/>
          <w:szCs w:val="32"/>
          <w:u w:val="single"/>
        </w:rPr>
      </w:pPr>
      <w:r w:rsidRPr="004E2F84">
        <w:rPr>
          <w:rFonts w:ascii="Calibri" w:eastAsia="Calibri" w:hAnsi="Calibri" w:cs="Times New Roman"/>
          <w:b/>
          <w:color w:val="FF0000"/>
          <w:sz w:val="32"/>
          <w:szCs w:val="32"/>
          <w:u w:val="single"/>
        </w:rPr>
        <w:lastRenderedPageBreak/>
        <w:t>FOBIA SOCIALE</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È una disturbo d’ansia che si caratterizza per una </w:t>
      </w:r>
      <w:r w:rsidRPr="000747B3">
        <w:rPr>
          <w:rFonts w:ascii="Calibri" w:eastAsia="Calibri" w:hAnsi="Calibri" w:cs="Times New Roman"/>
          <w:u w:val="single"/>
        </w:rPr>
        <w:t>paura marcata e persistente di una o più situazioni sociali o prestazionali nelle quale il paziente è esposto al giudizio degli altri</w:t>
      </w:r>
      <w:r w:rsidRPr="000747B3">
        <w:rPr>
          <w:rFonts w:ascii="Calibri" w:eastAsia="Calibri" w:hAnsi="Calibri" w:cs="Times New Roman"/>
        </w:rPr>
        <w:t xml:space="preserve"> o comunque ad un contatto con persone non familiari, per cui teme di agire (o anche solo di mostrare sintomi d’ansia) in modo umiliante o imbarazzante.</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 L’esposizione alla situazione temuta quasi invariabilmente provoca </w:t>
      </w:r>
      <w:r w:rsidRPr="000747B3">
        <w:rPr>
          <w:rFonts w:ascii="Calibri" w:eastAsia="Calibri" w:hAnsi="Calibri" w:cs="Times New Roman"/>
          <w:u w:val="single"/>
        </w:rPr>
        <w:t>ansia</w:t>
      </w:r>
      <w:r w:rsidRPr="000747B3">
        <w:rPr>
          <w:rFonts w:ascii="Calibri" w:eastAsia="Calibri" w:hAnsi="Calibri" w:cs="Times New Roman"/>
        </w:rPr>
        <w:t xml:space="preserve">, che può assumere le caratteristiche di un attacco di panico situazionale o sensibile alla situazione. Il paziente </w:t>
      </w:r>
      <w:r w:rsidRPr="000747B3">
        <w:rPr>
          <w:rFonts w:ascii="Calibri" w:eastAsia="Calibri" w:hAnsi="Calibri" w:cs="Times New Roman"/>
          <w:u w:val="single"/>
        </w:rPr>
        <w:t>riconosce che la sua paura è eccessiva o irragionevole</w:t>
      </w:r>
      <w:r w:rsidRPr="000747B3">
        <w:rPr>
          <w:rFonts w:ascii="Calibri" w:eastAsia="Calibri" w:hAnsi="Calibri" w:cs="Times New Roman"/>
        </w:rPr>
        <w:t xml:space="preserve">, e le situazioni sociali o prestazionali temute sono evitate o sopportate con intensa ansia o disagio, tanto che l’ansia anticipatoria e l’evitamento delle situazioni sociali interferiscono significativamente col funzionamento lavorativo o con le relazioni sociali del paziente. </w:t>
      </w:r>
    </w:p>
    <w:p w:rsidR="000747B3" w:rsidRPr="000747B3" w:rsidRDefault="000747B3" w:rsidP="004E2F84">
      <w:pPr>
        <w:spacing w:line="360" w:lineRule="auto"/>
        <w:rPr>
          <w:rFonts w:ascii="Calibri" w:eastAsia="Calibri" w:hAnsi="Calibri" w:cs="Times New Roman"/>
        </w:rPr>
      </w:pPr>
      <w:r w:rsidRPr="000747B3">
        <w:rPr>
          <w:rFonts w:ascii="Calibri" w:eastAsia="Calibri" w:hAnsi="Calibri" w:cs="Times New Roman"/>
        </w:rPr>
        <w:t>Negli individui al di sotto dei 18 anni, per i criteri del DSM, la durata dev’essere di almeno 6 mesi, e ovviamente questa condizione non deve essere dovuta ad un altro disturbo mentale o ad una qualsiasi condizione medica o fisica.</w:t>
      </w:r>
    </w:p>
    <w:p w:rsidR="000747B3" w:rsidRPr="000747B3" w:rsidRDefault="000747B3" w:rsidP="000747B3">
      <w:pPr>
        <w:rPr>
          <w:rFonts w:ascii="Calibri" w:eastAsia="Calibri" w:hAnsi="Calibri" w:cs="Times New Roman"/>
          <w:b/>
          <w:sz w:val="28"/>
        </w:rPr>
      </w:pPr>
    </w:p>
    <w:p w:rsidR="000747B3" w:rsidRPr="004E2F84" w:rsidRDefault="004E2F84" w:rsidP="004E2F84">
      <w:pPr>
        <w:pStyle w:val="ListParagraph"/>
        <w:numPr>
          <w:ilvl w:val="0"/>
          <w:numId w:val="33"/>
        </w:numPr>
        <w:rPr>
          <w:rFonts w:ascii="Calibri" w:eastAsia="Calibri" w:hAnsi="Calibri" w:cs="Times New Roman"/>
          <w:b/>
          <w:color w:val="FF0000"/>
          <w:sz w:val="32"/>
          <w:szCs w:val="32"/>
        </w:rPr>
      </w:pPr>
      <w:r w:rsidRPr="004E2F84">
        <w:rPr>
          <w:rFonts w:ascii="Calibri" w:eastAsia="Calibri" w:hAnsi="Calibri" w:cs="Times New Roman"/>
          <w:b/>
          <w:color w:val="FF0000"/>
          <w:sz w:val="32"/>
          <w:szCs w:val="32"/>
        </w:rPr>
        <w:t>FOBIA SPECIFICA</w:t>
      </w:r>
    </w:p>
    <w:p w:rsidR="004E2F84"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Secondo i criteri del DSM, la fobia specifica è un </w:t>
      </w:r>
      <w:r w:rsidRPr="000747B3">
        <w:rPr>
          <w:rFonts w:ascii="Calibri" w:eastAsia="Calibri" w:hAnsi="Calibri" w:cs="Times New Roman"/>
          <w:u w:val="single"/>
        </w:rPr>
        <w:t>disturbo d’ansia che si caratterizza per la presenza di paura marcata e persistente, eccessiva ed irragionevole, provocata dalla presenza o dall’attesa di un oggetto o situazione specifica</w:t>
      </w:r>
      <w:r w:rsidRPr="000747B3">
        <w:rPr>
          <w:rFonts w:ascii="Calibri" w:eastAsia="Calibri" w:hAnsi="Calibri" w:cs="Times New Roman"/>
        </w:rPr>
        <w:t xml:space="preserve"> (ad esempio volare, le altezze, gli animali, il ricevere un’iniezione, il vedere il sangue). L’esposizione allo stimolo fobico quasi invariabilmente provoca una </w:t>
      </w:r>
      <w:r w:rsidRPr="000747B3">
        <w:rPr>
          <w:rFonts w:ascii="Calibri" w:eastAsia="Calibri" w:hAnsi="Calibri" w:cs="Times New Roman"/>
          <w:u w:val="single"/>
        </w:rPr>
        <w:t>risposta ansiosa immediata</w:t>
      </w:r>
      <w:r w:rsidRPr="000747B3">
        <w:rPr>
          <w:rFonts w:ascii="Calibri" w:eastAsia="Calibri" w:hAnsi="Calibri" w:cs="Times New Roman"/>
        </w:rPr>
        <w:t xml:space="preserve">, che si può presentare come un attacco di panico situazionale o sensibile alla situazione, che nei bambini può assumere forme peculiari, come il piangere, l’avere scoppi d’ira, l’irrigidimento o anche con l’aggrapparsi a qualcuno. Il soggetto riconosce che la sua paura è eccessiva ed irragionevole, ma non riesce a farci niente, se non cercare di evitare al massimo la situazione temuta o sopportarla  con intensa ansia o disagio. </w:t>
      </w:r>
    </w:p>
    <w:p w:rsidR="000747B3" w:rsidRDefault="000747B3" w:rsidP="004E2F84">
      <w:pPr>
        <w:spacing w:line="360" w:lineRule="auto"/>
        <w:rPr>
          <w:rFonts w:ascii="Calibri" w:eastAsia="Calibri" w:hAnsi="Calibri" w:cs="Times New Roman"/>
        </w:rPr>
      </w:pPr>
      <w:r w:rsidRPr="000747B3">
        <w:rPr>
          <w:rFonts w:ascii="Calibri" w:eastAsia="Calibri" w:hAnsi="Calibri" w:cs="Times New Roman"/>
        </w:rPr>
        <w:t>Come anche nel caso della fobia sociale, per i soggetti al di sotto dei 18 anni la sintomatologia deve persistere per almeno 6 mesi, e la fobia deve determinare un deterioramento significativo del funzionamento lavorativo o sociale del paziente, e non deve nemmeno essere dovuta ad una condizione medica generale o ad un altro disturbo mentale.</w:t>
      </w:r>
    </w:p>
    <w:p w:rsidR="004E2F84" w:rsidRDefault="004E2F84" w:rsidP="004E2F84">
      <w:pPr>
        <w:spacing w:line="360" w:lineRule="auto"/>
        <w:rPr>
          <w:rFonts w:ascii="Calibri" w:eastAsia="Calibri" w:hAnsi="Calibri" w:cs="Times New Roman"/>
        </w:rPr>
      </w:pPr>
    </w:p>
    <w:p w:rsidR="004E2F84" w:rsidRDefault="004E2F84" w:rsidP="004E2F84">
      <w:pPr>
        <w:spacing w:line="360" w:lineRule="auto"/>
        <w:rPr>
          <w:rFonts w:ascii="Calibri" w:eastAsia="Calibri" w:hAnsi="Calibri" w:cs="Times New Roman"/>
        </w:rPr>
      </w:pPr>
    </w:p>
    <w:p w:rsidR="004E2F84" w:rsidRPr="000747B3" w:rsidRDefault="004E2F84" w:rsidP="004E2F84">
      <w:pPr>
        <w:spacing w:line="360" w:lineRule="auto"/>
        <w:rPr>
          <w:rFonts w:ascii="Calibri" w:eastAsia="Calibri" w:hAnsi="Calibri" w:cs="Times New Roman"/>
        </w:rPr>
      </w:pPr>
    </w:p>
    <w:p w:rsidR="000747B3" w:rsidRPr="004E2F84" w:rsidRDefault="004E2F84" w:rsidP="004E2F84">
      <w:pPr>
        <w:pStyle w:val="ListParagraph"/>
        <w:numPr>
          <w:ilvl w:val="0"/>
          <w:numId w:val="33"/>
        </w:numPr>
        <w:jc w:val="both"/>
        <w:rPr>
          <w:rFonts w:ascii="Calibri" w:eastAsia="Calibri" w:hAnsi="Calibri" w:cs="Times New Roman"/>
          <w:b/>
          <w:color w:val="FF0000"/>
          <w:sz w:val="32"/>
          <w:szCs w:val="32"/>
        </w:rPr>
      </w:pPr>
      <w:r w:rsidRPr="004E2F84">
        <w:rPr>
          <w:rFonts w:ascii="Calibri" w:eastAsia="Calibri" w:hAnsi="Calibri" w:cs="Times New Roman"/>
          <w:b/>
          <w:color w:val="FF0000"/>
          <w:sz w:val="32"/>
          <w:szCs w:val="32"/>
        </w:rPr>
        <w:lastRenderedPageBreak/>
        <w:t>DISTURBO D’ANSIA GENERALIZZATO (GAD)</w:t>
      </w:r>
    </w:p>
    <w:p w:rsidR="000747B3" w:rsidRPr="000747B3"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È un disturbo psichiatrico che si caratterizza per la </w:t>
      </w:r>
      <w:r w:rsidRPr="000747B3">
        <w:rPr>
          <w:rFonts w:ascii="Calibri" w:eastAsia="Calibri" w:hAnsi="Calibri" w:cs="Times New Roman"/>
          <w:u w:val="single"/>
        </w:rPr>
        <w:t>presenza di ansia e preoccupazione eccessiva</w:t>
      </w:r>
      <w:r w:rsidRPr="000747B3">
        <w:rPr>
          <w:rFonts w:ascii="Calibri" w:eastAsia="Calibri" w:hAnsi="Calibri" w:cs="Times New Roman"/>
        </w:rPr>
        <w:t xml:space="preserve">, che si manifestano </w:t>
      </w:r>
      <w:r w:rsidRPr="000747B3">
        <w:rPr>
          <w:rFonts w:ascii="Calibri" w:eastAsia="Calibri" w:hAnsi="Calibri" w:cs="Times New Roman"/>
          <w:u w:val="single"/>
        </w:rPr>
        <w:t>per la maggior parte dei giorni per almeno 6 mesi a riguardo di una notevole quantità di eventi o attività</w:t>
      </w:r>
      <w:r w:rsidRPr="000747B3">
        <w:rPr>
          <w:rFonts w:ascii="Calibri" w:eastAsia="Calibri" w:hAnsi="Calibri" w:cs="Times New Roman"/>
        </w:rPr>
        <w:t>. Il soggetto ha difficoltà nel controllare la preoccupazione, e l’ansia e la preoccupazione sono associate ad almeno 3 dei 6 sintomi seguenti:</w:t>
      </w:r>
    </w:p>
    <w:p w:rsidR="000747B3" w:rsidRPr="000747B3" w:rsidRDefault="000747B3" w:rsidP="004E2F84">
      <w:pPr>
        <w:numPr>
          <w:ilvl w:val="0"/>
          <w:numId w:val="25"/>
        </w:numPr>
        <w:spacing w:line="360" w:lineRule="auto"/>
        <w:contextualSpacing/>
        <w:rPr>
          <w:rFonts w:ascii="Calibri" w:eastAsia="Calibri" w:hAnsi="Calibri" w:cs="Times New Roman"/>
        </w:rPr>
      </w:pPr>
      <w:r w:rsidRPr="000747B3">
        <w:rPr>
          <w:rFonts w:ascii="Calibri" w:eastAsia="Calibri" w:hAnsi="Calibri" w:cs="Times New Roman"/>
          <w:b/>
        </w:rPr>
        <w:t>Irrequietezza</w:t>
      </w:r>
      <w:r w:rsidRPr="000747B3">
        <w:rPr>
          <w:rFonts w:ascii="Calibri" w:eastAsia="Calibri" w:hAnsi="Calibri" w:cs="Times New Roman"/>
        </w:rPr>
        <w:t xml:space="preserve">, </w:t>
      </w:r>
      <w:r w:rsidRPr="000747B3">
        <w:rPr>
          <w:rFonts w:ascii="Calibri" w:eastAsia="Calibri" w:hAnsi="Calibri" w:cs="Times New Roman"/>
          <w:b/>
        </w:rPr>
        <w:t>o</w:t>
      </w:r>
      <w:r w:rsidRPr="000747B3">
        <w:rPr>
          <w:rFonts w:ascii="Calibri" w:eastAsia="Calibri" w:hAnsi="Calibri" w:cs="Times New Roman"/>
        </w:rPr>
        <w:t xml:space="preserve"> </w:t>
      </w:r>
      <w:r w:rsidRPr="000747B3">
        <w:rPr>
          <w:rFonts w:ascii="Calibri" w:eastAsia="Calibri" w:hAnsi="Calibri" w:cs="Times New Roman"/>
          <w:b/>
        </w:rPr>
        <w:t>sentirsi tesi o coi nervi a fior di pelle</w:t>
      </w:r>
      <w:r w:rsidRPr="000747B3">
        <w:rPr>
          <w:rFonts w:ascii="Calibri" w:eastAsia="Calibri" w:hAnsi="Calibri" w:cs="Times New Roman"/>
        </w:rPr>
        <w:t>;</w:t>
      </w:r>
    </w:p>
    <w:p w:rsidR="000747B3" w:rsidRPr="000747B3" w:rsidRDefault="000747B3" w:rsidP="004E2F84">
      <w:pPr>
        <w:numPr>
          <w:ilvl w:val="0"/>
          <w:numId w:val="25"/>
        </w:numPr>
        <w:spacing w:line="360" w:lineRule="auto"/>
        <w:contextualSpacing/>
        <w:rPr>
          <w:rFonts w:ascii="Calibri" w:eastAsia="Calibri" w:hAnsi="Calibri" w:cs="Times New Roman"/>
        </w:rPr>
      </w:pPr>
      <w:r w:rsidRPr="000747B3">
        <w:rPr>
          <w:rFonts w:ascii="Calibri" w:eastAsia="Calibri" w:hAnsi="Calibri" w:cs="Times New Roman"/>
          <w:b/>
        </w:rPr>
        <w:t>Facile affaticabilità</w:t>
      </w:r>
      <w:r w:rsidRPr="000747B3">
        <w:rPr>
          <w:rFonts w:ascii="Calibri" w:eastAsia="Calibri" w:hAnsi="Calibri" w:cs="Times New Roman"/>
        </w:rPr>
        <w:t>;</w:t>
      </w:r>
    </w:p>
    <w:p w:rsidR="000747B3" w:rsidRPr="000747B3" w:rsidRDefault="000747B3" w:rsidP="004E2F84">
      <w:pPr>
        <w:numPr>
          <w:ilvl w:val="0"/>
          <w:numId w:val="25"/>
        </w:numPr>
        <w:spacing w:line="360" w:lineRule="auto"/>
        <w:contextualSpacing/>
        <w:rPr>
          <w:rFonts w:ascii="Calibri" w:eastAsia="Calibri" w:hAnsi="Calibri" w:cs="Times New Roman"/>
        </w:rPr>
      </w:pPr>
      <w:r w:rsidRPr="000747B3">
        <w:rPr>
          <w:rFonts w:ascii="Calibri" w:eastAsia="Calibri" w:hAnsi="Calibri" w:cs="Times New Roman"/>
          <w:b/>
        </w:rPr>
        <w:t>Difficoltà a concentrarsi o vuoti di memoria</w:t>
      </w:r>
      <w:r w:rsidRPr="000747B3">
        <w:rPr>
          <w:rFonts w:ascii="Calibri" w:eastAsia="Calibri" w:hAnsi="Calibri" w:cs="Times New Roman"/>
        </w:rPr>
        <w:t>;</w:t>
      </w:r>
    </w:p>
    <w:p w:rsidR="000747B3" w:rsidRPr="000747B3" w:rsidRDefault="000747B3" w:rsidP="004E2F84">
      <w:pPr>
        <w:numPr>
          <w:ilvl w:val="0"/>
          <w:numId w:val="25"/>
        </w:numPr>
        <w:spacing w:line="360" w:lineRule="auto"/>
        <w:contextualSpacing/>
        <w:rPr>
          <w:rFonts w:ascii="Calibri" w:eastAsia="Calibri" w:hAnsi="Calibri" w:cs="Times New Roman"/>
        </w:rPr>
      </w:pPr>
      <w:r w:rsidRPr="000747B3">
        <w:rPr>
          <w:rFonts w:ascii="Calibri" w:eastAsia="Calibri" w:hAnsi="Calibri" w:cs="Times New Roman"/>
          <w:b/>
        </w:rPr>
        <w:t>Irritabilità</w:t>
      </w:r>
      <w:r w:rsidRPr="000747B3">
        <w:rPr>
          <w:rFonts w:ascii="Calibri" w:eastAsia="Calibri" w:hAnsi="Calibri" w:cs="Times New Roman"/>
        </w:rPr>
        <w:t>;</w:t>
      </w:r>
    </w:p>
    <w:p w:rsidR="000747B3" w:rsidRPr="000747B3" w:rsidRDefault="000747B3" w:rsidP="004E2F84">
      <w:pPr>
        <w:numPr>
          <w:ilvl w:val="0"/>
          <w:numId w:val="25"/>
        </w:numPr>
        <w:spacing w:line="360" w:lineRule="auto"/>
        <w:contextualSpacing/>
        <w:rPr>
          <w:rFonts w:ascii="Calibri" w:eastAsia="Calibri" w:hAnsi="Calibri" w:cs="Times New Roman"/>
        </w:rPr>
      </w:pPr>
      <w:r w:rsidRPr="000747B3">
        <w:rPr>
          <w:rFonts w:ascii="Calibri" w:eastAsia="Calibri" w:hAnsi="Calibri" w:cs="Times New Roman"/>
          <w:b/>
        </w:rPr>
        <w:t>Tensione muscolare</w:t>
      </w:r>
      <w:r w:rsidRPr="000747B3">
        <w:rPr>
          <w:rFonts w:ascii="Calibri" w:eastAsia="Calibri" w:hAnsi="Calibri" w:cs="Times New Roman"/>
        </w:rPr>
        <w:t>;</w:t>
      </w:r>
    </w:p>
    <w:p w:rsidR="000747B3" w:rsidRPr="000747B3" w:rsidRDefault="000747B3" w:rsidP="004E2F84">
      <w:pPr>
        <w:numPr>
          <w:ilvl w:val="0"/>
          <w:numId w:val="25"/>
        </w:numPr>
        <w:spacing w:line="360" w:lineRule="auto"/>
        <w:contextualSpacing/>
        <w:rPr>
          <w:rFonts w:ascii="Calibri" w:eastAsia="Calibri" w:hAnsi="Calibri" w:cs="Times New Roman"/>
        </w:rPr>
      </w:pPr>
      <w:r w:rsidRPr="000747B3">
        <w:rPr>
          <w:rFonts w:ascii="Calibri" w:eastAsia="Calibri" w:hAnsi="Calibri" w:cs="Times New Roman"/>
          <w:b/>
        </w:rPr>
        <w:t>Alterazioni del sonno</w:t>
      </w:r>
      <w:r w:rsidRPr="000747B3">
        <w:rPr>
          <w:rFonts w:ascii="Calibri" w:eastAsia="Calibri" w:hAnsi="Calibri" w:cs="Times New Roman"/>
        </w:rPr>
        <w:t>.</w:t>
      </w:r>
    </w:p>
    <w:p w:rsidR="000747B3" w:rsidRDefault="000747B3" w:rsidP="004E2F84">
      <w:pPr>
        <w:spacing w:line="360" w:lineRule="auto"/>
        <w:rPr>
          <w:rFonts w:ascii="Calibri" w:eastAsia="Calibri" w:hAnsi="Calibri" w:cs="Times New Roman"/>
        </w:rPr>
      </w:pPr>
      <w:r w:rsidRPr="000747B3">
        <w:rPr>
          <w:rFonts w:ascii="Calibri" w:eastAsia="Calibri" w:hAnsi="Calibri" w:cs="Times New Roman"/>
        </w:rPr>
        <w:t xml:space="preserve">L’ansia, la preoccupazione o i sintomi fisici causano un </w:t>
      </w:r>
      <w:r w:rsidRPr="000747B3">
        <w:rPr>
          <w:rFonts w:ascii="Calibri" w:eastAsia="Calibri" w:hAnsi="Calibri" w:cs="Times New Roman"/>
          <w:u w:val="single"/>
        </w:rPr>
        <w:t>disagio clinicamente significativo o una menomazione del funzionamento sociale, lavorativo o di due aree importanti</w:t>
      </w:r>
      <w:r w:rsidRPr="000747B3">
        <w:rPr>
          <w:rFonts w:ascii="Calibri" w:eastAsia="Calibri" w:hAnsi="Calibri" w:cs="Times New Roman"/>
        </w:rPr>
        <w:t>.</w:t>
      </w:r>
    </w:p>
    <w:p w:rsidR="00FD5844" w:rsidRPr="000747B3" w:rsidRDefault="00FD5844" w:rsidP="004E2F84">
      <w:pPr>
        <w:spacing w:line="360" w:lineRule="auto"/>
        <w:rPr>
          <w:rFonts w:ascii="Calibri" w:eastAsia="Calibri" w:hAnsi="Calibri" w:cs="Times New Roman"/>
        </w:rPr>
      </w:pPr>
    </w:p>
    <w:p w:rsidR="000747B3" w:rsidRPr="00FD5844" w:rsidRDefault="00FD5844" w:rsidP="00FD5844">
      <w:pPr>
        <w:pStyle w:val="ListParagraph"/>
        <w:numPr>
          <w:ilvl w:val="0"/>
          <w:numId w:val="36"/>
        </w:numPr>
        <w:rPr>
          <w:rFonts w:ascii="Calibri" w:eastAsia="Calibri" w:hAnsi="Calibri" w:cs="Times New Roman"/>
          <w:b/>
          <w:color w:val="FF0000"/>
          <w:sz w:val="32"/>
          <w:szCs w:val="32"/>
        </w:rPr>
      </w:pPr>
      <w:r w:rsidRPr="00FD5844">
        <w:rPr>
          <w:rFonts w:ascii="Calibri" w:eastAsia="Calibri" w:hAnsi="Calibri" w:cs="Times New Roman"/>
          <w:b/>
          <w:color w:val="FF0000"/>
          <w:sz w:val="32"/>
          <w:szCs w:val="32"/>
        </w:rPr>
        <w:t>DISTURBO POST-TRAUMATICO DA STRESS</w:t>
      </w:r>
      <w:r>
        <w:rPr>
          <w:rFonts w:ascii="Calibri" w:eastAsia="Calibri" w:hAnsi="Calibri" w:cs="Times New Roman"/>
          <w:b/>
          <w:color w:val="FF0000"/>
          <w:sz w:val="32"/>
          <w:szCs w:val="32"/>
        </w:rPr>
        <w:t>:</w:t>
      </w:r>
    </w:p>
    <w:p w:rsidR="000747B3" w:rsidRPr="000747B3" w:rsidRDefault="000747B3" w:rsidP="00FD5844">
      <w:pPr>
        <w:spacing w:line="360" w:lineRule="auto"/>
        <w:rPr>
          <w:rFonts w:ascii="Calibri" w:eastAsia="Calibri" w:hAnsi="Calibri" w:cs="Times New Roman"/>
        </w:rPr>
      </w:pPr>
      <w:r w:rsidRPr="000747B3">
        <w:rPr>
          <w:rFonts w:ascii="Calibri" w:eastAsia="Calibri" w:hAnsi="Calibri" w:cs="Times New Roman"/>
        </w:rPr>
        <w:t>È un disturbo in cui la persona è stata esposta ad un evento traumatico in cui erano presenti entrambe le seguenti caratteristiche:</w:t>
      </w:r>
    </w:p>
    <w:p w:rsidR="000747B3" w:rsidRPr="000747B3" w:rsidRDefault="000747B3" w:rsidP="00FD5844">
      <w:pPr>
        <w:numPr>
          <w:ilvl w:val="0"/>
          <w:numId w:val="26"/>
        </w:numPr>
        <w:spacing w:line="360" w:lineRule="auto"/>
        <w:contextualSpacing/>
        <w:rPr>
          <w:rFonts w:ascii="Calibri" w:eastAsia="Calibri" w:hAnsi="Calibri" w:cs="Times New Roman"/>
        </w:rPr>
      </w:pPr>
      <w:r w:rsidRPr="000747B3">
        <w:rPr>
          <w:rFonts w:ascii="Calibri" w:eastAsia="Calibri" w:hAnsi="Calibri" w:cs="Times New Roman"/>
          <w:b/>
        </w:rPr>
        <w:t>La persona ha vissuto, o ha assistito, ad un evento o a più eventi che hanno implicato la morte, o la minaccia di morte, o comunque al rischio di gravi lesioni rivolte all’integrità fisica propria o altrui</w:t>
      </w:r>
      <w:r w:rsidRPr="000747B3">
        <w:rPr>
          <w:rFonts w:ascii="Calibri" w:eastAsia="Calibri" w:hAnsi="Calibri" w:cs="Times New Roman"/>
        </w:rPr>
        <w:t>.</w:t>
      </w:r>
    </w:p>
    <w:p w:rsidR="000747B3" w:rsidRDefault="000747B3" w:rsidP="00FD5844">
      <w:pPr>
        <w:numPr>
          <w:ilvl w:val="0"/>
          <w:numId w:val="26"/>
        </w:numPr>
        <w:spacing w:line="360" w:lineRule="auto"/>
        <w:contextualSpacing/>
        <w:rPr>
          <w:rFonts w:ascii="Calibri" w:eastAsia="Calibri" w:hAnsi="Calibri" w:cs="Times New Roman"/>
        </w:rPr>
      </w:pPr>
      <w:r w:rsidRPr="000747B3">
        <w:rPr>
          <w:rFonts w:ascii="Calibri" w:eastAsia="Calibri" w:hAnsi="Calibri" w:cs="Times New Roman"/>
          <w:b/>
        </w:rPr>
        <w:t>La risposta della persona comprendeva un’intensa paura, sentimenti di impotenza o di orrore</w:t>
      </w:r>
      <w:r w:rsidRPr="000747B3">
        <w:rPr>
          <w:rFonts w:ascii="Calibri" w:eastAsia="Calibri" w:hAnsi="Calibri" w:cs="Times New Roman"/>
        </w:rPr>
        <w:t>.</w:t>
      </w:r>
    </w:p>
    <w:p w:rsidR="00FD5844" w:rsidRPr="000747B3" w:rsidRDefault="00FD5844" w:rsidP="00FD5844">
      <w:pPr>
        <w:spacing w:line="360" w:lineRule="auto"/>
        <w:ind w:left="720"/>
        <w:contextualSpacing/>
        <w:rPr>
          <w:rFonts w:ascii="Calibri" w:eastAsia="Calibri" w:hAnsi="Calibri" w:cs="Times New Roman"/>
        </w:rPr>
      </w:pPr>
    </w:p>
    <w:p w:rsidR="000747B3" w:rsidRPr="000747B3" w:rsidRDefault="000747B3" w:rsidP="00FD5844">
      <w:pPr>
        <w:spacing w:line="360" w:lineRule="auto"/>
        <w:rPr>
          <w:rFonts w:ascii="Calibri" w:eastAsia="Calibri" w:hAnsi="Calibri" w:cs="Times New Roman"/>
        </w:rPr>
      </w:pPr>
      <w:r w:rsidRPr="000747B3">
        <w:rPr>
          <w:rFonts w:ascii="Calibri" w:eastAsia="Calibri" w:hAnsi="Calibri" w:cs="Times New Roman"/>
        </w:rPr>
        <w:t>Nel disturbo post-traumatico da stress l’evento traumatico viene rivissuto persistentemente in uno o più dei seguenti modi:</w:t>
      </w:r>
    </w:p>
    <w:p w:rsidR="000747B3" w:rsidRPr="000747B3" w:rsidRDefault="000747B3" w:rsidP="00FD5844">
      <w:pPr>
        <w:numPr>
          <w:ilvl w:val="0"/>
          <w:numId w:val="27"/>
        </w:numPr>
        <w:spacing w:line="360" w:lineRule="auto"/>
        <w:contextualSpacing/>
        <w:rPr>
          <w:rFonts w:ascii="Calibri" w:eastAsia="Calibri" w:hAnsi="Calibri" w:cs="Times New Roman"/>
        </w:rPr>
      </w:pPr>
      <w:r w:rsidRPr="000747B3">
        <w:rPr>
          <w:rFonts w:ascii="Calibri" w:eastAsia="Calibri" w:hAnsi="Calibri" w:cs="Times New Roman"/>
          <w:b/>
        </w:rPr>
        <w:t>Tramite ricordi spiacevoli ricorrenti ed intrusivi dell’evento</w:t>
      </w:r>
      <w:r w:rsidRPr="000747B3">
        <w:rPr>
          <w:rFonts w:ascii="Calibri" w:eastAsia="Calibri" w:hAnsi="Calibri" w:cs="Times New Roman"/>
        </w:rPr>
        <w:t>, che comprendono immagini, pensieri o percezioni;</w:t>
      </w:r>
    </w:p>
    <w:p w:rsidR="000747B3" w:rsidRPr="000747B3" w:rsidRDefault="000747B3" w:rsidP="00FD5844">
      <w:pPr>
        <w:numPr>
          <w:ilvl w:val="0"/>
          <w:numId w:val="27"/>
        </w:numPr>
        <w:spacing w:line="360" w:lineRule="auto"/>
        <w:contextualSpacing/>
        <w:rPr>
          <w:rFonts w:ascii="Calibri" w:eastAsia="Calibri" w:hAnsi="Calibri" w:cs="Times New Roman"/>
        </w:rPr>
      </w:pPr>
      <w:r w:rsidRPr="000747B3">
        <w:rPr>
          <w:rFonts w:ascii="Calibri" w:eastAsia="Calibri" w:hAnsi="Calibri" w:cs="Times New Roman"/>
        </w:rPr>
        <w:t xml:space="preserve"> </w:t>
      </w:r>
      <w:r w:rsidRPr="000747B3">
        <w:rPr>
          <w:rFonts w:ascii="Calibri" w:eastAsia="Calibri" w:hAnsi="Calibri" w:cs="Times New Roman"/>
          <w:b/>
        </w:rPr>
        <w:t>Mediante sogni spiacevoli ricorrenti dell’evento</w:t>
      </w:r>
      <w:r w:rsidRPr="000747B3">
        <w:rPr>
          <w:rFonts w:ascii="Calibri" w:eastAsia="Calibri" w:hAnsi="Calibri" w:cs="Times New Roman"/>
        </w:rPr>
        <w:t>;</w:t>
      </w:r>
    </w:p>
    <w:p w:rsidR="000747B3" w:rsidRPr="000747B3" w:rsidRDefault="000747B3" w:rsidP="00FD5844">
      <w:pPr>
        <w:numPr>
          <w:ilvl w:val="0"/>
          <w:numId w:val="27"/>
        </w:numPr>
        <w:spacing w:line="360" w:lineRule="auto"/>
        <w:contextualSpacing/>
        <w:rPr>
          <w:rFonts w:ascii="Calibri" w:eastAsia="Calibri" w:hAnsi="Calibri" w:cs="Times New Roman"/>
        </w:rPr>
      </w:pPr>
      <w:r w:rsidRPr="000747B3">
        <w:rPr>
          <w:rFonts w:ascii="Calibri" w:eastAsia="Calibri" w:hAnsi="Calibri" w:cs="Times New Roman"/>
          <w:b/>
        </w:rPr>
        <w:t>Tramite l’agire o il sentire come se l’evento traumatico si stesse ripresentando</w:t>
      </w:r>
      <w:r w:rsidRPr="000747B3">
        <w:rPr>
          <w:rFonts w:ascii="Calibri" w:eastAsia="Calibri" w:hAnsi="Calibri" w:cs="Times New Roman"/>
        </w:rPr>
        <w:t xml:space="preserve"> (con flashbacks, illusioni, allucinazioni o altre forme);</w:t>
      </w:r>
    </w:p>
    <w:p w:rsidR="000747B3" w:rsidRDefault="000747B3" w:rsidP="00FD5844">
      <w:pPr>
        <w:numPr>
          <w:ilvl w:val="0"/>
          <w:numId w:val="27"/>
        </w:numPr>
        <w:spacing w:line="360" w:lineRule="auto"/>
        <w:contextualSpacing/>
        <w:rPr>
          <w:rFonts w:ascii="Calibri" w:eastAsia="Calibri" w:hAnsi="Calibri" w:cs="Times New Roman"/>
        </w:rPr>
      </w:pPr>
      <w:r w:rsidRPr="000747B3">
        <w:rPr>
          <w:rFonts w:ascii="Calibri" w:eastAsia="Calibri" w:hAnsi="Calibri" w:cs="Times New Roman"/>
          <w:b/>
        </w:rPr>
        <w:t>Intenso disagio psicologico o reattività fisiologica all’esposizione a fattori scatenanti interni o esterni</w:t>
      </w:r>
      <w:r w:rsidRPr="000747B3">
        <w:rPr>
          <w:rFonts w:ascii="Calibri" w:eastAsia="Calibri" w:hAnsi="Calibri" w:cs="Times New Roman"/>
        </w:rPr>
        <w:t xml:space="preserve"> che simbolizzano o assomigliano a qualche aspetto dell’evento traumatico.</w:t>
      </w:r>
    </w:p>
    <w:p w:rsidR="00FD5844" w:rsidRPr="000747B3" w:rsidRDefault="00FD5844" w:rsidP="00FD5844">
      <w:pPr>
        <w:spacing w:line="360" w:lineRule="auto"/>
        <w:ind w:left="720"/>
        <w:contextualSpacing/>
        <w:rPr>
          <w:rFonts w:ascii="Calibri" w:eastAsia="Calibri" w:hAnsi="Calibri" w:cs="Times New Roman"/>
        </w:rPr>
      </w:pPr>
    </w:p>
    <w:p w:rsidR="000747B3" w:rsidRPr="000747B3" w:rsidRDefault="000747B3" w:rsidP="00FD5844">
      <w:pPr>
        <w:spacing w:line="360" w:lineRule="auto"/>
        <w:rPr>
          <w:rFonts w:ascii="Calibri" w:eastAsia="Calibri" w:hAnsi="Calibri" w:cs="Times New Roman"/>
        </w:rPr>
      </w:pPr>
      <w:r w:rsidRPr="000747B3">
        <w:rPr>
          <w:rFonts w:ascii="Calibri" w:eastAsia="Calibri" w:hAnsi="Calibri" w:cs="Times New Roman"/>
        </w:rPr>
        <w:t xml:space="preserve">Ovviamente, a causa del disturbo, si ha un </w:t>
      </w:r>
      <w:r w:rsidRPr="000747B3">
        <w:rPr>
          <w:rFonts w:ascii="Calibri" w:eastAsia="Calibri" w:hAnsi="Calibri" w:cs="Times New Roman"/>
          <w:u w:val="single"/>
        </w:rPr>
        <w:t>persistente evitamento degli stimoli associati al trauma ed un attenuazione della reattività generale</w:t>
      </w:r>
      <w:r w:rsidRPr="000747B3">
        <w:rPr>
          <w:rFonts w:ascii="Calibri" w:eastAsia="Calibri" w:hAnsi="Calibri" w:cs="Times New Roman"/>
        </w:rPr>
        <w:t>, come indicato da tre o più dei seguenti elementi:</w:t>
      </w:r>
    </w:p>
    <w:p w:rsidR="000747B3" w:rsidRPr="000747B3" w:rsidRDefault="000747B3" w:rsidP="00FD5844">
      <w:pPr>
        <w:numPr>
          <w:ilvl w:val="0"/>
          <w:numId w:val="28"/>
        </w:numPr>
        <w:spacing w:line="360" w:lineRule="auto"/>
        <w:contextualSpacing/>
        <w:rPr>
          <w:rFonts w:ascii="Calibri" w:eastAsia="Calibri" w:hAnsi="Calibri" w:cs="Times New Roman"/>
          <w:b/>
        </w:rPr>
      </w:pPr>
      <w:r w:rsidRPr="000747B3">
        <w:rPr>
          <w:rFonts w:ascii="Calibri" w:eastAsia="Calibri" w:hAnsi="Calibri" w:cs="Times New Roman"/>
          <w:b/>
        </w:rPr>
        <w:t>Sforzi per evitare pensieri, sensazioni o conversazioni associate col trauma;</w:t>
      </w:r>
    </w:p>
    <w:p w:rsidR="000747B3" w:rsidRPr="000747B3" w:rsidRDefault="000747B3" w:rsidP="00FD5844">
      <w:pPr>
        <w:numPr>
          <w:ilvl w:val="0"/>
          <w:numId w:val="28"/>
        </w:numPr>
        <w:spacing w:line="360" w:lineRule="auto"/>
        <w:contextualSpacing/>
        <w:rPr>
          <w:rFonts w:ascii="Calibri" w:eastAsia="Calibri" w:hAnsi="Calibri" w:cs="Times New Roman"/>
          <w:b/>
        </w:rPr>
      </w:pPr>
      <w:r w:rsidRPr="000747B3">
        <w:rPr>
          <w:rFonts w:ascii="Calibri" w:eastAsia="Calibri" w:hAnsi="Calibri" w:cs="Times New Roman"/>
          <w:b/>
        </w:rPr>
        <w:t>Sforzi per evitare attività, luoghi o persone che evocano ricordi del trauma;</w:t>
      </w:r>
    </w:p>
    <w:p w:rsidR="000747B3" w:rsidRPr="000747B3" w:rsidRDefault="000747B3" w:rsidP="00FD5844">
      <w:pPr>
        <w:numPr>
          <w:ilvl w:val="0"/>
          <w:numId w:val="28"/>
        </w:numPr>
        <w:spacing w:line="360" w:lineRule="auto"/>
        <w:contextualSpacing/>
        <w:rPr>
          <w:rFonts w:ascii="Calibri" w:eastAsia="Calibri" w:hAnsi="Calibri" w:cs="Times New Roman"/>
          <w:b/>
        </w:rPr>
      </w:pPr>
      <w:r w:rsidRPr="000747B3">
        <w:rPr>
          <w:rFonts w:ascii="Calibri" w:eastAsia="Calibri" w:hAnsi="Calibri" w:cs="Times New Roman"/>
          <w:b/>
        </w:rPr>
        <w:t>Incapacità di ricordare qualche aspetto importante del trauma;</w:t>
      </w:r>
    </w:p>
    <w:p w:rsidR="000747B3" w:rsidRPr="000747B3" w:rsidRDefault="000747B3" w:rsidP="00FD5844">
      <w:pPr>
        <w:numPr>
          <w:ilvl w:val="0"/>
          <w:numId w:val="28"/>
        </w:numPr>
        <w:spacing w:line="360" w:lineRule="auto"/>
        <w:contextualSpacing/>
        <w:rPr>
          <w:rFonts w:ascii="Calibri" w:eastAsia="Calibri" w:hAnsi="Calibri" w:cs="Times New Roman"/>
          <w:b/>
        </w:rPr>
      </w:pPr>
      <w:r w:rsidRPr="000747B3">
        <w:rPr>
          <w:rFonts w:ascii="Calibri" w:eastAsia="Calibri" w:hAnsi="Calibri" w:cs="Times New Roman"/>
          <w:b/>
        </w:rPr>
        <w:t>Riduzione marcata dell’interesse o della partecipazione ad attività significative;</w:t>
      </w:r>
    </w:p>
    <w:p w:rsidR="000747B3" w:rsidRPr="000747B3" w:rsidRDefault="000747B3" w:rsidP="00FD5844">
      <w:pPr>
        <w:numPr>
          <w:ilvl w:val="0"/>
          <w:numId w:val="28"/>
        </w:numPr>
        <w:spacing w:line="360" w:lineRule="auto"/>
        <w:contextualSpacing/>
        <w:rPr>
          <w:rFonts w:ascii="Calibri" w:eastAsia="Calibri" w:hAnsi="Calibri" w:cs="Times New Roman"/>
          <w:b/>
        </w:rPr>
      </w:pPr>
      <w:r w:rsidRPr="000747B3">
        <w:rPr>
          <w:rFonts w:ascii="Calibri" w:eastAsia="Calibri" w:hAnsi="Calibri" w:cs="Times New Roman"/>
          <w:b/>
        </w:rPr>
        <w:t>Sentimenti di distacco o di estraneità verso gli altri;</w:t>
      </w:r>
    </w:p>
    <w:p w:rsidR="000747B3" w:rsidRPr="000747B3" w:rsidRDefault="000747B3" w:rsidP="00FD5844">
      <w:pPr>
        <w:numPr>
          <w:ilvl w:val="0"/>
          <w:numId w:val="28"/>
        </w:numPr>
        <w:spacing w:line="360" w:lineRule="auto"/>
        <w:contextualSpacing/>
        <w:rPr>
          <w:rFonts w:ascii="Calibri" w:eastAsia="Calibri" w:hAnsi="Calibri" w:cs="Times New Roman"/>
          <w:b/>
        </w:rPr>
      </w:pPr>
      <w:r w:rsidRPr="000747B3">
        <w:rPr>
          <w:rFonts w:ascii="Calibri" w:eastAsia="Calibri" w:hAnsi="Calibri" w:cs="Times New Roman"/>
          <w:b/>
        </w:rPr>
        <w:t>Affettività ridotta;</w:t>
      </w:r>
    </w:p>
    <w:p w:rsidR="000747B3" w:rsidRDefault="000747B3" w:rsidP="00FD5844">
      <w:pPr>
        <w:numPr>
          <w:ilvl w:val="0"/>
          <w:numId w:val="28"/>
        </w:numPr>
        <w:spacing w:line="360" w:lineRule="auto"/>
        <w:contextualSpacing/>
        <w:rPr>
          <w:rFonts w:ascii="Calibri" w:eastAsia="Calibri" w:hAnsi="Calibri" w:cs="Times New Roman"/>
        </w:rPr>
      </w:pPr>
      <w:r w:rsidRPr="000747B3">
        <w:rPr>
          <w:rFonts w:ascii="Calibri" w:eastAsia="Calibri" w:hAnsi="Calibri" w:cs="Times New Roman"/>
          <w:b/>
        </w:rPr>
        <w:t>Sentimenti di diminuzione delle prospettive future</w:t>
      </w:r>
      <w:r w:rsidRPr="000747B3">
        <w:rPr>
          <w:rFonts w:ascii="Calibri" w:eastAsia="Calibri" w:hAnsi="Calibri" w:cs="Times New Roman"/>
        </w:rPr>
        <w:t>.</w:t>
      </w:r>
    </w:p>
    <w:p w:rsidR="00FD5844" w:rsidRPr="000747B3" w:rsidRDefault="00FD5844" w:rsidP="00FD5844">
      <w:pPr>
        <w:spacing w:line="360" w:lineRule="auto"/>
        <w:ind w:left="720"/>
        <w:contextualSpacing/>
        <w:rPr>
          <w:rFonts w:ascii="Calibri" w:eastAsia="Calibri" w:hAnsi="Calibri" w:cs="Times New Roman"/>
        </w:rPr>
      </w:pPr>
    </w:p>
    <w:p w:rsidR="000747B3" w:rsidRPr="000747B3" w:rsidRDefault="000747B3" w:rsidP="00FD5844">
      <w:pPr>
        <w:spacing w:line="360" w:lineRule="auto"/>
        <w:rPr>
          <w:rFonts w:ascii="Calibri" w:eastAsia="Calibri" w:hAnsi="Calibri" w:cs="Times New Roman"/>
        </w:rPr>
      </w:pPr>
      <w:r w:rsidRPr="000747B3">
        <w:rPr>
          <w:rFonts w:ascii="Calibri" w:eastAsia="Calibri" w:hAnsi="Calibri" w:cs="Times New Roman"/>
        </w:rPr>
        <w:t xml:space="preserve">Devono inoltre essere presenti </w:t>
      </w:r>
      <w:r w:rsidRPr="000747B3">
        <w:rPr>
          <w:rFonts w:ascii="Calibri" w:eastAsia="Calibri" w:hAnsi="Calibri" w:cs="Times New Roman"/>
          <w:u w:val="single"/>
        </w:rPr>
        <w:t>sintomi persistenti di aumentato arousal</w:t>
      </w:r>
      <w:r w:rsidRPr="000747B3">
        <w:rPr>
          <w:rFonts w:ascii="Calibri" w:eastAsia="Calibri" w:hAnsi="Calibri" w:cs="Times New Roman"/>
        </w:rPr>
        <w:t>, non presenti prima del trauma, come dimostrato dalla presenza di almeno due dei seguenti sintomi:</w:t>
      </w:r>
    </w:p>
    <w:p w:rsidR="000747B3" w:rsidRPr="000747B3" w:rsidRDefault="000747B3" w:rsidP="00FD5844">
      <w:pPr>
        <w:numPr>
          <w:ilvl w:val="0"/>
          <w:numId w:val="29"/>
        </w:numPr>
        <w:spacing w:line="360" w:lineRule="auto"/>
        <w:contextualSpacing/>
        <w:rPr>
          <w:rFonts w:ascii="Calibri" w:eastAsia="Calibri" w:hAnsi="Calibri" w:cs="Times New Roman"/>
          <w:b/>
        </w:rPr>
      </w:pPr>
      <w:r w:rsidRPr="000747B3">
        <w:rPr>
          <w:rFonts w:ascii="Calibri" w:eastAsia="Calibri" w:hAnsi="Calibri" w:cs="Times New Roman"/>
          <w:b/>
        </w:rPr>
        <w:t>Difficoltà ad addormentarsi o a mantenere il sonno;</w:t>
      </w:r>
    </w:p>
    <w:p w:rsidR="000747B3" w:rsidRPr="000747B3" w:rsidRDefault="000747B3" w:rsidP="00FD5844">
      <w:pPr>
        <w:numPr>
          <w:ilvl w:val="0"/>
          <w:numId w:val="29"/>
        </w:numPr>
        <w:spacing w:line="360" w:lineRule="auto"/>
        <w:contextualSpacing/>
        <w:rPr>
          <w:rFonts w:ascii="Calibri" w:eastAsia="Calibri" w:hAnsi="Calibri" w:cs="Times New Roman"/>
          <w:b/>
        </w:rPr>
      </w:pPr>
      <w:r w:rsidRPr="000747B3">
        <w:rPr>
          <w:rFonts w:ascii="Calibri" w:eastAsia="Calibri" w:hAnsi="Calibri" w:cs="Times New Roman"/>
          <w:b/>
        </w:rPr>
        <w:t>Irritabilità o scoppi d’ira;</w:t>
      </w:r>
    </w:p>
    <w:p w:rsidR="000747B3" w:rsidRPr="000747B3" w:rsidRDefault="000747B3" w:rsidP="00FD5844">
      <w:pPr>
        <w:numPr>
          <w:ilvl w:val="0"/>
          <w:numId w:val="29"/>
        </w:numPr>
        <w:spacing w:line="360" w:lineRule="auto"/>
        <w:contextualSpacing/>
        <w:rPr>
          <w:rFonts w:ascii="Calibri" w:eastAsia="Calibri" w:hAnsi="Calibri" w:cs="Times New Roman"/>
          <w:b/>
        </w:rPr>
      </w:pPr>
      <w:r w:rsidRPr="000747B3">
        <w:rPr>
          <w:rFonts w:ascii="Calibri" w:eastAsia="Calibri" w:hAnsi="Calibri" w:cs="Times New Roman"/>
          <w:b/>
        </w:rPr>
        <w:t>Difficoltà a concentrarsi;</w:t>
      </w:r>
    </w:p>
    <w:p w:rsidR="000747B3" w:rsidRPr="000747B3" w:rsidRDefault="000747B3" w:rsidP="00FD5844">
      <w:pPr>
        <w:numPr>
          <w:ilvl w:val="0"/>
          <w:numId w:val="29"/>
        </w:numPr>
        <w:spacing w:line="360" w:lineRule="auto"/>
        <w:contextualSpacing/>
        <w:rPr>
          <w:rFonts w:ascii="Calibri" w:eastAsia="Calibri" w:hAnsi="Calibri" w:cs="Times New Roman"/>
          <w:b/>
        </w:rPr>
      </w:pPr>
      <w:r w:rsidRPr="000747B3">
        <w:rPr>
          <w:rFonts w:ascii="Calibri" w:eastAsia="Calibri" w:hAnsi="Calibri" w:cs="Times New Roman"/>
          <w:b/>
        </w:rPr>
        <w:t>Ipervigilanza;</w:t>
      </w:r>
    </w:p>
    <w:p w:rsidR="000747B3" w:rsidRDefault="000747B3" w:rsidP="00FD5844">
      <w:pPr>
        <w:numPr>
          <w:ilvl w:val="0"/>
          <w:numId w:val="29"/>
        </w:numPr>
        <w:spacing w:line="360" w:lineRule="auto"/>
        <w:contextualSpacing/>
        <w:rPr>
          <w:rFonts w:ascii="Calibri" w:eastAsia="Calibri" w:hAnsi="Calibri" w:cs="Times New Roman"/>
        </w:rPr>
      </w:pPr>
      <w:r w:rsidRPr="000747B3">
        <w:rPr>
          <w:rFonts w:ascii="Calibri" w:eastAsia="Calibri" w:hAnsi="Calibri" w:cs="Times New Roman"/>
          <w:b/>
        </w:rPr>
        <w:t>Esagerate risposte di allarme</w:t>
      </w:r>
      <w:r w:rsidRPr="000747B3">
        <w:rPr>
          <w:rFonts w:ascii="Calibri" w:eastAsia="Calibri" w:hAnsi="Calibri" w:cs="Times New Roman"/>
        </w:rPr>
        <w:t>.</w:t>
      </w:r>
    </w:p>
    <w:p w:rsidR="00FD5844" w:rsidRPr="000747B3" w:rsidRDefault="00FD5844" w:rsidP="00FD5844">
      <w:pPr>
        <w:spacing w:line="360" w:lineRule="auto"/>
        <w:ind w:left="720"/>
        <w:contextualSpacing/>
        <w:rPr>
          <w:rFonts w:ascii="Calibri" w:eastAsia="Calibri" w:hAnsi="Calibri" w:cs="Times New Roman"/>
        </w:rPr>
      </w:pPr>
    </w:p>
    <w:p w:rsidR="00FD5844" w:rsidRDefault="000747B3" w:rsidP="00FD5844">
      <w:pPr>
        <w:spacing w:line="360" w:lineRule="auto"/>
        <w:rPr>
          <w:rFonts w:ascii="Calibri" w:eastAsia="Calibri" w:hAnsi="Calibri" w:cs="Times New Roman"/>
        </w:rPr>
      </w:pPr>
      <w:r w:rsidRPr="000747B3">
        <w:rPr>
          <w:rFonts w:ascii="Calibri" w:eastAsia="Calibri" w:hAnsi="Calibri" w:cs="Times New Roman"/>
        </w:rPr>
        <w:t xml:space="preserve">Infine, il disturbo deve </w:t>
      </w:r>
      <w:r w:rsidRPr="000747B3">
        <w:rPr>
          <w:rFonts w:ascii="Calibri" w:eastAsia="Calibri" w:hAnsi="Calibri" w:cs="Times New Roman"/>
          <w:u w:val="single"/>
        </w:rPr>
        <w:t>durare più di un mese e deve causare un disagio clinicamente significativo o una menomazione del funzionamento sociale, lavorativo o di altre aree importanti</w:t>
      </w:r>
      <w:r w:rsidRPr="000747B3">
        <w:rPr>
          <w:rFonts w:ascii="Calibri" w:eastAsia="Calibri" w:hAnsi="Calibri" w:cs="Times New Roman"/>
        </w:rPr>
        <w:t>.</w:t>
      </w:r>
    </w:p>
    <w:p w:rsidR="000747B3" w:rsidRPr="000747B3" w:rsidRDefault="000747B3" w:rsidP="00FD5844">
      <w:pPr>
        <w:spacing w:line="360" w:lineRule="auto"/>
        <w:rPr>
          <w:rFonts w:ascii="Calibri" w:eastAsia="Calibri" w:hAnsi="Calibri" w:cs="Times New Roman"/>
        </w:rPr>
      </w:pPr>
      <w:r w:rsidRPr="000747B3">
        <w:rPr>
          <w:rFonts w:ascii="Calibri" w:eastAsia="Calibri" w:hAnsi="Calibri" w:cs="Times New Roman"/>
        </w:rPr>
        <w:t xml:space="preserve"> Il DSM suggerisce inoltre di specificare se di si tratta di una </w:t>
      </w:r>
      <w:r w:rsidRPr="000747B3">
        <w:rPr>
          <w:rFonts w:ascii="Calibri" w:eastAsia="Calibri" w:hAnsi="Calibri" w:cs="Times New Roman"/>
          <w:b/>
        </w:rPr>
        <w:t>forma acuta</w:t>
      </w:r>
      <w:r w:rsidRPr="000747B3">
        <w:rPr>
          <w:rFonts w:ascii="Calibri" w:eastAsia="Calibri" w:hAnsi="Calibri" w:cs="Times New Roman"/>
        </w:rPr>
        <w:t xml:space="preserve"> (la durata dei sintomi è inferiore ai 3 mesi), </w:t>
      </w:r>
      <w:r w:rsidRPr="000747B3">
        <w:rPr>
          <w:rFonts w:ascii="Calibri" w:eastAsia="Calibri" w:hAnsi="Calibri" w:cs="Times New Roman"/>
          <w:b/>
        </w:rPr>
        <w:t>cronica</w:t>
      </w:r>
      <w:r w:rsidRPr="000747B3">
        <w:rPr>
          <w:rFonts w:ascii="Calibri" w:eastAsia="Calibri" w:hAnsi="Calibri" w:cs="Times New Roman"/>
        </w:rPr>
        <w:t xml:space="preserve"> (la durata è di 3 mesi o più) o </w:t>
      </w:r>
      <w:r w:rsidRPr="000747B3">
        <w:rPr>
          <w:rFonts w:ascii="Calibri" w:eastAsia="Calibri" w:hAnsi="Calibri" w:cs="Times New Roman"/>
          <w:b/>
        </w:rPr>
        <w:t>ad esordio ritardato</w:t>
      </w:r>
      <w:r w:rsidRPr="000747B3">
        <w:rPr>
          <w:rFonts w:ascii="Calibri" w:eastAsia="Calibri" w:hAnsi="Calibri" w:cs="Times New Roman"/>
        </w:rPr>
        <w:t xml:space="preserve"> (se l’esordio dei sintomi avviene almeno 6 mesi dopo l’evento stressante).</w:t>
      </w:r>
    </w:p>
    <w:p w:rsidR="000747B3" w:rsidRPr="00F012F7" w:rsidRDefault="000747B3" w:rsidP="00FD5844">
      <w:pPr>
        <w:spacing w:line="360" w:lineRule="auto"/>
        <w:rPr>
          <w:rFonts w:ascii="Calibri" w:eastAsia="Calibri" w:hAnsi="Calibri" w:cs="Times New Roman"/>
        </w:rPr>
      </w:pPr>
    </w:p>
    <w:p w:rsidR="00F012F7" w:rsidRPr="00F012F7" w:rsidRDefault="00F012F7" w:rsidP="003E08F2">
      <w:pPr>
        <w:spacing w:line="360" w:lineRule="auto"/>
        <w:rPr>
          <w:rFonts w:eastAsia="Calibri" w:cs="Arial"/>
        </w:rPr>
      </w:pPr>
    </w:p>
    <w:p w:rsidR="00D427DC" w:rsidRPr="00D427DC" w:rsidRDefault="00D427DC" w:rsidP="003E08F2">
      <w:pPr>
        <w:spacing w:line="360" w:lineRule="auto"/>
        <w:rPr>
          <w:rFonts w:eastAsia="Calibri" w:cs="Arial"/>
        </w:rPr>
      </w:pPr>
    </w:p>
    <w:p w:rsidR="00D427DC" w:rsidRPr="00470C07" w:rsidRDefault="00D427DC" w:rsidP="003E08F2">
      <w:pPr>
        <w:spacing w:line="360" w:lineRule="auto"/>
        <w:rPr>
          <w:color w:val="FF0000"/>
        </w:rPr>
      </w:pPr>
    </w:p>
    <w:p w:rsidR="00D427DC" w:rsidRPr="00470C07" w:rsidRDefault="00D427DC" w:rsidP="003E08F2">
      <w:pPr>
        <w:spacing w:line="360" w:lineRule="auto"/>
        <w:jc w:val="center"/>
        <w:rPr>
          <w:b/>
          <w:color w:val="FF0000"/>
          <w:u w:val="single"/>
        </w:rPr>
      </w:pPr>
      <w:bookmarkStart w:id="0" w:name="_GoBack"/>
      <w:bookmarkEnd w:id="0"/>
    </w:p>
    <w:sectPr w:rsidR="00D427DC" w:rsidRPr="00470C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5335"/>
    <w:multiLevelType w:val="hybridMultilevel"/>
    <w:tmpl w:val="116EF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0915FAF"/>
    <w:multiLevelType w:val="hybridMultilevel"/>
    <w:tmpl w:val="15081E0A"/>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4055678"/>
    <w:multiLevelType w:val="hybridMultilevel"/>
    <w:tmpl w:val="2A100F1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DDD08A9"/>
    <w:multiLevelType w:val="hybridMultilevel"/>
    <w:tmpl w:val="9D460A9E"/>
    <w:lvl w:ilvl="0" w:tplc="E2C8AADE">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4D4435B"/>
    <w:multiLevelType w:val="hybridMultilevel"/>
    <w:tmpl w:val="54D6E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8577936"/>
    <w:multiLevelType w:val="hybridMultilevel"/>
    <w:tmpl w:val="ADD2EAC6"/>
    <w:lvl w:ilvl="0" w:tplc="FFF4B95E">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AFA2251"/>
    <w:multiLevelType w:val="hybridMultilevel"/>
    <w:tmpl w:val="2E90A7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C400983"/>
    <w:multiLevelType w:val="hybridMultilevel"/>
    <w:tmpl w:val="9CD4D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FA7778D"/>
    <w:multiLevelType w:val="hybridMultilevel"/>
    <w:tmpl w:val="807E05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nsid w:val="22490FE0"/>
    <w:multiLevelType w:val="hybridMultilevel"/>
    <w:tmpl w:val="ACDE52E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7EC4477"/>
    <w:multiLevelType w:val="hybridMultilevel"/>
    <w:tmpl w:val="933AA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9196980"/>
    <w:multiLevelType w:val="hybridMultilevel"/>
    <w:tmpl w:val="24007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95908C2"/>
    <w:multiLevelType w:val="hybridMultilevel"/>
    <w:tmpl w:val="4AD67D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F1A21DB"/>
    <w:multiLevelType w:val="hybridMultilevel"/>
    <w:tmpl w:val="F112E3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2DE3113"/>
    <w:multiLevelType w:val="hybridMultilevel"/>
    <w:tmpl w:val="C1A8D80A"/>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7C24B0"/>
    <w:multiLevelType w:val="hybridMultilevel"/>
    <w:tmpl w:val="2E90A7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A0C13EC"/>
    <w:multiLevelType w:val="hybridMultilevel"/>
    <w:tmpl w:val="57F24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E230EDD"/>
    <w:multiLevelType w:val="hybridMultilevel"/>
    <w:tmpl w:val="D7207D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F1D086A"/>
    <w:multiLevelType w:val="hybridMultilevel"/>
    <w:tmpl w:val="E2DEF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F41572C"/>
    <w:multiLevelType w:val="hybridMultilevel"/>
    <w:tmpl w:val="0136E4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
    <w:nsid w:val="41C44C3E"/>
    <w:multiLevelType w:val="hybridMultilevel"/>
    <w:tmpl w:val="3A74E3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280506D"/>
    <w:multiLevelType w:val="hybridMultilevel"/>
    <w:tmpl w:val="69208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8F32A97"/>
    <w:multiLevelType w:val="hybridMultilevel"/>
    <w:tmpl w:val="2A5A04C4"/>
    <w:lvl w:ilvl="0" w:tplc="FFF4B95E">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AFE7922"/>
    <w:multiLevelType w:val="hybridMultilevel"/>
    <w:tmpl w:val="D9705B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C1A21B2"/>
    <w:multiLevelType w:val="hybridMultilevel"/>
    <w:tmpl w:val="92844D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EA23EDD"/>
    <w:multiLevelType w:val="hybridMultilevel"/>
    <w:tmpl w:val="E342FF3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nsid w:val="5F620704"/>
    <w:multiLevelType w:val="hybridMultilevel"/>
    <w:tmpl w:val="C0A631C4"/>
    <w:lvl w:ilvl="0" w:tplc="BB0077D0">
      <w:numFmt w:val="bullet"/>
      <w:lvlText w:val="-"/>
      <w:lvlJc w:val="left"/>
      <w:pPr>
        <w:ind w:left="720" w:hanging="360"/>
      </w:pPr>
      <w:rPr>
        <w:rFonts w:ascii="Times New Roman" w:eastAsia="MS Mincho"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FCB2C90"/>
    <w:multiLevelType w:val="hybridMultilevel"/>
    <w:tmpl w:val="9C8C4AF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nsid w:val="649E46B8"/>
    <w:multiLevelType w:val="hybridMultilevel"/>
    <w:tmpl w:val="66D6A4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nsid w:val="67131131"/>
    <w:multiLevelType w:val="hybridMultilevel"/>
    <w:tmpl w:val="4BD0F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8F30EA1"/>
    <w:multiLevelType w:val="hybridMultilevel"/>
    <w:tmpl w:val="7BB092C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1">
    <w:nsid w:val="748C63AA"/>
    <w:multiLevelType w:val="hybridMultilevel"/>
    <w:tmpl w:val="8012A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5045B82"/>
    <w:multiLevelType w:val="hybridMultilevel"/>
    <w:tmpl w:val="A0043AE8"/>
    <w:lvl w:ilvl="0" w:tplc="CDCEDEC2">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nsid w:val="7C5C3B4C"/>
    <w:multiLevelType w:val="hybridMultilevel"/>
    <w:tmpl w:val="D9705B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7D284DBB"/>
    <w:multiLevelType w:val="hybridMultilevel"/>
    <w:tmpl w:val="8B3039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5"/>
  </w:num>
  <w:num w:numId="4">
    <w:abstractNumId w:val="25"/>
  </w:num>
  <w:num w:numId="5">
    <w:abstractNumId w:val="8"/>
    <w:lvlOverride w:ilvl="0"/>
    <w:lvlOverride w:ilvl="1"/>
    <w:lvlOverride w:ilvl="2"/>
    <w:lvlOverride w:ilvl="3"/>
    <w:lvlOverride w:ilvl="4"/>
    <w:lvlOverride w:ilvl="5"/>
    <w:lvlOverride w:ilvl="6"/>
    <w:lvlOverride w:ilvl="7"/>
    <w:lvlOverride w:ilvl="8"/>
  </w:num>
  <w:num w:numId="6">
    <w:abstractNumId w:val="8"/>
  </w:num>
  <w:num w:numId="7">
    <w:abstractNumId w:val="18"/>
  </w:num>
  <w:num w:numId="8">
    <w:abstractNumId w:val="3"/>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17"/>
  </w:num>
  <w:num w:numId="12">
    <w:abstractNumId w:val="13"/>
  </w:num>
  <w:num w:numId="13">
    <w:abstractNumId w:val="16"/>
  </w:num>
  <w:num w:numId="14">
    <w:abstractNumId w:val="10"/>
  </w:num>
  <w:num w:numId="15">
    <w:abstractNumId w:val="23"/>
  </w:num>
  <w:num w:numId="16">
    <w:abstractNumId w:val="30"/>
  </w:num>
  <w:num w:numId="17">
    <w:abstractNumId w:val="14"/>
  </w:num>
  <w:num w:numId="18">
    <w:abstractNumId w:val="4"/>
  </w:num>
  <w:num w:numId="19">
    <w:abstractNumId w:val="9"/>
  </w:num>
  <w:num w:numId="20">
    <w:abstractNumId w:val="24"/>
  </w:num>
  <w:num w:numId="21">
    <w:abstractNumId w:val="2"/>
  </w:num>
  <w:num w:numId="22">
    <w:abstractNumId w:val="19"/>
    <w:lvlOverride w:ilvl="0"/>
    <w:lvlOverride w:ilvl="1"/>
    <w:lvlOverride w:ilvl="2"/>
    <w:lvlOverride w:ilvl="3"/>
    <w:lvlOverride w:ilvl="4"/>
    <w:lvlOverride w:ilvl="5"/>
    <w:lvlOverride w:ilvl="6"/>
    <w:lvlOverride w:ilvl="7"/>
    <w:lvlOverride w:ilvl="8"/>
  </w:num>
  <w:num w:numId="23">
    <w:abstractNumId w:val="32"/>
    <w:lvlOverride w:ilvl="0"/>
    <w:lvlOverride w:ilvl="1"/>
    <w:lvlOverride w:ilvl="2"/>
    <w:lvlOverride w:ilvl="3"/>
    <w:lvlOverride w:ilvl="4"/>
    <w:lvlOverride w:ilvl="5"/>
    <w:lvlOverride w:ilvl="6"/>
    <w:lvlOverride w:ilvl="7"/>
    <w:lvlOverride w:ilvl="8"/>
  </w:num>
  <w:num w:numId="24">
    <w:abstractNumId w:val="28"/>
    <w:lvlOverride w:ilvl="0"/>
    <w:lvlOverride w:ilvl="1"/>
    <w:lvlOverride w:ilvl="2"/>
    <w:lvlOverride w:ilvl="3"/>
    <w:lvlOverride w:ilvl="4"/>
    <w:lvlOverride w:ilvl="5"/>
    <w:lvlOverride w:ilvl="6"/>
    <w:lvlOverride w:ilvl="7"/>
    <w:lvlOverride w:ilvl="8"/>
  </w:num>
  <w:num w:numId="25">
    <w:abstractNumId w:val="21"/>
  </w:num>
  <w:num w:numId="26">
    <w:abstractNumId w:val="12"/>
  </w:num>
  <w:num w:numId="27">
    <w:abstractNumId w:val="1"/>
  </w:num>
  <w:num w:numId="28">
    <w:abstractNumId w:val="34"/>
  </w:num>
  <w:num w:numId="29">
    <w:abstractNumId w:val="29"/>
  </w:num>
  <w:num w:numId="30">
    <w:abstractNumId w:val="7"/>
  </w:num>
  <w:num w:numId="31">
    <w:abstractNumId w:val="26"/>
  </w:num>
  <w:num w:numId="32">
    <w:abstractNumId w:val="6"/>
  </w:num>
  <w:num w:numId="33">
    <w:abstractNumId w:val="0"/>
  </w:num>
  <w:num w:numId="34">
    <w:abstractNumId w:val="15"/>
  </w:num>
  <w:num w:numId="35">
    <w:abstractNumId w:val="2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7DC"/>
    <w:rsid w:val="000747B3"/>
    <w:rsid w:val="00112D49"/>
    <w:rsid w:val="001524B6"/>
    <w:rsid w:val="00261AC8"/>
    <w:rsid w:val="00331FDD"/>
    <w:rsid w:val="00382520"/>
    <w:rsid w:val="003E08F2"/>
    <w:rsid w:val="00466874"/>
    <w:rsid w:val="00470C07"/>
    <w:rsid w:val="004E2F84"/>
    <w:rsid w:val="00525542"/>
    <w:rsid w:val="00706944"/>
    <w:rsid w:val="0081564D"/>
    <w:rsid w:val="00D427DC"/>
    <w:rsid w:val="00DE068C"/>
    <w:rsid w:val="00E333A3"/>
    <w:rsid w:val="00F012F7"/>
    <w:rsid w:val="00FD58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07"/>
    <w:pPr>
      <w:ind w:left="720"/>
      <w:contextualSpacing/>
    </w:pPr>
  </w:style>
  <w:style w:type="table" w:customStyle="1" w:styleId="TableGrid1">
    <w:name w:val="Table Grid1"/>
    <w:basedOn w:val="TableNormal"/>
    <w:next w:val="TableGrid"/>
    <w:uiPriority w:val="59"/>
    <w:rsid w:val="0046687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66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0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C07"/>
    <w:pPr>
      <w:ind w:left="720"/>
      <w:contextualSpacing/>
    </w:pPr>
  </w:style>
  <w:style w:type="table" w:customStyle="1" w:styleId="TableGrid1">
    <w:name w:val="Table Grid1"/>
    <w:basedOn w:val="TableNormal"/>
    <w:next w:val="TableGrid"/>
    <w:uiPriority w:val="59"/>
    <w:rsid w:val="0046687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66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0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94166">
      <w:bodyDiv w:val="1"/>
      <w:marLeft w:val="0"/>
      <w:marRight w:val="0"/>
      <w:marTop w:val="0"/>
      <w:marBottom w:val="0"/>
      <w:divBdr>
        <w:top w:val="none" w:sz="0" w:space="0" w:color="auto"/>
        <w:left w:val="none" w:sz="0" w:space="0" w:color="auto"/>
        <w:bottom w:val="none" w:sz="0" w:space="0" w:color="auto"/>
        <w:right w:val="none" w:sz="0" w:space="0" w:color="auto"/>
      </w:divBdr>
    </w:div>
    <w:div w:id="756054386">
      <w:bodyDiv w:val="1"/>
      <w:marLeft w:val="0"/>
      <w:marRight w:val="0"/>
      <w:marTop w:val="0"/>
      <w:marBottom w:val="0"/>
      <w:divBdr>
        <w:top w:val="none" w:sz="0" w:space="0" w:color="auto"/>
        <w:left w:val="none" w:sz="0" w:space="0" w:color="auto"/>
        <w:bottom w:val="none" w:sz="0" w:space="0" w:color="auto"/>
        <w:right w:val="none" w:sz="0" w:space="0" w:color="auto"/>
      </w:divBdr>
    </w:div>
    <w:div w:id="1387412637">
      <w:bodyDiv w:val="1"/>
      <w:marLeft w:val="0"/>
      <w:marRight w:val="0"/>
      <w:marTop w:val="0"/>
      <w:marBottom w:val="0"/>
      <w:divBdr>
        <w:top w:val="none" w:sz="0" w:space="0" w:color="auto"/>
        <w:left w:val="none" w:sz="0" w:space="0" w:color="auto"/>
        <w:bottom w:val="none" w:sz="0" w:space="0" w:color="auto"/>
        <w:right w:val="none" w:sz="0" w:space="0" w:color="auto"/>
      </w:divBdr>
    </w:div>
    <w:div w:id="2051109095">
      <w:bodyDiv w:val="1"/>
      <w:marLeft w:val="0"/>
      <w:marRight w:val="0"/>
      <w:marTop w:val="0"/>
      <w:marBottom w:val="0"/>
      <w:divBdr>
        <w:top w:val="none" w:sz="0" w:space="0" w:color="auto"/>
        <w:left w:val="none" w:sz="0" w:space="0" w:color="auto"/>
        <w:bottom w:val="none" w:sz="0" w:space="0" w:color="auto"/>
        <w:right w:val="none" w:sz="0" w:space="0" w:color="auto"/>
      </w:divBdr>
    </w:div>
    <w:div w:id="207088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23</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5</cp:revision>
  <dcterms:created xsi:type="dcterms:W3CDTF">2016-09-03T08:46:00Z</dcterms:created>
  <dcterms:modified xsi:type="dcterms:W3CDTF">2016-09-03T14:13:00Z</dcterms:modified>
</cp:coreProperties>
</file>