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92A0C" w14:textId="418ADDFD" w:rsidR="003F6C44" w:rsidRDefault="003F6C44" w:rsidP="003F6C4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Intro To Data Science Project Two</w:t>
      </w:r>
    </w:p>
    <w:p w14:paraId="61784D8B" w14:textId="1A98A6AE" w:rsidR="003F6C44" w:rsidRDefault="003F6C44" w:rsidP="003F6C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Stephanie Ajah</w:t>
      </w:r>
      <w:r w:rsidR="00ED399E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Ernest N. Frimpong</w:t>
      </w:r>
    </w:p>
    <w:p w14:paraId="7C30D382" w14:textId="5A2812BA" w:rsidR="003F6C44" w:rsidRDefault="003F6C44" w:rsidP="003F6C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Executive Summary</w:t>
      </w:r>
    </w:p>
    <w:p w14:paraId="6EC1E8FE" w14:textId="5EECAD3B" w:rsidR="00ED399E" w:rsidRPr="003F6C44" w:rsidRDefault="003F6C44" w:rsidP="003F6C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predicted car insurance uptake using 1613 features on the insurance dataset. Using random forests and logistic classification with a lasso penalty, the AUCs for both models are 0.67 and 0.65 respectively. Also, the amounts earned on revenue per person on each model were 18 and 16 cents respectively</w:t>
      </w:r>
      <w:r w:rsidR="00ED399E">
        <w:rPr>
          <w:rFonts w:ascii="Times New Roman" w:hAnsi="Times New Roman" w:cs="Times New Roman"/>
        </w:rPr>
        <w:t xml:space="preserve"> on Mihai’s leaderboard. Below, we summarize the data pre-processing section, detail the models used and compare the two curves with the ROC curves.</w:t>
      </w:r>
    </w:p>
    <w:p w14:paraId="63064472" w14:textId="77777777" w:rsidR="003F6C44" w:rsidRDefault="003F6C44" w:rsidP="003F6C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Pre-Processing</w:t>
      </w:r>
    </w:p>
    <w:p w14:paraId="5242783D" w14:textId="717A45EB" w:rsidR="003F6C44" w:rsidRDefault="00BC0008" w:rsidP="00F944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</w:t>
      </w:r>
      <w:r w:rsidR="00631683">
        <w:rPr>
          <w:rFonts w:ascii="Times New Roman" w:hAnsi="Times New Roman" w:cs="Times New Roman"/>
        </w:rPr>
        <w:t xml:space="preserve">the training data, we had 5 duplicated </w:t>
      </w:r>
      <w:r w:rsidR="00E67052">
        <w:rPr>
          <w:rFonts w:ascii="Times New Roman" w:hAnsi="Times New Roman" w:cs="Times New Roman"/>
        </w:rPr>
        <w:t>rows,</w:t>
      </w:r>
      <w:r w:rsidR="00631683">
        <w:rPr>
          <w:rFonts w:ascii="Times New Roman" w:hAnsi="Times New Roman" w:cs="Times New Roman"/>
        </w:rPr>
        <w:t xml:space="preserve"> so we took those out</w:t>
      </w:r>
      <w:r w:rsidR="005265C3">
        <w:rPr>
          <w:rFonts w:ascii="Times New Roman" w:hAnsi="Times New Roman" w:cs="Times New Roman"/>
        </w:rPr>
        <w:t xml:space="preserve"> leaving 101,886 rows. </w:t>
      </w:r>
      <w:r w:rsidR="00B735A4">
        <w:rPr>
          <w:rFonts w:ascii="Times New Roman" w:hAnsi="Times New Roman" w:cs="Times New Roman"/>
        </w:rPr>
        <w:t xml:space="preserve">We proceeded to drop some rows </w:t>
      </w:r>
      <w:r w:rsidR="007D63C5">
        <w:rPr>
          <w:rFonts w:ascii="Times New Roman" w:hAnsi="Times New Roman" w:cs="Times New Roman"/>
        </w:rPr>
        <w:t xml:space="preserve">based on variables that had </w:t>
      </w:r>
      <w:r w:rsidR="00670C20">
        <w:rPr>
          <w:rFonts w:ascii="Times New Roman" w:hAnsi="Times New Roman" w:cs="Times New Roman"/>
        </w:rPr>
        <w:t>erroneous</w:t>
      </w:r>
      <w:r w:rsidR="007D63C5">
        <w:rPr>
          <w:rFonts w:ascii="Times New Roman" w:hAnsi="Times New Roman" w:cs="Times New Roman"/>
        </w:rPr>
        <w:t xml:space="preserve"> values or abnormal values relative to the median for the variable and for </w:t>
      </w:r>
      <w:r w:rsidR="00670C20">
        <w:rPr>
          <w:rFonts w:ascii="Times New Roman" w:hAnsi="Times New Roman" w:cs="Times New Roman"/>
        </w:rPr>
        <w:t xml:space="preserve">the car industry in general. </w:t>
      </w:r>
      <w:r w:rsidR="00BC157E">
        <w:rPr>
          <w:rFonts w:ascii="Times New Roman" w:hAnsi="Times New Roman" w:cs="Times New Roman"/>
        </w:rPr>
        <w:t xml:space="preserve">For instance, rows with </w:t>
      </w:r>
      <w:r w:rsidR="00CA1577">
        <w:rPr>
          <w:rFonts w:ascii="Times New Roman" w:hAnsi="Times New Roman" w:cs="Times New Roman"/>
        </w:rPr>
        <w:t>‘</w:t>
      </w:r>
      <w:r w:rsidR="00BC157E" w:rsidRPr="00CA1577">
        <w:rPr>
          <w:rFonts w:ascii="Times New Roman" w:hAnsi="Times New Roman" w:cs="Times New Roman"/>
          <w:b/>
          <w:bCs/>
          <w:i/>
          <w:iCs/>
        </w:rPr>
        <w:t>year of birth</w:t>
      </w:r>
      <w:r w:rsidR="00CA1577">
        <w:rPr>
          <w:rFonts w:ascii="Times New Roman" w:hAnsi="Times New Roman" w:cs="Times New Roman"/>
          <w:b/>
          <w:bCs/>
          <w:i/>
          <w:iCs/>
        </w:rPr>
        <w:t>’</w:t>
      </w:r>
      <w:r w:rsidR="00BC157E">
        <w:rPr>
          <w:rFonts w:ascii="Times New Roman" w:hAnsi="Times New Roman" w:cs="Times New Roman"/>
        </w:rPr>
        <w:t xml:space="preserve"> showing as ‘9999’ were taken out and </w:t>
      </w:r>
      <w:r w:rsidR="001F4C2C">
        <w:rPr>
          <w:rFonts w:ascii="Times New Roman" w:hAnsi="Times New Roman" w:cs="Times New Roman"/>
        </w:rPr>
        <w:t xml:space="preserve">commute distances to work over 600km were taken </w:t>
      </w:r>
      <w:r w:rsidR="00FF04CE">
        <w:rPr>
          <w:rFonts w:ascii="Times New Roman" w:hAnsi="Times New Roman" w:cs="Times New Roman"/>
        </w:rPr>
        <w:t>out as people most certainly do not travel that far just to get to work.</w:t>
      </w:r>
      <w:r w:rsidR="00E55204">
        <w:rPr>
          <w:rFonts w:ascii="Times New Roman" w:hAnsi="Times New Roman" w:cs="Times New Roman"/>
        </w:rPr>
        <w:t xml:space="preserve"> </w:t>
      </w:r>
    </w:p>
    <w:p w14:paraId="31E99D04" w14:textId="0294267B" w:rsidR="000D2AE0" w:rsidRPr="00D41E7D" w:rsidRDefault="000D2AE0" w:rsidP="00F944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proceeded to take out variables </w:t>
      </w:r>
      <w:r w:rsidR="00162659">
        <w:rPr>
          <w:rFonts w:ascii="Times New Roman" w:hAnsi="Times New Roman" w:cs="Times New Roman"/>
        </w:rPr>
        <w:t xml:space="preserve">that had over 80% values missing such as </w:t>
      </w:r>
      <w:r w:rsidR="00162659" w:rsidRPr="00E25DAB">
        <w:rPr>
          <w:rFonts w:ascii="Times New Roman" w:hAnsi="Times New Roman" w:cs="Times New Roman"/>
          <w:b/>
          <w:bCs/>
          <w:i/>
          <w:iCs/>
        </w:rPr>
        <w:t>‘years</w:t>
      </w:r>
      <w:r w:rsidR="00C54D29" w:rsidRPr="00E25DAB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ED1240" w:rsidRPr="00E25DAB">
        <w:rPr>
          <w:rFonts w:ascii="Times New Roman" w:hAnsi="Times New Roman" w:cs="Times New Roman"/>
          <w:b/>
          <w:bCs/>
          <w:i/>
          <w:iCs/>
        </w:rPr>
        <w:t>as</w:t>
      </w:r>
      <w:r w:rsidR="00C54D29" w:rsidRPr="00E25DAB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ED1240" w:rsidRPr="00E25DAB">
        <w:rPr>
          <w:rFonts w:ascii="Times New Roman" w:hAnsi="Times New Roman" w:cs="Times New Roman"/>
          <w:b/>
          <w:bCs/>
          <w:i/>
          <w:iCs/>
        </w:rPr>
        <w:t>principal</w:t>
      </w:r>
      <w:r w:rsidR="00C54D29" w:rsidRPr="00E25DAB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ED1240" w:rsidRPr="00E25DAB">
        <w:rPr>
          <w:rFonts w:ascii="Times New Roman" w:hAnsi="Times New Roman" w:cs="Times New Roman"/>
          <w:b/>
          <w:bCs/>
          <w:i/>
          <w:iCs/>
        </w:rPr>
        <w:t>driver’</w:t>
      </w:r>
      <w:r w:rsidR="00ED1240">
        <w:rPr>
          <w:rFonts w:ascii="Times New Roman" w:hAnsi="Times New Roman" w:cs="Times New Roman"/>
        </w:rPr>
        <w:t xml:space="preserve">. </w:t>
      </w:r>
      <w:r w:rsidR="005D5175">
        <w:rPr>
          <w:rFonts w:ascii="Times New Roman" w:hAnsi="Times New Roman" w:cs="Times New Roman"/>
        </w:rPr>
        <w:t xml:space="preserve">For the remaining variables </w:t>
      </w:r>
      <w:r w:rsidR="0089332B">
        <w:rPr>
          <w:rFonts w:ascii="Times New Roman" w:hAnsi="Times New Roman" w:cs="Times New Roman"/>
        </w:rPr>
        <w:t xml:space="preserve">with missing values, </w:t>
      </w:r>
      <w:r w:rsidR="00AD68B3">
        <w:rPr>
          <w:rFonts w:ascii="Times New Roman" w:hAnsi="Times New Roman" w:cs="Times New Roman"/>
        </w:rPr>
        <w:t xml:space="preserve">we fill with the median based on groups in other variables. </w:t>
      </w:r>
      <w:r w:rsidR="00784577">
        <w:rPr>
          <w:rFonts w:ascii="Times New Roman" w:hAnsi="Times New Roman" w:cs="Times New Roman"/>
        </w:rPr>
        <w:t xml:space="preserve">We regroup </w:t>
      </w:r>
      <w:r w:rsidR="00784577" w:rsidRPr="00E25DAB">
        <w:rPr>
          <w:rFonts w:ascii="Times New Roman" w:hAnsi="Times New Roman" w:cs="Times New Roman"/>
          <w:b/>
          <w:bCs/>
          <w:i/>
          <w:iCs/>
        </w:rPr>
        <w:t xml:space="preserve">‘vehicle make’ </w:t>
      </w:r>
      <w:r w:rsidR="00784577">
        <w:rPr>
          <w:rFonts w:ascii="Times New Roman" w:hAnsi="Times New Roman" w:cs="Times New Roman"/>
        </w:rPr>
        <w:t xml:space="preserve">variable and frequency encode </w:t>
      </w:r>
      <w:r w:rsidR="00E25DAB" w:rsidRPr="00D41E7D">
        <w:rPr>
          <w:rFonts w:ascii="Times New Roman" w:hAnsi="Times New Roman" w:cs="Times New Roman"/>
          <w:b/>
          <w:bCs/>
          <w:i/>
          <w:iCs/>
        </w:rPr>
        <w:t>‘vehicle model’</w:t>
      </w:r>
      <w:r w:rsidR="00D41E7D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D41E7D">
        <w:rPr>
          <w:rFonts w:ascii="Times New Roman" w:hAnsi="Times New Roman" w:cs="Times New Roman"/>
        </w:rPr>
        <w:t>before obtaining dummies.</w:t>
      </w:r>
      <w:r w:rsidR="00D97907">
        <w:rPr>
          <w:rFonts w:ascii="Times New Roman" w:hAnsi="Times New Roman" w:cs="Times New Roman"/>
        </w:rPr>
        <w:t xml:space="preserve"> After creating dummies, we standardize </w:t>
      </w:r>
      <w:r w:rsidR="0014144E">
        <w:rPr>
          <w:rFonts w:ascii="Times New Roman" w:hAnsi="Times New Roman" w:cs="Times New Roman"/>
        </w:rPr>
        <w:t>our variables</w:t>
      </w:r>
      <w:r w:rsidR="00CA419F">
        <w:rPr>
          <w:rFonts w:ascii="Times New Roman" w:hAnsi="Times New Roman" w:cs="Times New Roman"/>
        </w:rPr>
        <w:t>.</w:t>
      </w:r>
    </w:p>
    <w:p w14:paraId="68665A13" w14:textId="77513030" w:rsidR="003F6C44" w:rsidRDefault="003F6C44" w:rsidP="003F6C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Modelling &amp; Model Tuning</w:t>
      </w:r>
    </w:p>
    <w:p w14:paraId="5FBC24A7" w14:textId="295426DA" w:rsidR="003F6C44" w:rsidRDefault="003F6C44" w:rsidP="003F6C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 One</w:t>
      </w:r>
    </w:p>
    <w:p w14:paraId="62A398A4" w14:textId="10D29A6C" w:rsidR="008556D0" w:rsidRPr="008556D0" w:rsidRDefault="008556D0" w:rsidP="00215373">
      <w:pPr>
        <w:pStyle w:val="NormalWeb"/>
        <w:spacing w:line="276" w:lineRule="auto"/>
        <w:jc w:val="both"/>
      </w:pPr>
      <w:r>
        <w:t xml:space="preserve">Initially, I trained a </w:t>
      </w:r>
      <w:proofErr w:type="spellStart"/>
      <w:r w:rsidRPr="008556D0">
        <w:rPr>
          <w:rStyle w:val="HTMLCode"/>
          <w:rFonts w:ascii="Times New Roman" w:eastAsiaTheme="majorEastAsia" w:hAnsi="Times New Roman" w:cs="Times New Roman"/>
          <w:sz w:val="24"/>
          <w:szCs w:val="24"/>
        </w:rPr>
        <w:t>RandomForestClassifier</w:t>
      </w:r>
      <w:proofErr w:type="spellEnd"/>
      <w:r w:rsidRPr="008556D0">
        <w:t xml:space="preserve"> using its default configuration and evaluated it based on the validation dataset. However, this approach yielded a poor balance between false positives and false negatives, as the model was overly focused on optimizing accuracy</w:t>
      </w:r>
      <w:r w:rsidR="00215373">
        <w:t xml:space="preserve">, </w:t>
      </w:r>
      <w:r w:rsidRPr="008556D0">
        <w:t>earning only 2 cents in revenue on the class leaderboard. After some research, I discovered that the default threshold for classification in Random Forest is 0.5, which may not always be optimal for a given dataset. After recognizing this limitation, I decided to revisit my approach and fine-tune the threshold</w:t>
      </w:r>
      <w:r w:rsidR="00215373">
        <w:t>.</w:t>
      </w:r>
    </w:p>
    <w:p w14:paraId="126AF306" w14:textId="581396FC" w:rsidR="008556D0" w:rsidRPr="008556D0" w:rsidRDefault="008556D0" w:rsidP="00215373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556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I split the dataset into training and validation sets using an 80-20 ratio and retrained the </w:t>
      </w:r>
      <w:proofErr w:type="spellStart"/>
      <w:r w:rsidRPr="008556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RandomForestClassifier</w:t>
      </w:r>
      <w:proofErr w:type="spellEnd"/>
      <w:r w:rsidRPr="008556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on the training data. To refine the model's decision-making, I calculated False Positive Rate (FPR) and False Negative Rate (FNR) using the predicted probabilities for the positive class. I tested these rates across 100 thresholds evenly spaced between 0 and</w:t>
      </w:r>
      <w:r w:rsidR="0021537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1</w:t>
      </w:r>
      <w:r w:rsidRPr="008556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. By plotting and interpolating the FPR and FNR values, I found the threshold where the two rates intersected, achieving a balance between false positives and false negatives. This optimal threshold was 0.21. </w:t>
      </w:r>
      <w:r w:rsidRPr="008556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lastRenderedPageBreak/>
        <w:t xml:space="preserve">I applied the threshold of 0.21 to the test data, leading to a significant improvement over the initial model's performance. It went from a revenue of 2 cents to 18 cents! </w:t>
      </w:r>
    </w:p>
    <w:p w14:paraId="24FFA53C" w14:textId="2BF9DD23" w:rsidR="008556D0" w:rsidRPr="008556D0" w:rsidRDefault="008556D0" w:rsidP="00215373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556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Finally, I generated a Receiver Operating Characteristic (ROC) curve to evaluate overall model performance, using the Area Under the Curve (AUC) as a key metric. </w:t>
      </w:r>
    </w:p>
    <w:p w14:paraId="0AE095D2" w14:textId="38BEA27A" w:rsidR="003F6C44" w:rsidRDefault="003F6C44" w:rsidP="003F6C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 Two</w:t>
      </w:r>
    </w:p>
    <w:p w14:paraId="5DE5905C" w14:textId="2EC34116" w:rsidR="00CC0528" w:rsidRPr="008F5D7A" w:rsidRDefault="00215373" w:rsidP="008F5D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 two approaches. </w:t>
      </w:r>
      <w:r w:rsidR="008F5D7A" w:rsidRPr="008F5D7A">
        <w:rPr>
          <w:rFonts w:ascii="Times New Roman" w:hAnsi="Times New Roman" w:cs="Times New Roman"/>
        </w:rPr>
        <w:t xml:space="preserve">For model Two Approach A, I use </w:t>
      </w:r>
      <w:r w:rsidR="004A42AD">
        <w:rPr>
          <w:rFonts w:ascii="Times New Roman" w:hAnsi="Times New Roman" w:cs="Times New Roman"/>
        </w:rPr>
        <w:t>principal component analysis (PCA)</w:t>
      </w:r>
      <w:r w:rsidR="008F5D7A" w:rsidRPr="008F5D7A">
        <w:rPr>
          <w:rFonts w:ascii="Times New Roman" w:hAnsi="Times New Roman" w:cs="Times New Roman"/>
        </w:rPr>
        <w:t xml:space="preserve"> to reduce the dimensions and then apply logistic classification with a lasso regularization penalty. For approach B, I use the logistic classification and lasso penalty but without PCA. The approach with better results on the Mihai's test data is taken as the final model.</w:t>
      </w:r>
    </w:p>
    <w:p w14:paraId="6FDC890A" w14:textId="52741325" w:rsidR="00AD2C8C" w:rsidRPr="00B0354B" w:rsidRDefault="00215373" w:rsidP="00B035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Approach A: </w:t>
      </w:r>
      <w:r w:rsidR="004A42AD">
        <w:rPr>
          <w:rFonts w:ascii="Times New Roman" w:hAnsi="Times New Roman" w:cs="Times New Roman"/>
        </w:rPr>
        <w:t xml:space="preserve">I take an explained variance of 90% which was 32 components as a guide to create a range of component numbers </w:t>
      </w:r>
      <w:r w:rsidR="005A5E93">
        <w:rPr>
          <w:rFonts w:ascii="Times New Roman" w:hAnsi="Times New Roman" w:cs="Times New Roman"/>
        </w:rPr>
        <w:t xml:space="preserve">(32 to 42) </w:t>
      </w:r>
      <w:r w:rsidR="004A42AD">
        <w:rPr>
          <w:rFonts w:ascii="Times New Roman" w:hAnsi="Times New Roman" w:cs="Times New Roman"/>
        </w:rPr>
        <w:t>to cross-validate with logistic regression. That determined the optimal component of 3</w:t>
      </w:r>
      <w:r w:rsidR="00AA2A30">
        <w:rPr>
          <w:rFonts w:ascii="Times New Roman" w:hAnsi="Times New Roman" w:cs="Times New Roman"/>
        </w:rPr>
        <w:t>5</w:t>
      </w:r>
      <w:r w:rsidR="004A42AD">
        <w:rPr>
          <w:rFonts w:ascii="Times New Roman" w:hAnsi="Times New Roman" w:cs="Times New Roman"/>
        </w:rPr>
        <w:t xml:space="preserve"> which I used to </w:t>
      </w:r>
      <w:r w:rsidR="00AA2A30">
        <w:rPr>
          <w:rFonts w:ascii="Times New Roman" w:hAnsi="Times New Roman" w:cs="Times New Roman"/>
        </w:rPr>
        <w:t>create</w:t>
      </w:r>
      <w:r w:rsidR="004A42AD">
        <w:rPr>
          <w:rFonts w:ascii="Times New Roman" w:hAnsi="Times New Roman" w:cs="Times New Roman"/>
        </w:rPr>
        <w:t xml:space="preserve"> my PCA dataset. The PCA dataset</w:t>
      </w:r>
      <w:r w:rsidR="00093B8B">
        <w:rPr>
          <w:rFonts w:ascii="Times New Roman" w:hAnsi="Times New Roman" w:cs="Times New Roman"/>
        </w:rPr>
        <w:t xml:space="preserve"> was used to perform cross-validated logistic regression with a lasso penalty</w:t>
      </w:r>
      <w:r w:rsidR="00281061">
        <w:rPr>
          <w:rFonts w:ascii="Times New Roman" w:hAnsi="Times New Roman" w:cs="Times New Roman"/>
        </w:rPr>
        <w:t xml:space="preserve"> while optimizing on a range of thresholds</w:t>
      </w:r>
      <w:r w:rsidR="00B0354B">
        <w:rPr>
          <w:rFonts w:ascii="Times New Roman" w:hAnsi="Times New Roman" w:cs="Times New Roman"/>
        </w:rPr>
        <w:t>.</w:t>
      </w:r>
      <w:r w:rsidR="00CB5AAF">
        <w:rPr>
          <w:rFonts w:ascii="Times New Roman" w:hAnsi="Times New Roman" w:cs="Times New Roman"/>
        </w:rPr>
        <w:t xml:space="preserve"> The optimal threshold of 0.23 was selected and</w:t>
      </w:r>
      <w:r w:rsidR="00B0354B">
        <w:rPr>
          <w:rFonts w:ascii="Times New Roman" w:hAnsi="Times New Roman" w:cs="Times New Roman"/>
        </w:rPr>
        <w:t xml:space="preserve"> resulted in revenue of 13 cents per person on Mihai’s leaderboard.</w:t>
      </w:r>
    </w:p>
    <w:p w14:paraId="200322BA" w14:textId="77C2E46A" w:rsidR="001B05A4" w:rsidRPr="007411A0" w:rsidRDefault="00215373" w:rsidP="007411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Approach B: </w:t>
      </w:r>
      <w:r w:rsidR="00807E8D">
        <w:rPr>
          <w:rFonts w:ascii="Times New Roman" w:hAnsi="Times New Roman" w:cs="Times New Roman"/>
        </w:rPr>
        <w:t>Using the original training dataset with 161</w:t>
      </w:r>
      <w:r w:rsidR="00CA1577">
        <w:rPr>
          <w:rFonts w:ascii="Times New Roman" w:hAnsi="Times New Roman" w:cs="Times New Roman"/>
        </w:rPr>
        <w:t>3</w:t>
      </w:r>
      <w:r w:rsidR="00807E8D">
        <w:rPr>
          <w:rFonts w:ascii="Times New Roman" w:hAnsi="Times New Roman" w:cs="Times New Roman"/>
        </w:rPr>
        <w:t xml:space="preserve"> columns, </w:t>
      </w:r>
      <w:r w:rsidR="00E6513C">
        <w:rPr>
          <w:rFonts w:ascii="Times New Roman" w:hAnsi="Times New Roman" w:cs="Times New Roman"/>
        </w:rPr>
        <w:t>a cross-validated logistic regression with lasso penalty was done</w:t>
      </w:r>
      <w:r w:rsidR="00CB5AAF">
        <w:rPr>
          <w:rFonts w:ascii="Times New Roman" w:hAnsi="Times New Roman" w:cs="Times New Roman"/>
        </w:rPr>
        <w:t xml:space="preserve"> over a range of thresholds</w:t>
      </w:r>
      <w:r w:rsidR="00E6513C">
        <w:rPr>
          <w:rFonts w:ascii="Times New Roman" w:hAnsi="Times New Roman" w:cs="Times New Roman"/>
        </w:rPr>
        <w:t xml:space="preserve">. </w:t>
      </w:r>
      <w:r w:rsidR="008475F5">
        <w:rPr>
          <w:rFonts w:ascii="Times New Roman" w:hAnsi="Times New Roman" w:cs="Times New Roman"/>
        </w:rPr>
        <w:t xml:space="preserve">On Mihai’s leaderboard, revenue of 16 cents per person </w:t>
      </w:r>
      <w:r w:rsidR="00DC2A13">
        <w:rPr>
          <w:rFonts w:ascii="Times New Roman" w:hAnsi="Times New Roman" w:cs="Times New Roman"/>
        </w:rPr>
        <w:t>was obtained</w:t>
      </w:r>
      <w:r w:rsidR="002D0D22">
        <w:rPr>
          <w:rFonts w:ascii="Times New Roman" w:hAnsi="Times New Roman" w:cs="Times New Roman"/>
        </w:rPr>
        <w:t xml:space="preserve"> using an optimal threshold of 0.23</w:t>
      </w:r>
      <w:r w:rsidR="00DC2A13">
        <w:rPr>
          <w:rFonts w:ascii="Times New Roman" w:hAnsi="Times New Roman" w:cs="Times New Roman"/>
        </w:rPr>
        <w:t>. Approach B is used as the final model for Model Two.</w:t>
      </w:r>
    </w:p>
    <w:p w14:paraId="6715A60E" w14:textId="7603D908" w:rsidR="0046014F" w:rsidRDefault="0046014F" w:rsidP="004601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69E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5F3AB9D9" wp14:editId="206605F3">
            <wp:simplePos x="0" y="0"/>
            <wp:positionH relativeFrom="column">
              <wp:posOffset>3017520</wp:posOffset>
            </wp:positionH>
            <wp:positionV relativeFrom="paragraph">
              <wp:posOffset>210820</wp:posOffset>
            </wp:positionV>
            <wp:extent cx="3535680" cy="2560320"/>
            <wp:effectExtent l="0" t="0" r="7620" b="0"/>
            <wp:wrapTight wrapText="bothSides">
              <wp:wrapPolygon edited="0">
                <wp:start x="0" y="0"/>
                <wp:lineTo x="0" y="21375"/>
                <wp:lineTo x="21530" y="21375"/>
                <wp:lineTo x="21530" y="0"/>
                <wp:lineTo x="0" y="0"/>
              </wp:wrapPolygon>
            </wp:wrapTight>
            <wp:docPr id="124994242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42423" name="Picture 1" descr="A graph with a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56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12FDF01C" wp14:editId="1A540BA4">
            <wp:simplePos x="0" y="0"/>
            <wp:positionH relativeFrom="column">
              <wp:posOffset>-784860</wp:posOffset>
            </wp:positionH>
            <wp:positionV relativeFrom="paragraph">
              <wp:posOffset>210820</wp:posOffset>
            </wp:positionV>
            <wp:extent cx="3848100" cy="2552700"/>
            <wp:effectExtent l="0" t="0" r="0" b="0"/>
            <wp:wrapTight wrapText="bothSides">
              <wp:wrapPolygon edited="0">
                <wp:start x="0" y="0"/>
                <wp:lineTo x="0" y="21439"/>
                <wp:lineTo x="21493" y="21439"/>
                <wp:lineTo x="21493" y="0"/>
                <wp:lineTo x="0" y="0"/>
              </wp:wrapPolygon>
            </wp:wrapTight>
            <wp:docPr id="546465122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65122" name="Picture 1" descr="A graph with a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F6C44">
        <w:rPr>
          <w:rFonts w:ascii="Times New Roman" w:hAnsi="Times New Roman" w:cs="Times New Roman"/>
          <w:b/>
          <w:bCs/>
          <w:sz w:val="28"/>
          <w:szCs w:val="28"/>
        </w:rPr>
        <w:t xml:space="preserve">ROC Curves </w:t>
      </w:r>
      <w:proofErr w:type="gramStart"/>
      <w:r w:rsidR="003F6C44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gramEnd"/>
      <w:r w:rsidR="003F6C44">
        <w:rPr>
          <w:rFonts w:ascii="Times New Roman" w:hAnsi="Times New Roman" w:cs="Times New Roman"/>
          <w:b/>
          <w:bCs/>
          <w:sz w:val="28"/>
          <w:szCs w:val="28"/>
        </w:rPr>
        <w:t xml:space="preserve"> Both Models</w:t>
      </w:r>
    </w:p>
    <w:p w14:paraId="249BD09B" w14:textId="16FF9C23" w:rsidR="00DD02CA" w:rsidRPr="00215373" w:rsidRDefault="00DD02CA" w:rsidP="004601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02CA">
        <w:rPr>
          <w:rFonts w:ascii="Times New Roman" w:hAnsi="Times New Roman" w:cs="Times New Roman"/>
        </w:rPr>
        <w:t>Model's two ROC curve though very similar to the ROC curve for random forest in model one, the AUC for model two is slightly lower (0.65) th</w:t>
      </w:r>
      <w:r w:rsidR="0046014F">
        <w:rPr>
          <w:rFonts w:ascii="Times New Roman" w:hAnsi="Times New Roman" w:cs="Times New Roman"/>
        </w:rPr>
        <w:t>a</w:t>
      </w:r>
      <w:r w:rsidRPr="00DD02CA">
        <w:rPr>
          <w:rFonts w:ascii="Times New Roman" w:hAnsi="Times New Roman" w:cs="Times New Roman"/>
        </w:rPr>
        <w:t xml:space="preserve">n model one (0.67). </w:t>
      </w:r>
      <w:r>
        <w:rPr>
          <w:rFonts w:ascii="Times New Roman" w:hAnsi="Times New Roman" w:cs="Times New Roman"/>
        </w:rPr>
        <w:t>Model one (random forest</w:t>
      </w:r>
      <w:r w:rsidR="0046014F">
        <w:rPr>
          <w:rFonts w:ascii="Times New Roman" w:hAnsi="Times New Roman" w:cs="Times New Roman"/>
        </w:rPr>
        <w:t xml:space="preserve"> classification</w:t>
      </w:r>
      <w:r>
        <w:rPr>
          <w:rFonts w:ascii="Times New Roman" w:hAnsi="Times New Roman" w:cs="Times New Roman"/>
        </w:rPr>
        <w:t xml:space="preserve">) </w:t>
      </w:r>
      <w:r w:rsidR="00AD2C8C">
        <w:rPr>
          <w:rFonts w:ascii="Times New Roman" w:hAnsi="Times New Roman" w:cs="Times New Roman"/>
        </w:rPr>
        <w:t>outperforms</w:t>
      </w:r>
      <w:r>
        <w:rPr>
          <w:rFonts w:ascii="Times New Roman" w:hAnsi="Times New Roman" w:cs="Times New Roman"/>
        </w:rPr>
        <w:t xml:space="preserve"> </w:t>
      </w:r>
      <w:r w:rsidR="00733DC6">
        <w:rPr>
          <w:rFonts w:ascii="Times New Roman" w:hAnsi="Times New Roman" w:cs="Times New Roman"/>
        </w:rPr>
        <w:t>model two (</w:t>
      </w:r>
      <w:r>
        <w:rPr>
          <w:rFonts w:ascii="Times New Roman" w:hAnsi="Times New Roman" w:cs="Times New Roman"/>
        </w:rPr>
        <w:t xml:space="preserve">logistic </w:t>
      </w:r>
      <w:r w:rsidR="0046014F">
        <w:rPr>
          <w:rFonts w:ascii="Times New Roman" w:hAnsi="Times New Roman" w:cs="Times New Roman"/>
        </w:rPr>
        <w:t>classification</w:t>
      </w:r>
      <w:r w:rsidR="00733DC6">
        <w:rPr>
          <w:rFonts w:ascii="Times New Roman" w:hAnsi="Times New Roman" w:cs="Times New Roman"/>
        </w:rPr>
        <w:t>).</w:t>
      </w:r>
    </w:p>
    <w:sectPr w:rsidR="00DD02CA" w:rsidRPr="002153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44"/>
    <w:rsid w:val="00025691"/>
    <w:rsid w:val="00093B8B"/>
    <w:rsid w:val="000D2AE0"/>
    <w:rsid w:val="0014144E"/>
    <w:rsid w:val="00162659"/>
    <w:rsid w:val="001B05A4"/>
    <w:rsid w:val="001F4C2C"/>
    <w:rsid w:val="00215373"/>
    <w:rsid w:val="00281061"/>
    <w:rsid w:val="002D0D22"/>
    <w:rsid w:val="002F7974"/>
    <w:rsid w:val="003969ED"/>
    <w:rsid w:val="003F6C44"/>
    <w:rsid w:val="0046014F"/>
    <w:rsid w:val="004A42AD"/>
    <w:rsid w:val="005265C3"/>
    <w:rsid w:val="00544E5A"/>
    <w:rsid w:val="005A5E93"/>
    <w:rsid w:val="005D3F23"/>
    <w:rsid w:val="005D5175"/>
    <w:rsid w:val="00631683"/>
    <w:rsid w:val="00670C20"/>
    <w:rsid w:val="00683A64"/>
    <w:rsid w:val="00733DC6"/>
    <w:rsid w:val="007411A0"/>
    <w:rsid w:val="00784577"/>
    <w:rsid w:val="007D63C5"/>
    <w:rsid w:val="00807E8D"/>
    <w:rsid w:val="008165C4"/>
    <w:rsid w:val="008475F5"/>
    <w:rsid w:val="008556D0"/>
    <w:rsid w:val="0089332B"/>
    <w:rsid w:val="008B5216"/>
    <w:rsid w:val="008F5D7A"/>
    <w:rsid w:val="009D12FF"/>
    <w:rsid w:val="00A76F28"/>
    <w:rsid w:val="00AA2A30"/>
    <w:rsid w:val="00AC2881"/>
    <w:rsid w:val="00AD2C8C"/>
    <w:rsid w:val="00AD68B3"/>
    <w:rsid w:val="00B0354B"/>
    <w:rsid w:val="00B735A4"/>
    <w:rsid w:val="00BC0008"/>
    <w:rsid w:val="00BC157E"/>
    <w:rsid w:val="00C4518B"/>
    <w:rsid w:val="00C54D29"/>
    <w:rsid w:val="00CA1577"/>
    <w:rsid w:val="00CA419F"/>
    <w:rsid w:val="00CB5AAF"/>
    <w:rsid w:val="00CC0528"/>
    <w:rsid w:val="00D02196"/>
    <w:rsid w:val="00D41E7D"/>
    <w:rsid w:val="00D548B9"/>
    <w:rsid w:val="00D97907"/>
    <w:rsid w:val="00DC2A13"/>
    <w:rsid w:val="00DD02CA"/>
    <w:rsid w:val="00DF1AC7"/>
    <w:rsid w:val="00E25DAB"/>
    <w:rsid w:val="00E55204"/>
    <w:rsid w:val="00E6513C"/>
    <w:rsid w:val="00E67052"/>
    <w:rsid w:val="00ED1240"/>
    <w:rsid w:val="00ED399E"/>
    <w:rsid w:val="00F94425"/>
    <w:rsid w:val="00FF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4506"/>
  <w15:chartTrackingRefBased/>
  <w15:docId w15:val="{C6DACD91-2F00-4613-BB9C-0C22EBBD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C44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556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5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overflow-hidden">
    <w:name w:val="overflow-hidden"/>
    <w:basedOn w:val="DefaultParagraphFont"/>
    <w:rsid w:val="00855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9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2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2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4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Frimpong</dc:creator>
  <cp:keywords/>
  <dc:description/>
  <cp:lastModifiedBy>Ernest Frimpong</cp:lastModifiedBy>
  <cp:revision>2</cp:revision>
  <dcterms:created xsi:type="dcterms:W3CDTF">2024-11-28T21:36:00Z</dcterms:created>
  <dcterms:modified xsi:type="dcterms:W3CDTF">2024-11-28T21:36:00Z</dcterms:modified>
</cp:coreProperties>
</file>