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5A442C2">
      <w:pPr>
        <w:pStyle w:val="4"/>
        <w:numPr>
          <w:ilvl w:val="0"/>
          <w:numId w:val="1"/>
        </w:numPr>
        <w:adjustRightInd w:val="0"/>
        <w:snapToGrid w:val="0"/>
        <w:spacing w:line="360" w:lineRule="auto"/>
        <w:ind w:firstLineChars="0"/>
        <w:rPr>
          <w:b/>
          <w:sz w:val="24"/>
          <w:szCs w:val="24"/>
        </w:rPr>
      </w:pPr>
      <w:r>
        <w:rPr>
          <w:rFonts w:hint="eastAsia"/>
          <w:b/>
          <w:sz w:val="24"/>
          <w:szCs w:val="24"/>
        </w:rPr>
        <w:t>函数定义(</w:t>
      </w:r>
      <w:r>
        <w:rPr>
          <w:b/>
          <w:sz w:val="24"/>
          <w:szCs w:val="24"/>
        </w:rPr>
        <w:t>function definition)</w:t>
      </w:r>
    </w:p>
    <w:p w14:paraId="1E7387D1">
      <w:pPr>
        <w:adjustRightInd w:val="0"/>
        <w:snapToGrid w:val="0"/>
        <w:spacing w:line="360" w:lineRule="auto"/>
        <w:ind w:firstLine="480" w:firstLineChars="200"/>
        <w:rPr>
          <w:sz w:val="24"/>
          <w:szCs w:val="24"/>
        </w:rPr>
      </w:pPr>
      <w:r>
        <w:rPr>
          <w:rFonts w:hint="eastAsia"/>
          <w:sz w:val="24"/>
          <w:szCs w:val="24"/>
        </w:rPr>
        <w:t>函数定义是完整的函数单元，包括函数的使用方式和函数功能的具体实现。C++中，函数定义由两部分组成，</w:t>
      </w:r>
      <w:r>
        <w:rPr>
          <w:rFonts w:hint="eastAsia"/>
          <w:sz w:val="24"/>
          <w:szCs w:val="24"/>
          <w:highlight w:val="yellow"/>
        </w:rPr>
        <w:t>函数头</w:t>
      </w:r>
      <w:r>
        <w:rPr>
          <w:rFonts w:hint="eastAsia"/>
          <w:sz w:val="24"/>
          <w:szCs w:val="24"/>
        </w:rPr>
        <w:t>（f</w:t>
      </w:r>
      <w:r>
        <w:rPr>
          <w:sz w:val="24"/>
          <w:szCs w:val="24"/>
        </w:rPr>
        <w:t>unction header）</w:t>
      </w:r>
      <w:r>
        <w:rPr>
          <w:rFonts w:hint="eastAsia"/>
          <w:sz w:val="24"/>
          <w:szCs w:val="24"/>
        </w:rPr>
        <w:t>和</w:t>
      </w:r>
      <w:r>
        <w:rPr>
          <w:rFonts w:hint="eastAsia"/>
          <w:sz w:val="24"/>
          <w:szCs w:val="24"/>
          <w:highlight w:val="yellow"/>
        </w:rPr>
        <w:t>函数体</w:t>
      </w:r>
      <w:r>
        <w:rPr>
          <w:rFonts w:hint="eastAsia"/>
          <w:sz w:val="24"/>
          <w:szCs w:val="24"/>
        </w:rPr>
        <w:t>（f</w:t>
      </w:r>
      <w:r>
        <w:rPr>
          <w:sz w:val="24"/>
          <w:szCs w:val="24"/>
        </w:rPr>
        <w:t>unction body</w:t>
      </w:r>
      <w:r>
        <w:rPr>
          <w:rFonts w:hint="eastAsia"/>
          <w:sz w:val="24"/>
          <w:szCs w:val="24"/>
        </w:rPr>
        <w:t>）。</w:t>
      </w:r>
    </w:p>
    <w:p w14:paraId="60DE153C">
      <w:pPr>
        <w:pStyle w:val="4"/>
        <w:numPr>
          <w:ilvl w:val="0"/>
          <w:numId w:val="2"/>
        </w:numPr>
        <w:snapToGrid w:val="0"/>
        <w:spacing w:line="360" w:lineRule="auto"/>
        <w:ind w:left="420" w:hanging="420" w:firstLineChars="0"/>
        <w:rPr>
          <w:sz w:val="24"/>
          <w:szCs w:val="24"/>
        </w:rPr>
      </w:pPr>
      <w:r>
        <w:rPr>
          <w:rFonts w:hint="eastAsia"/>
          <w:sz w:val="24"/>
          <w:szCs w:val="24"/>
        </w:rPr>
        <w:t>函数头</w:t>
      </w:r>
    </w:p>
    <w:p w14:paraId="6B596991">
      <w:pPr>
        <w:pStyle w:val="4"/>
        <w:snapToGrid w:val="0"/>
        <w:spacing w:line="360" w:lineRule="auto"/>
        <w:ind w:left="420" w:firstLine="0" w:firstLineChars="0"/>
        <w:rPr>
          <w:sz w:val="24"/>
          <w:szCs w:val="24"/>
        </w:rPr>
      </w:pPr>
      <w:r>
        <w:rPr>
          <w:rFonts w:hint="eastAsia"/>
          <w:sz w:val="24"/>
          <w:szCs w:val="24"/>
        </w:rPr>
        <w:t>函数头的语法形式：</w:t>
      </w:r>
      <w:r>
        <w:rPr>
          <w:rFonts w:hint="eastAsia"/>
          <w:b/>
          <w:sz w:val="24"/>
          <w:szCs w:val="24"/>
        </w:rPr>
        <w:t>函数返回值类型 函数名（形参表）</w:t>
      </w:r>
    </w:p>
    <w:p w14:paraId="7D3FD0A0">
      <w:pPr>
        <w:pStyle w:val="4"/>
        <w:numPr>
          <w:ilvl w:val="0"/>
          <w:numId w:val="3"/>
        </w:numPr>
        <w:snapToGrid w:val="0"/>
        <w:spacing w:line="360" w:lineRule="auto"/>
        <w:ind w:firstLineChars="0"/>
        <w:rPr>
          <w:sz w:val="24"/>
          <w:szCs w:val="24"/>
        </w:rPr>
      </w:pPr>
      <w:r>
        <w:rPr>
          <w:rFonts w:hint="eastAsia"/>
          <w:sz w:val="24"/>
          <w:szCs w:val="24"/>
        </w:rPr>
        <w:t>函数返回值类型：各种合法的数据类型，可以是系统预定义的类型，也可以是</w:t>
      </w:r>
      <w:r>
        <w:rPr>
          <w:rFonts w:hint="eastAsia"/>
          <w:sz w:val="24"/>
          <w:szCs w:val="24"/>
          <w:highlight w:val="yellow"/>
        </w:rPr>
        <w:t>用户定义的类类型、枚举类型</w:t>
      </w:r>
      <w:r>
        <w:rPr>
          <w:rFonts w:hint="eastAsia"/>
          <w:sz w:val="24"/>
          <w:szCs w:val="24"/>
        </w:rPr>
        <w:t>等。这是为函数执行完毕后，返回到调用点时要带回的函数运行结果约定数据类型，取决于函数功能的输出要求。比如整数加法的结果是整型，浮点数数组查找最大值的结果是浮点型，但浮点数数组查找最大值所在下标的结果是整型</w:t>
      </w:r>
    </w:p>
    <w:p w14:paraId="31A77964">
      <w:pPr>
        <w:pStyle w:val="4"/>
        <w:numPr>
          <w:ilvl w:val="0"/>
          <w:numId w:val="4"/>
        </w:numPr>
        <w:snapToGrid w:val="0"/>
        <w:spacing w:line="360" w:lineRule="auto"/>
        <w:ind w:firstLineChars="0"/>
        <w:rPr>
          <w:sz w:val="24"/>
          <w:szCs w:val="24"/>
        </w:rPr>
      </w:pPr>
      <w:r>
        <w:rPr>
          <w:rFonts w:hint="eastAsia"/>
          <w:sz w:val="24"/>
          <w:szCs w:val="24"/>
        </w:rPr>
        <w:t>如果函数返回值类型是</w:t>
      </w:r>
      <w:r>
        <w:rPr>
          <w:rFonts w:hint="eastAsia"/>
          <w:b/>
          <w:sz w:val="24"/>
          <w:szCs w:val="24"/>
        </w:rPr>
        <w:t>void</w:t>
      </w:r>
      <w:r>
        <w:rPr>
          <w:rFonts w:hint="eastAsia"/>
          <w:sz w:val="24"/>
          <w:szCs w:val="24"/>
        </w:rPr>
        <w:t>，代表函数功能不需要返回结果；</w:t>
      </w:r>
    </w:p>
    <w:p w14:paraId="153F7068">
      <w:pPr>
        <w:pStyle w:val="4"/>
        <w:numPr>
          <w:ilvl w:val="0"/>
          <w:numId w:val="4"/>
        </w:numPr>
        <w:snapToGrid w:val="0"/>
        <w:spacing w:line="360" w:lineRule="auto"/>
        <w:ind w:firstLineChars="0"/>
        <w:rPr>
          <w:sz w:val="24"/>
          <w:szCs w:val="24"/>
        </w:rPr>
      </w:pPr>
      <w:r>
        <w:rPr>
          <w:rFonts w:hint="eastAsia"/>
          <w:sz w:val="24"/>
          <w:szCs w:val="24"/>
          <w:highlight w:val="yellow"/>
        </w:rPr>
        <w:t>如果函数返回值类型是引用或者指针，不应该返回局部变量的引用或者地址</w:t>
      </w:r>
      <w:r>
        <w:rPr>
          <w:rFonts w:hint="eastAsia"/>
          <w:sz w:val="24"/>
          <w:szCs w:val="24"/>
        </w:rPr>
        <w:t>。</w:t>
      </w:r>
      <w:r>
        <w:rPr>
          <w:rFonts w:hint="eastAsia"/>
          <w:sz w:val="24"/>
          <w:szCs w:val="24"/>
          <w:lang w:val="en-US" w:eastAsia="zh-CN"/>
        </w:rPr>
        <w:t>因为在函数完成后，存储在</w:t>
      </w:r>
      <w:r>
        <w:rPr>
          <w:rFonts w:hint="eastAsia"/>
          <w:sz w:val="24"/>
          <w:szCs w:val="24"/>
          <w:highlight w:val="yellow"/>
          <w:lang w:val="en-US" w:eastAsia="zh-CN"/>
        </w:rPr>
        <w:t>栈区</w:t>
      </w:r>
      <w:r>
        <w:rPr>
          <w:rFonts w:hint="eastAsia"/>
          <w:sz w:val="24"/>
          <w:szCs w:val="24"/>
          <w:lang w:val="en-US" w:eastAsia="zh-CN"/>
        </w:rPr>
        <w:t>的局部变量就被释放，此时为</w:t>
      </w:r>
      <w:r>
        <w:rPr>
          <w:rFonts w:hint="eastAsia"/>
          <w:sz w:val="24"/>
          <w:szCs w:val="24"/>
          <w:highlight w:val="yellow"/>
          <w:lang w:val="en-US" w:eastAsia="zh-CN"/>
        </w:rPr>
        <w:t>非法访问</w:t>
      </w:r>
    </w:p>
    <w:p w14:paraId="6C4A948B">
      <w:pPr>
        <w:pStyle w:val="4"/>
        <w:numPr>
          <w:ilvl w:val="0"/>
          <w:numId w:val="4"/>
        </w:numPr>
        <w:snapToGrid w:val="0"/>
        <w:spacing w:line="360" w:lineRule="auto"/>
        <w:ind w:firstLineChars="0"/>
        <w:rPr>
          <w:rFonts w:hint="eastAsia"/>
          <w:sz w:val="24"/>
          <w:szCs w:val="24"/>
        </w:rPr>
      </w:pPr>
      <w:r>
        <w:rPr>
          <w:rFonts w:hint="eastAsia"/>
          <w:sz w:val="24"/>
          <w:szCs w:val="24"/>
        </w:rPr>
        <w:t>没有函数返回值类型的特殊情况：类的构造函数</w:t>
      </w:r>
      <w:r>
        <w:rPr>
          <w:rFonts w:hint="eastAsia"/>
          <w:sz w:val="24"/>
          <w:szCs w:val="24"/>
          <w:lang w:eastAsia="zh-CN"/>
        </w:rPr>
        <w:t>、</w:t>
      </w:r>
      <w:r>
        <w:rPr>
          <w:rFonts w:hint="eastAsia"/>
          <w:sz w:val="24"/>
          <w:szCs w:val="24"/>
          <w:lang w:val="en-US" w:eastAsia="zh-CN"/>
        </w:rPr>
        <w:t>类的析构函数</w:t>
      </w:r>
      <w:r>
        <w:rPr>
          <w:rFonts w:hint="eastAsia"/>
          <w:sz w:val="24"/>
          <w:szCs w:val="24"/>
        </w:rPr>
        <w:t>。（课堂知识范围内）</w:t>
      </w:r>
    </w:p>
    <w:p w14:paraId="5C341970">
      <w:pPr>
        <w:pStyle w:val="4"/>
        <w:numPr>
          <w:ilvl w:val="0"/>
          <w:numId w:val="3"/>
        </w:numPr>
        <w:adjustRightInd w:val="0"/>
        <w:snapToGrid w:val="0"/>
        <w:spacing w:line="360" w:lineRule="auto"/>
        <w:ind w:firstLineChars="0"/>
        <w:rPr>
          <w:sz w:val="24"/>
          <w:szCs w:val="24"/>
          <w:highlight w:val="yellow"/>
        </w:rPr>
      </w:pPr>
      <w:r>
        <w:rPr>
          <w:rFonts w:hint="eastAsia"/>
          <w:sz w:val="24"/>
          <w:szCs w:val="24"/>
        </w:rPr>
        <w:t>函数名：用合法的标识符给函数命名。函数名除了用于函数调用，还表示函数代码所在的内存地址。</w:t>
      </w:r>
      <w:r>
        <w:rPr>
          <w:rFonts w:hint="eastAsia"/>
          <w:sz w:val="24"/>
          <w:szCs w:val="24"/>
          <w:lang w:val="en-US" w:eastAsia="zh-CN"/>
        </w:rPr>
        <w:t>函数的地址取决于函数的</w:t>
      </w:r>
      <w:r>
        <w:rPr>
          <w:rFonts w:hint="eastAsia"/>
          <w:sz w:val="24"/>
          <w:szCs w:val="24"/>
          <w:highlight w:val="yellow"/>
          <w:lang w:val="en-US" w:eastAsia="zh-CN"/>
        </w:rPr>
        <w:t>签名</w:t>
      </w:r>
      <w:r>
        <w:rPr>
          <w:rFonts w:hint="eastAsia"/>
          <w:sz w:val="24"/>
          <w:szCs w:val="24"/>
          <w:lang w:val="en-US" w:eastAsia="zh-CN"/>
        </w:rPr>
        <w:t>，包括</w:t>
      </w:r>
      <w:r>
        <w:rPr>
          <w:rFonts w:hint="eastAsia"/>
          <w:sz w:val="24"/>
          <w:szCs w:val="24"/>
          <w:highlight w:val="yellow"/>
          <w:lang w:val="en-US" w:eastAsia="zh-CN"/>
        </w:rPr>
        <w:t>函数名和参数表</w:t>
      </w:r>
    </w:p>
    <w:p w14:paraId="35B67E89">
      <w:pPr>
        <w:pStyle w:val="4"/>
        <w:numPr>
          <w:ilvl w:val="0"/>
          <w:numId w:val="3"/>
        </w:numPr>
        <w:adjustRightInd w:val="0"/>
        <w:snapToGrid w:val="0"/>
        <w:spacing w:line="360" w:lineRule="auto"/>
        <w:ind w:firstLineChars="0"/>
        <w:rPr>
          <w:sz w:val="24"/>
          <w:szCs w:val="24"/>
        </w:rPr>
      </w:pPr>
      <w:r>
        <w:rPr>
          <w:rFonts w:hint="eastAsia"/>
          <w:sz w:val="24"/>
          <w:szCs w:val="24"/>
        </w:rPr>
        <w:t>形参表：调用函数时，为完成函数功能所提供的输入数据定义。</w:t>
      </w:r>
    </w:p>
    <w:p w14:paraId="12ECB586">
      <w:pPr>
        <w:pStyle w:val="4"/>
        <w:numPr>
          <w:ilvl w:val="0"/>
          <w:numId w:val="5"/>
        </w:numPr>
        <w:adjustRightInd w:val="0"/>
        <w:snapToGrid w:val="0"/>
        <w:spacing w:line="360" w:lineRule="auto"/>
        <w:ind w:firstLineChars="0"/>
        <w:rPr>
          <w:sz w:val="24"/>
          <w:szCs w:val="24"/>
        </w:rPr>
      </w:pPr>
      <w:r>
        <w:rPr>
          <w:rFonts w:hint="eastAsia"/>
          <w:sz w:val="24"/>
          <w:szCs w:val="24"/>
        </w:rPr>
        <w:t>形参的个数可以为0个，1个或者多个，多个参数之间用</w:t>
      </w:r>
      <w:r>
        <w:rPr>
          <w:rFonts w:hint="eastAsia"/>
          <w:b/>
          <w:sz w:val="24"/>
          <w:szCs w:val="24"/>
        </w:rPr>
        <w:t>，</w:t>
      </w:r>
      <w:r>
        <w:rPr>
          <w:rFonts w:hint="eastAsia"/>
          <w:sz w:val="24"/>
          <w:szCs w:val="24"/>
        </w:rPr>
        <w:t>分隔。</w:t>
      </w:r>
    </w:p>
    <w:p w14:paraId="1526F7B6">
      <w:pPr>
        <w:pStyle w:val="4"/>
        <w:numPr>
          <w:ilvl w:val="0"/>
          <w:numId w:val="5"/>
        </w:numPr>
        <w:adjustRightInd w:val="0"/>
        <w:snapToGrid w:val="0"/>
        <w:spacing w:line="360" w:lineRule="auto"/>
        <w:ind w:firstLineChars="0"/>
        <w:rPr>
          <w:sz w:val="24"/>
          <w:szCs w:val="24"/>
        </w:rPr>
      </w:pPr>
      <w:r>
        <w:rPr>
          <w:rFonts w:hint="eastAsia"/>
          <w:sz w:val="24"/>
          <w:szCs w:val="24"/>
        </w:rPr>
        <w:t>无论有没有形参，形参表的（）都不可省略。</w:t>
      </w:r>
    </w:p>
    <w:p w14:paraId="7A29BCC5">
      <w:pPr>
        <w:pStyle w:val="4"/>
        <w:numPr>
          <w:ilvl w:val="0"/>
          <w:numId w:val="5"/>
        </w:numPr>
        <w:adjustRightInd w:val="0"/>
        <w:snapToGrid w:val="0"/>
        <w:spacing w:line="360" w:lineRule="auto"/>
        <w:ind w:firstLineChars="0"/>
        <w:rPr>
          <w:rFonts w:hint="eastAsia"/>
          <w:sz w:val="24"/>
          <w:szCs w:val="24"/>
        </w:rPr>
      </w:pPr>
      <w:r>
        <w:rPr>
          <w:rFonts w:hint="eastAsia"/>
          <w:sz w:val="24"/>
          <w:szCs w:val="24"/>
        </w:rPr>
        <w:t>每个形参定义都必须包括参数的数据类型和参数名。比如(</w:t>
      </w:r>
      <w:r>
        <w:rPr>
          <w:sz w:val="24"/>
          <w:szCs w:val="24"/>
        </w:rPr>
        <w:t>int x , int y)</w:t>
      </w:r>
      <w:r>
        <w:rPr>
          <w:rFonts w:hint="eastAsia"/>
          <w:sz w:val="24"/>
          <w:szCs w:val="24"/>
        </w:rPr>
        <w:t>，如果写成(</w:t>
      </w:r>
      <w:r>
        <w:rPr>
          <w:sz w:val="24"/>
          <w:szCs w:val="24"/>
        </w:rPr>
        <w:t>int x , y)</w:t>
      </w:r>
      <w:r>
        <w:rPr>
          <w:rFonts w:hint="eastAsia"/>
          <w:sz w:val="24"/>
          <w:szCs w:val="24"/>
        </w:rPr>
        <w:t>则不合法。</w:t>
      </w:r>
    </w:p>
    <w:p w14:paraId="6776FCD6">
      <w:pPr>
        <w:pStyle w:val="4"/>
        <w:numPr>
          <w:ilvl w:val="0"/>
          <w:numId w:val="2"/>
        </w:numPr>
        <w:adjustRightInd w:val="0"/>
        <w:snapToGrid w:val="0"/>
        <w:spacing w:line="360" w:lineRule="auto"/>
        <w:ind w:left="420" w:hanging="420" w:firstLineChars="0"/>
        <w:rPr>
          <w:sz w:val="24"/>
          <w:szCs w:val="24"/>
        </w:rPr>
      </w:pPr>
      <w:r>
        <w:rPr>
          <w:rFonts w:hint="eastAsia"/>
          <w:sz w:val="24"/>
          <w:szCs w:val="24"/>
        </w:rPr>
        <w:t>函数体</w:t>
      </w:r>
    </w:p>
    <w:p w14:paraId="4A7C4F99">
      <w:pPr>
        <w:adjustRightInd w:val="0"/>
        <w:snapToGrid w:val="0"/>
        <w:spacing w:line="360" w:lineRule="auto"/>
        <w:ind w:left="780" w:hanging="360"/>
        <w:rPr>
          <w:sz w:val="24"/>
          <w:szCs w:val="24"/>
        </w:rPr>
      </w:pPr>
      <w:r>
        <w:rPr>
          <w:rFonts w:hint="eastAsia"/>
          <w:sz w:val="24"/>
          <w:szCs w:val="24"/>
        </w:rPr>
        <w:t>函数体是完成函数功能所需要的语句集合，必须包含在</w:t>
      </w:r>
      <w:r>
        <w:rPr>
          <w:rFonts w:hint="eastAsia"/>
          <w:b/>
          <w:sz w:val="24"/>
          <w:szCs w:val="24"/>
          <w:highlight w:val="yellow"/>
        </w:rPr>
        <w:t>{</w:t>
      </w:r>
      <w:r>
        <w:rPr>
          <w:b/>
          <w:sz w:val="24"/>
          <w:szCs w:val="24"/>
          <w:highlight w:val="yellow"/>
        </w:rPr>
        <w:t xml:space="preserve"> }</w:t>
      </w:r>
      <w:r>
        <w:rPr>
          <w:rFonts w:hint="eastAsia"/>
          <w:sz w:val="24"/>
          <w:szCs w:val="24"/>
          <w:highlight w:val="yellow"/>
        </w:rPr>
        <w:t>之间</w:t>
      </w:r>
      <w:r>
        <w:rPr>
          <w:rFonts w:hint="eastAsia"/>
          <w:sz w:val="24"/>
          <w:szCs w:val="24"/>
        </w:rPr>
        <w:t>。</w:t>
      </w:r>
    </w:p>
    <w:p w14:paraId="51407960">
      <w:pPr>
        <w:pStyle w:val="4"/>
        <w:numPr>
          <w:ilvl w:val="0"/>
          <w:numId w:val="6"/>
        </w:numPr>
        <w:adjustRightInd w:val="0"/>
        <w:snapToGrid w:val="0"/>
        <w:spacing w:line="360" w:lineRule="auto"/>
        <w:ind w:firstLineChars="0"/>
        <w:rPr>
          <w:sz w:val="24"/>
          <w:szCs w:val="24"/>
        </w:rPr>
      </w:pPr>
      <w:r>
        <w:rPr>
          <w:rFonts w:hint="eastAsia"/>
          <w:sz w:val="24"/>
          <w:szCs w:val="24"/>
        </w:rPr>
        <w:t>当函数返回值类型为</w:t>
      </w:r>
      <w:r>
        <w:rPr>
          <w:rFonts w:hint="eastAsia"/>
          <w:b/>
          <w:sz w:val="24"/>
          <w:szCs w:val="24"/>
          <w:highlight w:val="yellow"/>
        </w:rPr>
        <w:t>void</w:t>
      </w:r>
      <w:r>
        <w:rPr>
          <w:rFonts w:hint="eastAsia"/>
          <w:sz w:val="24"/>
          <w:szCs w:val="24"/>
        </w:rPr>
        <w:t>时，函数体内应用</w:t>
      </w:r>
      <w:r>
        <w:rPr>
          <w:rFonts w:hint="eastAsia"/>
          <w:b/>
          <w:sz w:val="24"/>
          <w:szCs w:val="24"/>
          <w:highlight w:val="yellow"/>
        </w:rPr>
        <w:t>return;</w:t>
      </w:r>
      <w:r>
        <w:rPr>
          <w:sz w:val="24"/>
          <w:szCs w:val="24"/>
        </w:rPr>
        <w:t xml:space="preserve"> </w:t>
      </w:r>
      <w:r>
        <w:rPr>
          <w:rFonts w:hint="eastAsia"/>
          <w:sz w:val="24"/>
          <w:szCs w:val="24"/>
        </w:rPr>
        <w:t>语句结束函数运行，返回函数调用点。</w:t>
      </w:r>
      <w:r>
        <w:rPr>
          <w:rFonts w:hint="eastAsia"/>
          <w:sz w:val="24"/>
          <w:szCs w:val="24"/>
          <w:lang w:val="en-US" w:eastAsia="zh-CN"/>
        </w:rPr>
        <w:t>如果在函数末尾结束，</w:t>
      </w:r>
      <w:r>
        <w:rPr>
          <w:rFonts w:hint="eastAsia"/>
          <w:sz w:val="24"/>
          <w:szCs w:val="24"/>
          <w:highlight w:val="yellow"/>
          <w:lang w:val="en-US" w:eastAsia="zh-CN"/>
        </w:rPr>
        <w:t>可以什么也不加</w:t>
      </w:r>
    </w:p>
    <w:p w14:paraId="7479D7C8">
      <w:pPr>
        <w:pStyle w:val="4"/>
        <w:numPr>
          <w:ilvl w:val="0"/>
          <w:numId w:val="6"/>
        </w:numPr>
        <w:adjustRightInd w:val="0"/>
        <w:snapToGrid w:val="0"/>
        <w:spacing w:line="360" w:lineRule="auto"/>
        <w:ind w:firstLineChars="0"/>
        <w:rPr>
          <w:rFonts w:hint="eastAsia"/>
          <w:sz w:val="24"/>
          <w:szCs w:val="24"/>
        </w:rPr>
      </w:pPr>
      <w:r>
        <w:rPr>
          <w:rFonts w:hint="eastAsia"/>
          <w:sz w:val="24"/>
          <w:szCs w:val="24"/>
        </w:rPr>
        <w:t>当函数返回值类型为其他数据类型时，函数体内应用</w:t>
      </w:r>
      <w:r>
        <w:rPr>
          <w:b/>
          <w:sz w:val="24"/>
          <w:szCs w:val="24"/>
        </w:rPr>
        <w:t xml:space="preserve">return </w:t>
      </w:r>
      <w:r>
        <w:rPr>
          <w:b/>
          <w:i/>
          <w:sz w:val="24"/>
          <w:szCs w:val="24"/>
        </w:rPr>
        <w:t>expression</w:t>
      </w:r>
      <w:r>
        <w:rPr>
          <w:b/>
          <w:sz w:val="24"/>
          <w:szCs w:val="24"/>
        </w:rPr>
        <w:t xml:space="preserve">; </w:t>
      </w:r>
      <w:r>
        <w:rPr>
          <w:rFonts w:hint="eastAsia"/>
          <w:sz w:val="24"/>
          <w:szCs w:val="24"/>
        </w:rPr>
        <w:t>语句结束函数运行，带着</w:t>
      </w:r>
      <w:r>
        <w:rPr>
          <w:b/>
          <w:i/>
          <w:sz w:val="24"/>
          <w:szCs w:val="24"/>
        </w:rPr>
        <w:t>expression</w:t>
      </w:r>
      <w:r>
        <w:rPr>
          <w:rFonts w:hint="eastAsia"/>
          <w:sz w:val="24"/>
          <w:szCs w:val="24"/>
        </w:rPr>
        <w:t>的计算结果返回函数调用点。</w:t>
      </w:r>
    </w:p>
    <w:p w14:paraId="4DE05C6A">
      <w:pPr>
        <w:pStyle w:val="4"/>
        <w:numPr>
          <w:ilvl w:val="0"/>
          <w:numId w:val="1"/>
        </w:numPr>
        <w:adjustRightInd w:val="0"/>
        <w:snapToGrid w:val="0"/>
        <w:spacing w:line="360" w:lineRule="auto"/>
        <w:ind w:firstLineChars="0"/>
        <w:rPr>
          <w:b/>
          <w:sz w:val="24"/>
          <w:szCs w:val="24"/>
        </w:rPr>
      </w:pPr>
      <w:r>
        <w:rPr>
          <w:rFonts w:hint="eastAsia"/>
          <w:b/>
          <w:sz w:val="24"/>
          <w:szCs w:val="24"/>
        </w:rPr>
        <w:t>函数调用</w:t>
      </w:r>
    </w:p>
    <w:p w14:paraId="0FFE36FA">
      <w:pPr>
        <w:adjustRightInd w:val="0"/>
        <w:snapToGrid w:val="0"/>
        <w:spacing w:line="360" w:lineRule="auto"/>
        <w:ind w:firstLine="480" w:firstLineChars="200"/>
        <w:rPr>
          <w:sz w:val="24"/>
          <w:szCs w:val="24"/>
        </w:rPr>
      </w:pPr>
      <w:r>
        <w:rPr>
          <w:rFonts w:hint="eastAsia"/>
          <w:sz w:val="24"/>
          <w:szCs w:val="24"/>
        </w:rPr>
        <w:t>函数调用是使用函数，激活函数代码的方法。</w:t>
      </w:r>
      <w:r>
        <w:rPr>
          <w:rFonts w:hint="eastAsia"/>
          <w:sz w:val="24"/>
          <w:szCs w:val="24"/>
          <w:highlight w:val="yellow"/>
        </w:rPr>
        <w:t>没有被调用的函数代码不会被执行</w:t>
      </w:r>
      <w:r>
        <w:rPr>
          <w:rFonts w:hint="eastAsia"/>
          <w:sz w:val="24"/>
          <w:szCs w:val="24"/>
        </w:rPr>
        <w:t>。main函数在运行程序时</w:t>
      </w:r>
      <w:r>
        <w:rPr>
          <w:rFonts w:hint="eastAsia"/>
          <w:sz w:val="24"/>
          <w:szCs w:val="24"/>
          <w:highlight w:val="yellow"/>
        </w:rPr>
        <w:t>被操作系统调用</w:t>
      </w:r>
      <w:r>
        <w:rPr>
          <w:rFonts w:hint="eastAsia"/>
          <w:sz w:val="24"/>
          <w:szCs w:val="24"/>
        </w:rPr>
        <w:t>。</w:t>
      </w:r>
    </w:p>
    <w:p w14:paraId="09929FA2">
      <w:pPr>
        <w:adjustRightInd w:val="0"/>
        <w:snapToGrid w:val="0"/>
        <w:spacing w:line="360" w:lineRule="auto"/>
        <w:ind w:firstLine="480" w:firstLineChars="200"/>
        <w:rPr>
          <w:b/>
          <w:sz w:val="24"/>
          <w:szCs w:val="24"/>
        </w:rPr>
      </w:pPr>
      <w:r>
        <w:rPr>
          <w:rFonts w:hint="eastAsia"/>
          <w:sz w:val="24"/>
          <w:szCs w:val="24"/>
        </w:rPr>
        <w:t>函数</w:t>
      </w:r>
      <w:r>
        <w:rPr>
          <w:rFonts w:hint="eastAsia"/>
          <w:sz w:val="24"/>
          <w:szCs w:val="24"/>
          <w:highlight w:val="yellow"/>
        </w:rPr>
        <w:t>调用的</w:t>
      </w:r>
      <w:r>
        <w:rPr>
          <w:rFonts w:hint="eastAsia"/>
          <w:sz w:val="24"/>
          <w:szCs w:val="24"/>
        </w:rPr>
        <w:t>语法形式：</w:t>
      </w:r>
      <w:r>
        <w:rPr>
          <w:rFonts w:hint="eastAsia"/>
          <w:b/>
          <w:sz w:val="24"/>
          <w:szCs w:val="24"/>
        </w:rPr>
        <w:t>函数名（</w:t>
      </w:r>
      <w:r>
        <w:rPr>
          <w:rFonts w:hint="eastAsia"/>
          <w:b/>
          <w:sz w:val="24"/>
          <w:szCs w:val="24"/>
          <w:highlight w:val="yellow"/>
        </w:rPr>
        <w:t>实参</w:t>
      </w:r>
      <w:r>
        <w:rPr>
          <w:rFonts w:hint="eastAsia"/>
          <w:b/>
          <w:sz w:val="24"/>
          <w:szCs w:val="24"/>
        </w:rPr>
        <w:t>表）</w:t>
      </w:r>
    </w:p>
    <w:p w14:paraId="38DC0FB7">
      <w:pPr>
        <w:adjustRightInd w:val="0"/>
        <w:snapToGrid w:val="0"/>
        <w:spacing w:line="360" w:lineRule="auto"/>
        <w:ind w:firstLine="480" w:firstLineChars="200"/>
        <w:rPr>
          <w:sz w:val="24"/>
          <w:szCs w:val="24"/>
        </w:rPr>
      </w:pPr>
      <w:r>
        <w:rPr>
          <w:rFonts w:hint="eastAsia"/>
          <w:sz w:val="24"/>
          <w:szCs w:val="24"/>
        </w:rPr>
        <w:t>编译器解析函数调用的语法是，检查两个正确：</w:t>
      </w:r>
    </w:p>
    <w:p w14:paraId="332575DD">
      <w:pPr>
        <w:pStyle w:val="4"/>
        <w:numPr>
          <w:ilvl w:val="0"/>
          <w:numId w:val="7"/>
        </w:numPr>
        <w:adjustRightInd w:val="0"/>
        <w:snapToGrid w:val="0"/>
        <w:spacing w:line="360" w:lineRule="auto"/>
        <w:ind w:firstLineChars="0"/>
        <w:rPr>
          <w:sz w:val="24"/>
          <w:szCs w:val="24"/>
        </w:rPr>
      </w:pPr>
      <w:r>
        <w:rPr>
          <w:rFonts w:hint="eastAsia"/>
          <w:sz w:val="24"/>
          <w:szCs w:val="24"/>
        </w:rPr>
        <w:t>函数调用正确。编译器能找到</w:t>
      </w:r>
      <w:r>
        <w:rPr>
          <w:rFonts w:hint="eastAsia"/>
          <w:sz w:val="24"/>
          <w:szCs w:val="24"/>
          <w:highlight w:val="yellow"/>
        </w:rPr>
        <w:t>符合函数调用的函数签名</w:t>
      </w:r>
      <w:r>
        <w:rPr>
          <w:rFonts w:hint="eastAsia"/>
          <w:sz w:val="24"/>
          <w:szCs w:val="24"/>
        </w:rPr>
        <w:t>，即查找程序中是否包含和</w:t>
      </w:r>
      <w:r>
        <w:rPr>
          <w:rFonts w:hint="eastAsia"/>
          <w:sz w:val="24"/>
          <w:szCs w:val="24"/>
          <w:highlight w:val="yellow"/>
        </w:rPr>
        <w:t>函数名一致</w:t>
      </w:r>
      <w:r>
        <w:rPr>
          <w:rFonts w:hint="eastAsia"/>
          <w:sz w:val="24"/>
          <w:szCs w:val="24"/>
        </w:rPr>
        <w:t>且实参表和形参表在</w:t>
      </w:r>
      <w:r>
        <w:rPr>
          <w:rFonts w:hint="eastAsia"/>
          <w:sz w:val="24"/>
          <w:szCs w:val="24"/>
          <w:highlight w:val="yellow"/>
          <w:u w:val="none"/>
        </w:rPr>
        <w:t>参数个数、类型和顺序</w:t>
      </w:r>
      <w:r>
        <w:rPr>
          <w:rFonts w:hint="eastAsia"/>
          <w:sz w:val="24"/>
          <w:szCs w:val="24"/>
        </w:rPr>
        <w:t>上都匹配的函数定义或函数声明。</w:t>
      </w:r>
    </w:p>
    <w:p w14:paraId="34AF6F51">
      <w:pPr>
        <w:pStyle w:val="4"/>
        <w:numPr>
          <w:ilvl w:val="0"/>
          <w:numId w:val="8"/>
        </w:numPr>
        <w:adjustRightInd w:val="0"/>
        <w:snapToGrid w:val="0"/>
        <w:spacing w:line="360" w:lineRule="auto"/>
        <w:ind w:firstLineChars="0"/>
        <w:rPr>
          <w:sz w:val="24"/>
          <w:szCs w:val="24"/>
        </w:rPr>
      </w:pPr>
      <w:r>
        <w:rPr>
          <w:rFonts w:hint="eastAsia"/>
          <w:b/>
          <w:sz w:val="24"/>
          <w:szCs w:val="24"/>
        </w:rPr>
        <w:t>函数签名（</w:t>
      </w:r>
      <w:r>
        <w:rPr>
          <w:rFonts w:hint="eastAsia"/>
          <w:b/>
          <w:sz w:val="24"/>
          <w:szCs w:val="24"/>
          <w:highlight w:val="yellow"/>
        </w:rPr>
        <w:t>f</w:t>
      </w:r>
      <w:r>
        <w:rPr>
          <w:b/>
          <w:sz w:val="24"/>
          <w:szCs w:val="24"/>
          <w:highlight w:val="yellow"/>
        </w:rPr>
        <w:t>unction signature</w:t>
      </w:r>
      <w:r>
        <w:rPr>
          <w:rFonts w:hint="eastAsia"/>
          <w:b/>
          <w:sz w:val="24"/>
          <w:szCs w:val="24"/>
        </w:rPr>
        <w:t>）</w:t>
      </w:r>
      <w:r>
        <w:rPr>
          <w:rFonts w:hint="eastAsia"/>
          <w:sz w:val="24"/>
          <w:szCs w:val="24"/>
        </w:rPr>
        <w:t>由</w:t>
      </w:r>
      <w:r>
        <w:rPr>
          <w:rFonts w:hint="eastAsia"/>
          <w:sz w:val="24"/>
          <w:szCs w:val="24"/>
          <w:highlight w:val="yellow"/>
        </w:rPr>
        <w:t>函数名和形参表</w:t>
      </w:r>
      <w:r>
        <w:rPr>
          <w:rFonts w:hint="eastAsia"/>
          <w:sz w:val="24"/>
          <w:szCs w:val="24"/>
        </w:rPr>
        <w:t>组成，程序中可以有</w:t>
      </w:r>
      <w:r>
        <w:rPr>
          <w:rFonts w:hint="eastAsia"/>
          <w:sz w:val="24"/>
          <w:szCs w:val="24"/>
          <w:highlight w:val="yellow"/>
        </w:rPr>
        <w:t>函数名一样的多个函数</w:t>
      </w:r>
      <w:r>
        <w:rPr>
          <w:rFonts w:hint="eastAsia"/>
          <w:sz w:val="24"/>
          <w:szCs w:val="24"/>
        </w:rPr>
        <w:t>，</w:t>
      </w:r>
      <w:r>
        <w:rPr>
          <w:rFonts w:hint="eastAsia"/>
          <w:sz w:val="24"/>
          <w:szCs w:val="24"/>
          <w:lang w:val="en-US" w:eastAsia="zh-CN"/>
        </w:rPr>
        <w:t>实现函数的</w:t>
      </w:r>
      <w:r>
        <w:rPr>
          <w:rFonts w:hint="eastAsia"/>
          <w:sz w:val="24"/>
          <w:szCs w:val="24"/>
          <w:highlight w:val="yellow"/>
          <w:lang w:val="en-US" w:eastAsia="zh-CN"/>
        </w:rPr>
        <w:t>重载</w:t>
      </w:r>
      <w:r>
        <w:rPr>
          <w:rFonts w:hint="eastAsia"/>
          <w:sz w:val="24"/>
          <w:szCs w:val="24"/>
          <w:lang w:val="en-US" w:eastAsia="zh-CN"/>
        </w:rPr>
        <w:t>，</w:t>
      </w:r>
      <w:r>
        <w:rPr>
          <w:rFonts w:hint="eastAsia"/>
          <w:sz w:val="24"/>
          <w:szCs w:val="24"/>
        </w:rPr>
        <w:t>但每个函数</w:t>
      </w:r>
      <w:r>
        <w:rPr>
          <w:rFonts w:hint="eastAsia"/>
          <w:sz w:val="24"/>
          <w:szCs w:val="24"/>
          <w:highlight w:val="yellow"/>
        </w:rPr>
        <w:t>签名必须是独一无二</w:t>
      </w:r>
      <w:r>
        <w:rPr>
          <w:rFonts w:hint="eastAsia"/>
          <w:sz w:val="24"/>
          <w:szCs w:val="24"/>
        </w:rPr>
        <w:t>的。</w:t>
      </w:r>
    </w:p>
    <w:p w14:paraId="0E8EC690">
      <w:pPr>
        <w:pStyle w:val="4"/>
        <w:numPr>
          <w:ilvl w:val="0"/>
          <w:numId w:val="8"/>
        </w:numPr>
        <w:adjustRightInd w:val="0"/>
        <w:snapToGrid w:val="0"/>
        <w:spacing w:line="360" w:lineRule="auto"/>
        <w:ind w:firstLineChars="0"/>
        <w:rPr>
          <w:rFonts w:hint="eastAsia"/>
          <w:sz w:val="24"/>
          <w:szCs w:val="24"/>
        </w:rPr>
      </w:pPr>
      <w:r>
        <w:rPr>
          <w:rFonts w:hint="eastAsia"/>
          <w:sz w:val="24"/>
          <w:szCs w:val="24"/>
        </w:rPr>
        <w:t>函数名相同，但函数签名不同（即形参表不一样）的一组函数构成</w:t>
      </w:r>
      <w:r>
        <w:rPr>
          <w:rFonts w:hint="eastAsia"/>
          <w:b/>
          <w:sz w:val="24"/>
          <w:szCs w:val="24"/>
          <w:highlight w:val="yellow"/>
        </w:rPr>
        <w:t>函数重载</w:t>
      </w:r>
      <w:r>
        <w:rPr>
          <w:rFonts w:hint="eastAsia"/>
          <w:sz w:val="24"/>
          <w:szCs w:val="24"/>
        </w:rPr>
        <w:t>。</w:t>
      </w:r>
    </w:p>
    <w:p w14:paraId="66EC2F25">
      <w:pPr>
        <w:pStyle w:val="4"/>
        <w:numPr>
          <w:ilvl w:val="0"/>
          <w:numId w:val="7"/>
        </w:numPr>
        <w:adjustRightInd w:val="0"/>
        <w:snapToGrid w:val="0"/>
        <w:spacing w:line="360" w:lineRule="auto"/>
        <w:ind w:firstLineChars="0"/>
        <w:rPr>
          <w:rFonts w:hint="eastAsia"/>
          <w:sz w:val="24"/>
          <w:szCs w:val="24"/>
        </w:rPr>
      </w:pPr>
      <w:r>
        <w:rPr>
          <w:rFonts w:hint="eastAsia"/>
          <w:sz w:val="24"/>
          <w:szCs w:val="24"/>
        </w:rPr>
        <w:t>函数返回结果使用正确。函数运行结束后，函数的返回值结果将取代函数调用参与下一步的代码运行。编译器会根据函数的返回值类型判断后续代码对函数结果的使用是否正确。</w:t>
      </w:r>
    </w:p>
    <w:p w14:paraId="7D91E7E1">
      <w:pPr>
        <w:pStyle w:val="4"/>
        <w:numPr>
          <w:ilvl w:val="0"/>
          <w:numId w:val="1"/>
        </w:numPr>
        <w:adjustRightInd w:val="0"/>
        <w:snapToGrid w:val="0"/>
        <w:spacing w:line="360" w:lineRule="auto"/>
        <w:ind w:firstLineChars="0"/>
        <w:rPr>
          <w:b/>
          <w:sz w:val="24"/>
          <w:szCs w:val="24"/>
        </w:rPr>
      </w:pPr>
      <w:r>
        <w:rPr>
          <w:rFonts w:hint="eastAsia"/>
          <w:b/>
          <w:sz w:val="24"/>
          <w:szCs w:val="24"/>
        </w:rPr>
        <w:t>函数声明（function</w:t>
      </w:r>
      <w:r>
        <w:rPr>
          <w:b/>
          <w:sz w:val="24"/>
          <w:szCs w:val="24"/>
        </w:rPr>
        <w:t xml:space="preserve"> </w:t>
      </w:r>
      <w:r>
        <w:rPr>
          <w:rFonts w:hint="eastAsia"/>
          <w:b/>
          <w:sz w:val="24"/>
          <w:szCs w:val="24"/>
          <w:highlight w:val="yellow"/>
        </w:rPr>
        <w:t>declaration</w:t>
      </w:r>
      <w:r>
        <w:rPr>
          <w:rFonts w:hint="eastAsia"/>
          <w:b/>
          <w:sz w:val="24"/>
          <w:szCs w:val="24"/>
        </w:rPr>
        <w:t>）</w:t>
      </w:r>
    </w:p>
    <w:p w14:paraId="3202D84D">
      <w:pPr>
        <w:adjustRightInd w:val="0"/>
        <w:snapToGrid w:val="0"/>
        <w:spacing w:line="360" w:lineRule="auto"/>
        <w:ind w:firstLine="480" w:firstLineChars="200"/>
        <w:rPr>
          <w:sz w:val="24"/>
          <w:szCs w:val="24"/>
        </w:rPr>
      </w:pPr>
      <w:r>
        <w:rPr>
          <w:rFonts w:hint="eastAsia"/>
          <w:sz w:val="24"/>
          <w:szCs w:val="24"/>
        </w:rPr>
        <w:t>函数声明用于在编译器没有处理到函数定义之前告知编译器函数的存在，以</w:t>
      </w:r>
      <w:r>
        <w:rPr>
          <w:rFonts w:hint="eastAsia"/>
          <w:sz w:val="24"/>
          <w:szCs w:val="24"/>
          <w:highlight w:val="yellow"/>
        </w:rPr>
        <w:t>确保编译器能正常解析函数调用点的处的代码语法</w:t>
      </w:r>
      <w:r>
        <w:rPr>
          <w:rFonts w:hint="eastAsia"/>
          <w:sz w:val="24"/>
          <w:szCs w:val="24"/>
        </w:rPr>
        <w:t>。</w:t>
      </w:r>
      <w:r>
        <w:rPr>
          <w:rFonts w:hint="eastAsia"/>
          <w:sz w:val="24"/>
          <w:szCs w:val="24"/>
          <w:highlight w:val="yellow"/>
        </w:rPr>
        <w:t>C++</w:t>
      </w:r>
      <w:r>
        <w:rPr>
          <w:rFonts w:hint="eastAsia"/>
          <w:sz w:val="24"/>
          <w:szCs w:val="24"/>
        </w:rPr>
        <w:t>中，函数声明用函数原型（</w:t>
      </w:r>
      <w:r>
        <w:rPr>
          <w:rFonts w:hint="eastAsia"/>
          <w:sz w:val="24"/>
          <w:szCs w:val="24"/>
          <w:highlight w:val="yellow"/>
        </w:rPr>
        <w:t>function</w:t>
      </w:r>
      <w:r>
        <w:rPr>
          <w:sz w:val="24"/>
          <w:szCs w:val="24"/>
          <w:highlight w:val="yellow"/>
        </w:rPr>
        <w:t xml:space="preserve"> </w:t>
      </w:r>
      <w:r>
        <w:rPr>
          <w:rFonts w:hint="eastAsia"/>
          <w:sz w:val="24"/>
          <w:szCs w:val="24"/>
          <w:highlight w:val="yellow"/>
        </w:rPr>
        <w:t>prototype</w:t>
      </w:r>
      <w:r>
        <w:rPr>
          <w:rFonts w:hint="eastAsia"/>
          <w:sz w:val="24"/>
          <w:szCs w:val="24"/>
        </w:rPr>
        <w:t>）来完成，函数原型的语法形式：</w:t>
      </w:r>
    </w:p>
    <w:p w14:paraId="469BD5C0">
      <w:pPr>
        <w:adjustRightInd w:val="0"/>
        <w:snapToGrid w:val="0"/>
        <w:spacing w:line="360" w:lineRule="auto"/>
        <w:ind w:firstLine="480" w:firstLineChars="200"/>
        <w:rPr>
          <w:b/>
          <w:sz w:val="24"/>
          <w:szCs w:val="24"/>
          <w:highlight w:val="yellow"/>
        </w:rPr>
      </w:pPr>
      <w:r>
        <w:rPr>
          <w:rFonts w:hint="eastAsia"/>
          <w:b/>
          <w:sz w:val="24"/>
          <w:szCs w:val="24"/>
          <w:highlight w:val="yellow"/>
        </w:rPr>
        <w:t>函数返回值类型 函数名（形参表</w:t>
      </w:r>
      <w:r>
        <w:rPr>
          <w:b/>
          <w:sz w:val="24"/>
          <w:szCs w:val="24"/>
          <w:highlight w:val="yellow"/>
          <w:vertAlign w:val="superscript"/>
        </w:rPr>
        <w:t>*</w:t>
      </w:r>
      <w:r>
        <w:rPr>
          <w:rFonts w:hint="eastAsia"/>
          <w:b/>
          <w:sz w:val="24"/>
          <w:szCs w:val="24"/>
          <w:highlight w:val="yellow"/>
        </w:rPr>
        <w:t>）</w:t>
      </w:r>
    </w:p>
    <w:p w14:paraId="2CF4E5BD">
      <w:pPr>
        <w:pStyle w:val="4"/>
        <w:numPr>
          <w:ilvl w:val="0"/>
          <w:numId w:val="9"/>
        </w:numPr>
        <w:snapToGrid w:val="0"/>
        <w:spacing w:line="360" w:lineRule="auto"/>
        <w:ind w:firstLineChars="0"/>
        <w:rPr>
          <w:sz w:val="24"/>
          <w:szCs w:val="24"/>
        </w:rPr>
      </w:pPr>
      <w:r>
        <w:rPr>
          <w:rFonts w:hint="eastAsia"/>
          <w:sz w:val="24"/>
          <w:szCs w:val="24"/>
        </w:rPr>
        <w:t>函数原型和函数头的异同</w:t>
      </w:r>
    </w:p>
    <w:p w14:paraId="3EA10498">
      <w:pPr>
        <w:adjustRightInd w:val="0"/>
        <w:snapToGrid w:val="0"/>
        <w:spacing w:line="360" w:lineRule="auto"/>
        <w:ind w:firstLine="480" w:firstLineChars="200"/>
        <w:rPr>
          <w:rFonts w:hint="eastAsia"/>
          <w:sz w:val="24"/>
          <w:szCs w:val="24"/>
        </w:rPr>
      </w:pPr>
      <w:r>
        <w:rPr>
          <w:rFonts w:hint="eastAsia"/>
          <w:sz w:val="24"/>
          <w:szCs w:val="24"/>
        </w:rPr>
        <w:t>结合函数声明的作用和编译器的语法解析检查，可以看到，函数返回值类型、函数名，以及参数表中的参数个数和参数类型是编译器在分析函数调用前必须清楚的内容，因此这几个组成部分是函数头和函数原型中都必须包括的，函数原型和函数头很相似，可以复制函数头直接作为函数原型。</w:t>
      </w:r>
      <w:r>
        <w:rPr>
          <w:rFonts w:hint="eastAsia"/>
          <w:sz w:val="24"/>
          <w:szCs w:val="24"/>
          <w:highlight w:val="yellow"/>
        </w:rPr>
        <w:t>不同之处在于，函数原型仅需要声明的作用，而函数头还兼具将调用点的输入实参保存并带入到函数体运行的实际作用</w:t>
      </w:r>
      <w:r>
        <w:rPr>
          <w:rFonts w:hint="eastAsia"/>
          <w:sz w:val="24"/>
          <w:szCs w:val="24"/>
        </w:rPr>
        <w:t>，因此函数头的形参表中</w:t>
      </w:r>
      <w:r>
        <w:rPr>
          <w:rFonts w:hint="eastAsia"/>
          <w:sz w:val="24"/>
          <w:szCs w:val="24"/>
          <w:highlight w:val="yellow"/>
        </w:rPr>
        <w:t>参数名是必须</w:t>
      </w:r>
      <w:r>
        <w:rPr>
          <w:rFonts w:hint="eastAsia"/>
          <w:sz w:val="24"/>
          <w:szCs w:val="24"/>
        </w:rPr>
        <w:t>的，而函数</w:t>
      </w:r>
      <w:r>
        <w:rPr>
          <w:rFonts w:hint="eastAsia"/>
          <w:sz w:val="24"/>
          <w:szCs w:val="24"/>
          <w:highlight w:val="yellow"/>
        </w:rPr>
        <w:t>原型</w:t>
      </w:r>
      <w:r>
        <w:rPr>
          <w:rFonts w:hint="eastAsia"/>
          <w:sz w:val="24"/>
          <w:szCs w:val="24"/>
        </w:rPr>
        <w:t>的形参表*中，</w:t>
      </w:r>
      <w:r>
        <w:rPr>
          <w:rFonts w:hint="eastAsia"/>
          <w:sz w:val="24"/>
          <w:szCs w:val="24"/>
          <w:highlight w:val="yellow"/>
        </w:rPr>
        <w:t>参数名可有可无</w:t>
      </w:r>
      <w:r>
        <w:rPr>
          <w:rFonts w:hint="eastAsia"/>
          <w:sz w:val="24"/>
          <w:szCs w:val="24"/>
        </w:rPr>
        <w:t>，就算有也不需要和函数头保持一致，对函数体运行</w:t>
      </w:r>
      <w:r>
        <w:rPr>
          <w:rFonts w:hint="eastAsia"/>
          <w:sz w:val="24"/>
          <w:szCs w:val="24"/>
          <w:highlight w:val="yellow"/>
        </w:rPr>
        <w:t>没有任何作用</w:t>
      </w:r>
      <w:r>
        <w:rPr>
          <w:rFonts w:hint="eastAsia"/>
          <w:sz w:val="24"/>
          <w:szCs w:val="24"/>
        </w:rPr>
        <w:t>。</w:t>
      </w:r>
    </w:p>
    <w:p w14:paraId="635C6F0E">
      <w:pPr>
        <w:pStyle w:val="4"/>
        <w:numPr>
          <w:ilvl w:val="0"/>
          <w:numId w:val="9"/>
        </w:numPr>
        <w:snapToGrid w:val="0"/>
        <w:spacing w:line="360" w:lineRule="auto"/>
        <w:ind w:firstLineChars="0"/>
        <w:rPr>
          <w:sz w:val="24"/>
          <w:szCs w:val="24"/>
        </w:rPr>
      </w:pPr>
      <w:r>
        <w:rPr>
          <w:rFonts w:hint="eastAsia"/>
          <w:sz w:val="24"/>
          <w:szCs w:val="24"/>
        </w:rPr>
        <w:t>函数原型的应用场景</w:t>
      </w:r>
    </w:p>
    <w:p w14:paraId="495A770B">
      <w:pPr>
        <w:snapToGrid w:val="0"/>
        <w:spacing w:line="360" w:lineRule="auto"/>
        <w:ind w:left="420"/>
        <w:rPr>
          <w:sz w:val="24"/>
          <w:szCs w:val="24"/>
        </w:rPr>
      </w:pPr>
      <w:r>
        <w:rPr>
          <w:rFonts w:hint="eastAsia"/>
          <w:sz w:val="24"/>
          <w:szCs w:val="24"/>
        </w:rPr>
        <w:t>函数原型主要用于两种情况：</w:t>
      </w:r>
    </w:p>
    <w:p w14:paraId="582FC6DF">
      <w:pPr>
        <w:pStyle w:val="4"/>
        <w:numPr>
          <w:ilvl w:val="0"/>
          <w:numId w:val="10"/>
        </w:numPr>
        <w:snapToGrid w:val="0"/>
        <w:spacing w:line="360" w:lineRule="auto"/>
        <w:ind w:firstLineChars="0"/>
        <w:rPr>
          <w:sz w:val="24"/>
          <w:szCs w:val="24"/>
        </w:rPr>
      </w:pPr>
      <w:r>
        <w:rPr>
          <w:rFonts w:hint="eastAsia"/>
          <w:sz w:val="24"/>
          <w:szCs w:val="24"/>
        </w:rPr>
        <w:t>编写源代码时，</w:t>
      </w:r>
      <w:r>
        <w:rPr>
          <w:rFonts w:hint="eastAsia"/>
          <w:sz w:val="24"/>
          <w:szCs w:val="24"/>
          <w:highlight w:val="yellow"/>
        </w:rPr>
        <w:t>函数的定义写在了函数调用之后</w:t>
      </w:r>
      <w:r>
        <w:rPr>
          <w:rFonts w:hint="eastAsia"/>
          <w:sz w:val="24"/>
          <w:szCs w:val="24"/>
        </w:rPr>
        <w:t>，那么必须用函数原型</w:t>
      </w:r>
      <w:r>
        <w:rPr>
          <w:rFonts w:hint="eastAsia"/>
          <w:sz w:val="24"/>
          <w:szCs w:val="24"/>
          <w:highlight w:val="yellow"/>
        </w:rPr>
        <w:t>在函数调用前进行声明</w:t>
      </w:r>
      <w:r>
        <w:rPr>
          <w:rFonts w:hint="eastAsia"/>
          <w:sz w:val="24"/>
          <w:szCs w:val="24"/>
        </w:rPr>
        <w:t>，以保证编译通过。</w:t>
      </w:r>
    </w:p>
    <w:p w14:paraId="0EFBD5C8">
      <w:pPr>
        <w:pStyle w:val="4"/>
        <w:numPr>
          <w:ilvl w:val="0"/>
          <w:numId w:val="10"/>
        </w:numPr>
        <w:snapToGrid w:val="0"/>
        <w:spacing w:line="360" w:lineRule="auto"/>
        <w:ind w:firstLineChars="0"/>
        <w:rPr>
          <w:sz w:val="24"/>
          <w:szCs w:val="24"/>
        </w:rPr>
      </w:pPr>
      <w:r>
        <w:rPr>
          <w:rFonts w:hint="eastAsia"/>
          <w:sz w:val="24"/>
          <w:szCs w:val="24"/>
        </w:rPr>
        <w:t>将代码</w:t>
      </w:r>
      <w:r>
        <w:rPr>
          <w:rFonts w:hint="eastAsia"/>
          <w:sz w:val="24"/>
          <w:szCs w:val="24"/>
          <w:highlight w:val="yellow"/>
        </w:rPr>
        <w:t>接口与实现分离</w:t>
      </w:r>
      <w:r>
        <w:rPr>
          <w:rFonts w:hint="eastAsia"/>
          <w:sz w:val="24"/>
          <w:szCs w:val="24"/>
        </w:rPr>
        <w:t>时，</w:t>
      </w:r>
      <w:r>
        <w:rPr>
          <w:rFonts w:hint="eastAsia"/>
          <w:sz w:val="24"/>
          <w:szCs w:val="24"/>
          <w:highlight w:val="yellow"/>
        </w:rPr>
        <w:t>函数原型（此时即为函数的接口）写于头文件</w:t>
      </w:r>
      <w:r>
        <w:rPr>
          <w:rFonts w:hint="eastAsia"/>
          <w:sz w:val="24"/>
          <w:szCs w:val="24"/>
          <w:highlight w:val="yellow"/>
          <w:lang w:eastAsia="zh-CN"/>
        </w:rPr>
        <w:t>（</w:t>
      </w:r>
      <w:r>
        <w:rPr>
          <w:rFonts w:hint="eastAsia"/>
          <w:sz w:val="24"/>
          <w:szCs w:val="24"/>
          <w:highlight w:val="yellow"/>
          <w:lang w:val="en-US" w:eastAsia="zh-CN"/>
        </w:rPr>
        <w:t>xxx.h</w:t>
      </w:r>
      <w:r>
        <w:rPr>
          <w:rFonts w:hint="eastAsia"/>
          <w:sz w:val="24"/>
          <w:szCs w:val="24"/>
          <w:highlight w:val="yellow"/>
          <w:lang w:eastAsia="zh-CN"/>
        </w:rPr>
        <w:t>）</w:t>
      </w:r>
      <w:r>
        <w:rPr>
          <w:rFonts w:hint="eastAsia"/>
          <w:sz w:val="24"/>
          <w:szCs w:val="24"/>
        </w:rPr>
        <w:t>，而将</w:t>
      </w:r>
      <w:r>
        <w:rPr>
          <w:rFonts w:hint="eastAsia"/>
          <w:sz w:val="24"/>
          <w:szCs w:val="24"/>
          <w:highlight w:val="yellow"/>
        </w:rPr>
        <w:t>函数定义写在cpp文件</w:t>
      </w:r>
      <w:r>
        <w:rPr>
          <w:rFonts w:hint="eastAsia"/>
          <w:sz w:val="24"/>
          <w:szCs w:val="24"/>
        </w:rPr>
        <w:t>中。编译后，cpp文件所包含的</w:t>
      </w:r>
      <w:r>
        <w:rPr>
          <w:rFonts w:hint="eastAsia"/>
          <w:sz w:val="24"/>
          <w:szCs w:val="24"/>
          <w:highlight w:val="yellow"/>
        </w:rPr>
        <w:t>源代码不需要被公开</w:t>
      </w:r>
      <w:r>
        <w:rPr>
          <w:rFonts w:hint="eastAsia"/>
          <w:sz w:val="24"/>
          <w:szCs w:val="24"/>
        </w:rPr>
        <w:t>，</w:t>
      </w:r>
      <w:r>
        <w:rPr>
          <w:rFonts w:hint="eastAsia"/>
          <w:sz w:val="24"/>
          <w:szCs w:val="24"/>
          <w:highlight w:val="yellow"/>
        </w:rPr>
        <w:t>只需要交付可执行代码</w:t>
      </w:r>
      <w:r>
        <w:rPr>
          <w:rFonts w:hint="eastAsia"/>
          <w:sz w:val="24"/>
          <w:szCs w:val="24"/>
        </w:rPr>
        <w:t>。</w:t>
      </w:r>
    </w:p>
    <w:p w14:paraId="7C5D9115">
      <w:pPr>
        <w:pStyle w:val="4"/>
        <w:snapToGrid w:val="0"/>
        <w:spacing w:line="360" w:lineRule="auto"/>
        <w:ind w:left="840" w:firstLine="0" w:firstLineChars="0"/>
        <w:rPr>
          <w:rFonts w:hint="eastAsia"/>
          <w:sz w:val="24"/>
          <w:szCs w:val="24"/>
        </w:rPr>
      </w:pPr>
    </w:p>
    <w:p w14:paraId="260DAED6">
      <w:pPr>
        <w:adjustRightInd w:val="0"/>
        <w:snapToGrid w:val="0"/>
        <w:spacing w:line="360" w:lineRule="auto"/>
        <w:rPr>
          <w:sz w:val="24"/>
          <w:szCs w:val="24"/>
        </w:rPr>
      </w:pPr>
      <w:r>
        <w:rPr>
          <w:rFonts w:hint="eastAsia"/>
          <w:sz w:val="24"/>
          <w:szCs w:val="24"/>
        </w:rPr>
        <w:t>例1：</w:t>
      </w:r>
    </w:p>
    <w:p w14:paraId="749088E7">
      <w:pPr>
        <w:adjustRightInd w:val="0"/>
        <w:snapToGrid w:val="0"/>
        <w:spacing w:line="360" w:lineRule="auto"/>
        <w:rPr>
          <w:sz w:val="24"/>
          <w:szCs w:val="24"/>
        </w:rPr>
      </w:pPr>
      <w:r>
        <w:rPr>
          <w:sz w:val="24"/>
          <w:szCs w:val="24"/>
        </w:rPr>
        <w:drawing>
          <wp:inline distT="0" distB="0" distL="0" distR="0">
            <wp:extent cx="6654165" cy="3811270"/>
            <wp:effectExtent l="0" t="0" r="635" b="11430"/>
            <wp:docPr id="1" name="图片 1" descr="C:\Users\SUNNYL~1\AppData\Local\Temp\163694209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SUNNYL~1\AppData\Local\Temp\1636942095(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6654165" cy="3811270"/>
                    </a:xfrm>
                    <a:prstGeom prst="rect">
                      <a:avLst/>
                    </a:prstGeom>
                    <a:noFill/>
                    <a:ln>
                      <a:noFill/>
                    </a:ln>
                  </pic:spPr>
                </pic:pic>
              </a:graphicData>
            </a:graphic>
          </wp:inline>
        </w:drawing>
      </w:r>
    </w:p>
    <w:p w14:paraId="38BAAE9A">
      <w:pPr>
        <w:adjustRightInd w:val="0"/>
        <w:snapToGrid w:val="0"/>
        <w:spacing w:line="360" w:lineRule="auto"/>
        <w:rPr>
          <w:sz w:val="24"/>
          <w:szCs w:val="24"/>
        </w:rPr>
      </w:pPr>
    </w:p>
    <w:p w14:paraId="13334967">
      <w:pPr>
        <w:adjustRightInd w:val="0"/>
        <w:snapToGrid w:val="0"/>
        <w:spacing w:line="360" w:lineRule="auto"/>
        <w:rPr>
          <w:sz w:val="24"/>
          <w:szCs w:val="24"/>
        </w:rPr>
      </w:pPr>
      <w:r>
        <w:rPr>
          <w:rFonts w:hint="eastAsia"/>
          <w:sz w:val="24"/>
          <w:szCs w:val="24"/>
        </w:rPr>
        <w:t>例2：</w:t>
      </w:r>
    </w:p>
    <w:p w14:paraId="41406819">
      <w:pPr>
        <w:adjustRightInd w:val="0"/>
        <w:snapToGrid w:val="0"/>
        <w:spacing w:line="360" w:lineRule="auto"/>
        <w:rPr>
          <w:rFonts w:hint="eastAsia"/>
          <w:sz w:val="24"/>
          <w:szCs w:val="24"/>
        </w:rPr>
      </w:pPr>
      <w:bookmarkStart w:id="0" w:name="_GoBack"/>
      <w:r>
        <w:rPr>
          <w:sz w:val="24"/>
          <w:szCs w:val="24"/>
        </w:rPr>
        <w:drawing>
          <wp:inline distT="0" distB="0" distL="0" distR="0">
            <wp:extent cx="5209540" cy="2838450"/>
            <wp:effectExtent l="0" t="0" r="0" b="0"/>
            <wp:docPr id="2" name="图片 2" descr="C:\Users\SUNNYL~1\AppData\Local\Temp\163694245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SUNNYL~1\AppData\Local\Temp\1636942459(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25897" cy="2847128"/>
                    </a:xfrm>
                    <a:prstGeom prst="rect">
                      <a:avLst/>
                    </a:prstGeom>
                    <a:noFill/>
                    <a:ln>
                      <a:noFill/>
                    </a:ln>
                  </pic:spPr>
                </pic:pic>
              </a:graphicData>
            </a:graphic>
          </wp:inline>
        </w:drawing>
      </w:r>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C1177F"/>
    <w:multiLevelType w:val="multilevel"/>
    <w:tmpl w:val="00C1177F"/>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
    <w:nsid w:val="06D3007A"/>
    <w:multiLevelType w:val="multilevel"/>
    <w:tmpl w:val="06D3007A"/>
    <w:lvl w:ilvl="0" w:tentative="0">
      <w:start w:val="1"/>
      <w:numFmt w:val="bullet"/>
      <w:lvlText w:val=""/>
      <w:lvlJc w:val="left"/>
      <w:pPr>
        <w:ind w:left="1140" w:hanging="420"/>
      </w:pPr>
      <w:rPr>
        <w:rFonts w:hint="default" w:ascii="Wingdings" w:hAnsi="Wingdings"/>
      </w:rPr>
    </w:lvl>
    <w:lvl w:ilvl="1" w:tentative="0">
      <w:start w:val="1"/>
      <w:numFmt w:val="bullet"/>
      <w:lvlText w:val=""/>
      <w:lvlJc w:val="left"/>
      <w:pPr>
        <w:ind w:left="1560" w:hanging="420"/>
      </w:pPr>
      <w:rPr>
        <w:rFonts w:hint="default" w:ascii="Wingdings" w:hAnsi="Wingdings"/>
      </w:rPr>
    </w:lvl>
    <w:lvl w:ilvl="2" w:tentative="0">
      <w:start w:val="1"/>
      <w:numFmt w:val="bullet"/>
      <w:lvlText w:val=""/>
      <w:lvlJc w:val="left"/>
      <w:pPr>
        <w:ind w:left="1980" w:hanging="420"/>
      </w:pPr>
      <w:rPr>
        <w:rFonts w:hint="default" w:ascii="Wingdings" w:hAnsi="Wingdings"/>
      </w:rPr>
    </w:lvl>
    <w:lvl w:ilvl="3" w:tentative="0">
      <w:start w:val="1"/>
      <w:numFmt w:val="bullet"/>
      <w:lvlText w:val=""/>
      <w:lvlJc w:val="left"/>
      <w:pPr>
        <w:ind w:left="2400" w:hanging="420"/>
      </w:pPr>
      <w:rPr>
        <w:rFonts w:hint="default" w:ascii="Wingdings" w:hAnsi="Wingdings"/>
      </w:rPr>
    </w:lvl>
    <w:lvl w:ilvl="4" w:tentative="0">
      <w:start w:val="1"/>
      <w:numFmt w:val="bullet"/>
      <w:lvlText w:val=""/>
      <w:lvlJc w:val="left"/>
      <w:pPr>
        <w:ind w:left="2820" w:hanging="420"/>
      </w:pPr>
      <w:rPr>
        <w:rFonts w:hint="default" w:ascii="Wingdings" w:hAnsi="Wingdings"/>
      </w:rPr>
    </w:lvl>
    <w:lvl w:ilvl="5" w:tentative="0">
      <w:start w:val="1"/>
      <w:numFmt w:val="bullet"/>
      <w:lvlText w:val=""/>
      <w:lvlJc w:val="left"/>
      <w:pPr>
        <w:ind w:left="3240" w:hanging="420"/>
      </w:pPr>
      <w:rPr>
        <w:rFonts w:hint="default" w:ascii="Wingdings" w:hAnsi="Wingdings"/>
      </w:rPr>
    </w:lvl>
    <w:lvl w:ilvl="6" w:tentative="0">
      <w:start w:val="1"/>
      <w:numFmt w:val="bullet"/>
      <w:lvlText w:val=""/>
      <w:lvlJc w:val="left"/>
      <w:pPr>
        <w:ind w:left="3660" w:hanging="420"/>
      </w:pPr>
      <w:rPr>
        <w:rFonts w:hint="default" w:ascii="Wingdings" w:hAnsi="Wingdings"/>
      </w:rPr>
    </w:lvl>
    <w:lvl w:ilvl="7" w:tentative="0">
      <w:start w:val="1"/>
      <w:numFmt w:val="bullet"/>
      <w:lvlText w:val=""/>
      <w:lvlJc w:val="left"/>
      <w:pPr>
        <w:ind w:left="4080" w:hanging="420"/>
      </w:pPr>
      <w:rPr>
        <w:rFonts w:hint="default" w:ascii="Wingdings" w:hAnsi="Wingdings"/>
      </w:rPr>
    </w:lvl>
    <w:lvl w:ilvl="8" w:tentative="0">
      <w:start w:val="1"/>
      <w:numFmt w:val="bullet"/>
      <w:lvlText w:val=""/>
      <w:lvlJc w:val="left"/>
      <w:pPr>
        <w:ind w:left="4500" w:hanging="420"/>
      </w:pPr>
      <w:rPr>
        <w:rFonts w:hint="default" w:ascii="Wingdings" w:hAnsi="Wingdings"/>
      </w:rPr>
    </w:lvl>
  </w:abstractNum>
  <w:abstractNum w:abstractNumId="2">
    <w:nsid w:val="240B0420"/>
    <w:multiLevelType w:val="multilevel"/>
    <w:tmpl w:val="240B0420"/>
    <w:lvl w:ilvl="0" w:tentative="0">
      <w:start w:val="1"/>
      <w:numFmt w:val="japaneseCounting"/>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B8B1203"/>
    <w:multiLevelType w:val="multilevel"/>
    <w:tmpl w:val="3B8B1203"/>
    <w:lvl w:ilvl="0" w:tentative="0">
      <w:start w:val="1"/>
      <w:numFmt w:val="bullet"/>
      <w:lvlText w:val=""/>
      <w:lvlJc w:val="left"/>
      <w:pPr>
        <w:ind w:left="1260" w:hanging="420"/>
      </w:pPr>
      <w:rPr>
        <w:rFonts w:hint="default" w:ascii="Wingdings" w:hAnsi="Wingdings"/>
      </w:rPr>
    </w:lvl>
    <w:lvl w:ilvl="1" w:tentative="0">
      <w:start w:val="1"/>
      <w:numFmt w:val="bullet"/>
      <w:lvlText w:val=""/>
      <w:lvlJc w:val="left"/>
      <w:pPr>
        <w:ind w:left="1680" w:hanging="420"/>
      </w:pPr>
      <w:rPr>
        <w:rFonts w:hint="default" w:ascii="Wingdings" w:hAnsi="Wingdings"/>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abstractNum w:abstractNumId="4">
    <w:nsid w:val="4A585226"/>
    <w:multiLevelType w:val="multilevel"/>
    <w:tmpl w:val="4A585226"/>
    <w:lvl w:ilvl="0" w:tentative="0">
      <w:start w:val="1"/>
      <w:numFmt w:val="bullet"/>
      <w:lvlText w:val=""/>
      <w:lvlJc w:val="left"/>
      <w:pPr>
        <w:ind w:left="1140" w:hanging="420"/>
      </w:pPr>
      <w:rPr>
        <w:rFonts w:hint="default" w:ascii="Wingdings" w:hAnsi="Wingdings"/>
      </w:rPr>
    </w:lvl>
    <w:lvl w:ilvl="1" w:tentative="0">
      <w:start w:val="1"/>
      <w:numFmt w:val="bullet"/>
      <w:lvlText w:val=""/>
      <w:lvlJc w:val="left"/>
      <w:pPr>
        <w:ind w:left="1560" w:hanging="420"/>
      </w:pPr>
      <w:rPr>
        <w:rFonts w:hint="default" w:ascii="Wingdings" w:hAnsi="Wingdings"/>
      </w:rPr>
    </w:lvl>
    <w:lvl w:ilvl="2" w:tentative="0">
      <w:start w:val="1"/>
      <w:numFmt w:val="bullet"/>
      <w:lvlText w:val=""/>
      <w:lvlJc w:val="left"/>
      <w:pPr>
        <w:ind w:left="1980" w:hanging="420"/>
      </w:pPr>
      <w:rPr>
        <w:rFonts w:hint="default" w:ascii="Wingdings" w:hAnsi="Wingdings"/>
      </w:rPr>
    </w:lvl>
    <w:lvl w:ilvl="3" w:tentative="0">
      <w:start w:val="1"/>
      <w:numFmt w:val="bullet"/>
      <w:lvlText w:val=""/>
      <w:lvlJc w:val="left"/>
      <w:pPr>
        <w:ind w:left="2400" w:hanging="420"/>
      </w:pPr>
      <w:rPr>
        <w:rFonts w:hint="default" w:ascii="Wingdings" w:hAnsi="Wingdings"/>
      </w:rPr>
    </w:lvl>
    <w:lvl w:ilvl="4" w:tentative="0">
      <w:start w:val="1"/>
      <w:numFmt w:val="bullet"/>
      <w:lvlText w:val=""/>
      <w:lvlJc w:val="left"/>
      <w:pPr>
        <w:ind w:left="2820" w:hanging="420"/>
      </w:pPr>
      <w:rPr>
        <w:rFonts w:hint="default" w:ascii="Wingdings" w:hAnsi="Wingdings"/>
      </w:rPr>
    </w:lvl>
    <w:lvl w:ilvl="5" w:tentative="0">
      <w:start w:val="1"/>
      <w:numFmt w:val="bullet"/>
      <w:lvlText w:val=""/>
      <w:lvlJc w:val="left"/>
      <w:pPr>
        <w:ind w:left="3240" w:hanging="420"/>
      </w:pPr>
      <w:rPr>
        <w:rFonts w:hint="default" w:ascii="Wingdings" w:hAnsi="Wingdings"/>
      </w:rPr>
    </w:lvl>
    <w:lvl w:ilvl="6" w:tentative="0">
      <w:start w:val="1"/>
      <w:numFmt w:val="bullet"/>
      <w:lvlText w:val=""/>
      <w:lvlJc w:val="left"/>
      <w:pPr>
        <w:ind w:left="3660" w:hanging="420"/>
      </w:pPr>
      <w:rPr>
        <w:rFonts w:hint="default" w:ascii="Wingdings" w:hAnsi="Wingdings"/>
      </w:rPr>
    </w:lvl>
    <w:lvl w:ilvl="7" w:tentative="0">
      <w:start w:val="1"/>
      <w:numFmt w:val="bullet"/>
      <w:lvlText w:val=""/>
      <w:lvlJc w:val="left"/>
      <w:pPr>
        <w:ind w:left="4080" w:hanging="420"/>
      </w:pPr>
      <w:rPr>
        <w:rFonts w:hint="default" w:ascii="Wingdings" w:hAnsi="Wingdings"/>
      </w:rPr>
    </w:lvl>
    <w:lvl w:ilvl="8" w:tentative="0">
      <w:start w:val="1"/>
      <w:numFmt w:val="bullet"/>
      <w:lvlText w:val=""/>
      <w:lvlJc w:val="left"/>
      <w:pPr>
        <w:ind w:left="4500" w:hanging="420"/>
      </w:pPr>
      <w:rPr>
        <w:rFonts w:hint="default" w:ascii="Wingdings" w:hAnsi="Wingdings"/>
      </w:rPr>
    </w:lvl>
  </w:abstractNum>
  <w:abstractNum w:abstractNumId="5">
    <w:nsid w:val="515C0285"/>
    <w:multiLevelType w:val="multilevel"/>
    <w:tmpl w:val="515C0285"/>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664D5674"/>
    <w:multiLevelType w:val="multilevel"/>
    <w:tmpl w:val="664D5674"/>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
    <w:nsid w:val="7101776A"/>
    <w:multiLevelType w:val="multilevel"/>
    <w:tmpl w:val="7101776A"/>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8">
    <w:nsid w:val="732D4CC6"/>
    <w:multiLevelType w:val="multilevel"/>
    <w:tmpl w:val="732D4CC6"/>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77791EF9"/>
    <w:multiLevelType w:val="multilevel"/>
    <w:tmpl w:val="77791EF9"/>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num w:numId="1">
    <w:abstractNumId w:val="2"/>
  </w:num>
  <w:num w:numId="2">
    <w:abstractNumId w:val="6"/>
  </w:num>
  <w:num w:numId="3">
    <w:abstractNumId w:val="5"/>
  </w:num>
  <w:num w:numId="4">
    <w:abstractNumId w:val="4"/>
  </w:num>
  <w:num w:numId="5">
    <w:abstractNumId w:val="1"/>
  </w:num>
  <w:num w:numId="6">
    <w:abstractNumId w:val="0"/>
  </w:num>
  <w:num w:numId="7">
    <w:abstractNumId w:val="7"/>
  </w:num>
  <w:num w:numId="8">
    <w:abstractNumId w:val="3"/>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GNkMTQzMjAwNzI3Yzg2NTIxOTQ1MDk3Nzg2OGRjM2UifQ=="/>
  </w:docVars>
  <w:rsids>
    <w:rsidRoot w:val="0078460C"/>
    <w:rsid w:val="00024DDD"/>
    <w:rsid w:val="00075AB5"/>
    <w:rsid w:val="001943B1"/>
    <w:rsid w:val="001A1DDF"/>
    <w:rsid w:val="001F5F35"/>
    <w:rsid w:val="003A4B51"/>
    <w:rsid w:val="00407EF5"/>
    <w:rsid w:val="00496C79"/>
    <w:rsid w:val="004B40AA"/>
    <w:rsid w:val="004F18FE"/>
    <w:rsid w:val="005104F3"/>
    <w:rsid w:val="006869E9"/>
    <w:rsid w:val="00690EE6"/>
    <w:rsid w:val="0078460C"/>
    <w:rsid w:val="008D4D13"/>
    <w:rsid w:val="00B901E0"/>
    <w:rsid w:val="00EF1383"/>
    <w:rsid w:val="00F67D7E"/>
    <w:rsid w:val="02867E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1479</Words>
  <Characters>1623</Characters>
  <Lines>11</Lines>
  <Paragraphs>3</Paragraphs>
  <TotalTime>36</TotalTime>
  <ScaleCrop>false</ScaleCrop>
  <LinksUpToDate>false</LinksUpToDate>
  <CharactersWithSpaces>1642</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2021-11-15T00:32:00Z</dcterms:created>
  <dc:creator>Susan Du</dc:creator>
  <cp:lastModifiedBy>书山压力大</cp:lastModifiedBy>
  <dcterms:modified xsi:type="dcterms:W3CDTF">2024-11-10T08:48:56Z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44B72EAD85634F55AB9A13DE7CCCCFF6_12</vt:lpwstr>
  </property>
</Properties>
</file>