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targetscreensize="1024,768">
      <v:fill r:id="rId2" o:title="Bakcground_page-0001" recolor="t" type="frame"/>
    </v:background>
  </w:background>
  <w:body>
    <w:p w14:paraId="7C7C068A" w14:textId="77777777" w:rsidR="00882968" w:rsidRDefault="00000000">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047ECA39" wp14:editId="0F209FF6">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anchor>
        </w:drawing>
      </w:r>
      <w:r>
        <w:rPr>
          <w:rFonts w:ascii="Times New Roman" w:eastAsia="Times New Roman" w:hAnsi="Times New Roman" w:cs="Times New Roman"/>
          <w:b/>
          <w:bCs/>
          <w:sz w:val="24"/>
          <w:szCs w:val="24"/>
        </w:rPr>
        <w:br w:type="page"/>
      </w:r>
    </w:p>
    <w:p w14:paraId="3D13DEBC" w14:textId="77777777" w:rsidR="00882968"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E549CDA" w14:textId="77777777" w:rsidR="00882968"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4F1226C5" w14:textId="77777777" w:rsidR="00882968"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66629AA" w14:textId="77777777" w:rsidR="00882968"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Style1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882968" w14:paraId="2A6B4D00" w14:textId="77777777">
        <w:tc>
          <w:tcPr>
            <w:tcW w:w="9360" w:type="dxa"/>
            <w:tcMar>
              <w:top w:w="140" w:type="dxa"/>
              <w:left w:w="180" w:type="dxa"/>
              <w:bottom w:w="140" w:type="dxa"/>
              <w:right w:w="180" w:type="dxa"/>
            </w:tcMar>
          </w:tcPr>
          <w:p w14:paraId="185906EC" w14:textId="77777777" w:rsidR="00882968"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7175B47E" w14:textId="77777777" w:rsidR="00882968" w:rsidRDefault="00882968">
      <w:pPr>
        <w:spacing w:after="260"/>
        <w:jc w:val="both"/>
        <w:rPr>
          <w:rFonts w:ascii="Times New Roman" w:eastAsia="Times New Roman" w:hAnsi="Times New Roman" w:cs="Times New Roman"/>
        </w:rPr>
      </w:pPr>
    </w:p>
    <w:p w14:paraId="4B9A2827" w14:textId="77777777" w:rsidR="00882968" w:rsidRDefault="00000000">
      <w:pPr>
        <w:pStyle w:val="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Style1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160"/>
      </w:tblGrid>
      <w:tr w:rsidR="00882968" w14:paraId="098BA2AD" w14:textId="77777777">
        <w:tc>
          <w:tcPr>
            <w:tcW w:w="3200" w:type="dxa"/>
            <w:tcBorders>
              <w:top w:val="nil"/>
              <w:left w:val="nil"/>
              <w:bottom w:val="nil"/>
              <w:right w:val="nil"/>
            </w:tcBorders>
            <w:tcMar>
              <w:top w:w="60" w:type="dxa"/>
              <w:left w:w="0" w:type="dxa"/>
              <w:bottom w:w="60" w:type="dxa"/>
              <w:right w:w="80" w:type="dxa"/>
            </w:tcMar>
            <w:vAlign w:val="bottom"/>
          </w:tcPr>
          <w:p w14:paraId="74034D09"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DAF4F8D" w14:textId="77777777" w:rsidR="00882968" w:rsidRDefault="00000000">
            <w:pPr>
              <w:jc w:val="both"/>
              <w:rPr>
                <w:rFonts w:ascii="Times New Roman" w:eastAsia="宋体"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宋体" w:hAnsi="Times New Roman" w:cs="Times New Roman" w:hint="eastAsia"/>
                <w:sz w:val="24"/>
                <w:szCs w:val="24"/>
              </w:rPr>
              <w:t>Lulu Master</w:t>
            </w:r>
          </w:p>
        </w:tc>
      </w:tr>
    </w:tbl>
    <w:p w14:paraId="4CEC8124" w14:textId="77777777" w:rsidR="00882968" w:rsidRDefault="00882968">
      <w:pPr>
        <w:spacing w:after="140"/>
        <w:jc w:val="both"/>
        <w:rPr>
          <w:rFonts w:ascii="Times New Roman" w:eastAsia="Times New Roman" w:hAnsi="Times New Roman" w:cs="Times New Roman"/>
          <w:sz w:val="24"/>
          <w:szCs w:val="24"/>
        </w:rPr>
      </w:pPr>
    </w:p>
    <w:tbl>
      <w:tblPr>
        <w:tblStyle w:val="Style1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160"/>
      </w:tblGrid>
      <w:tr w:rsidR="00882968" w14:paraId="78E5F9AB" w14:textId="77777777">
        <w:tc>
          <w:tcPr>
            <w:tcW w:w="3200" w:type="dxa"/>
            <w:tcBorders>
              <w:top w:val="nil"/>
              <w:left w:val="nil"/>
              <w:bottom w:val="nil"/>
              <w:right w:val="nil"/>
            </w:tcBorders>
            <w:tcMar>
              <w:top w:w="60" w:type="dxa"/>
              <w:left w:w="0" w:type="dxa"/>
              <w:bottom w:w="60" w:type="dxa"/>
              <w:right w:w="80" w:type="dxa"/>
            </w:tcMar>
            <w:vAlign w:val="bottom"/>
          </w:tcPr>
          <w:p w14:paraId="2823280F"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67C48317" w14:textId="77777777" w:rsidR="00882968" w:rsidRDefault="00000000">
            <w:pPr>
              <w:jc w:val="both"/>
              <w:rPr>
                <w:rFonts w:ascii="Times New Roman" w:eastAsia="宋体"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宋体" w:hAnsi="Times New Roman" w:cs="Times New Roman" w:hint="eastAsia"/>
                <w:sz w:val="24"/>
                <w:szCs w:val="24"/>
              </w:rPr>
              <w:t>Domain 2</w:t>
            </w:r>
          </w:p>
        </w:tc>
      </w:tr>
    </w:tbl>
    <w:p w14:paraId="29A8200A" w14:textId="77777777" w:rsidR="00882968" w:rsidRDefault="00882968">
      <w:pPr>
        <w:spacing w:after="140"/>
        <w:jc w:val="both"/>
        <w:rPr>
          <w:rFonts w:ascii="Times New Roman" w:eastAsia="Times New Roman" w:hAnsi="Times New Roman" w:cs="Times New Roman"/>
          <w:sz w:val="24"/>
          <w:szCs w:val="24"/>
        </w:rPr>
      </w:pPr>
    </w:p>
    <w:tbl>
      <w:tblPr>
        <w:tblStyle w:val="Style1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160"/>
      </w:tblGrid>
      <w:tr w:rsidR="00882968" w14:paraId="22B51F00" w14:textId="77777777">
        <w:tc>
          <w:tcPr>
            <w:tcW w:w="3200" w:type="dxa"/>
            <w:tcBorders>
              <w:top w:val="nil"/>
              <w:left w:val="nil"/>
              <w:bottom w:val="nil"/>
              <w:right w:val="nil"/>
            </w:tcBorders>
            <w:tcMar>
              <w:top w:w="60" w:type="dxa"/>
              <w:left w:w="0" w:type="dxa"/>
              <w:bottom w:w="60" w:type="dxa"/>
              <w:right w:w="80" w:type="dxa"/>
            </w:tcMar>
            <w:vAlign w:val="bottom"/>
          </w:tcPr>
          <w:p w14:paraId="31E1F07B"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43D37826" w14:textId="77777777" w:rsidR="00882968" w:rsidRDefault="00000000">
            <w:pPr>
              <w:jc w:val="both"/>
              <w:rPr>
                <w:rFonts w:ascii="Times New Roman" w:eastAsia="宋体"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宋体" w:hAnsi="Times New Roman" w:cs="Times New Roman" w:hint="eastAsia"/>
                <w:sz w:val="24"/>
                <w:szCs w:val="24"/>
              </w:rPr>
              <w:t>SDG8 / SDG9</w:t>
            </w:r>
          </w:p>
        </w:tc>
      </w:tr>
    </w:tbl>
    <w:p w14:paraId="19730AA2" w14:textId="77777777" w:rsidR="00882968" w:rsidRDefault="00882968">
      <w:pPr>
        <w:spacing w:after="140"/>
        <w:jc w:val="both"/>
        <w:rPr>
          <w:rFonts w:ascii="Times New Roman" w:eastAsia="Times New Roman" w:hAnsi="Times New Roman" w:cs="Times New Roman"/>
          <w:sz w:val="24"/>
          <w:szCs w:val="24"/>
        </w:rPr>
      </w:pPr>
    </w:p>
    <w:tbl>
      <w:tblPr>
        <w:tblStyle w:val="Style1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160"/>
      </w:tblGrid>
      <w:tr w:rsidR="00882968" w14:paraId="7BB9A2AC" w14:textId="77777777">
        <w:tc>
          <w:tcPr>
            <w:tcW w:w="3200" w:type="dxa"/>
            <w:tcBorders>
              <w:top w:val="nil"/>
              <w:left w:val="nil"/>
              <w:bottom w:val="nil"/>
              <w:right w:val="nil"/>
            </w:tcBorders>
            <w:tcMar>
              <w:top w:w="60" w:type="dxa"/>
              <w:left w:w="0" w:type="dxa"/>
              <w:bottom w:w="60" w:type="dxa"/>
              <w:right w:w="80" w:type="dxa"/>
            </w:tcMar>
            <w:vAlign w:val="bottom"/>
          </w:tcPr>
          <w:p w14:paraId="6D6BB533"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8136940"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EzQuote</w:t>
            </w:r>
          </w:p>
        </w:tc>
      </w:tr>
    </w:tbl>
    <w:p w14:paraId="1BA2AC4E" w14:textId="77777777" w:rsidR="00882968" w:rsidRDefault="00882968">
      <w:pPr>
        <w:spacing w:after="140"/>
        <w:jc w:val="both"/>
        <w:rPr>
          <w:rFonts w:ascii="Times New Roman" w:eastAsia="Times New Roman" w:hAnsi="Times New Roman" w:cs="Times New Roman"/>
          <w:sz w:val="24"/>
          <w:szCs w:val="24"/>
        </w:rPr>
      </w:pPr>
    </w:p>
    <w:tbl>
      <w:tblPr>
        <w:tblStyle w:val="Style1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160"/>
      </w:tblGrid>
      <w:tr w:rsidR="00882968" w14:paraId="7AB5423F" w14:textId="77777777">
        <w:tc>
          <w:tcPr>
            <w:tcW w:w="3200" w:type="dxa"/>
            <w:tcBorders>
              <w:top w:val="nil"/>
              <w:left w:val="nil"/>
              <w:bottom w:val="nil"/>
              <w:right w:val="nil"/>
            </w:tcBorders>
            <w:tcMar>
              <w:top w:w="60" w:type="dxa"/>
              <w:left w:w="0" w:type="dxa"/>
              <w:bottom w:w="60" w:type="dxa"/>
              <w:right w:w="80" w:type="dxa"/>
            </w:tcMar>
            <w:vAlign w:val="bottom"/>
          </w:tcPr>
          <w:p w14:paraId="4AB8DDB7"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11E83DB" w14:textId="77777777" w:rsidR="00882968" w:rsidRDefault="00000000">
            <w:pPr>
              <w:jc w:val="both"/>
              <w:rPr>
                <w:rFonts w:ascii="Times New Roman" w:eastAsia="宋体"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宋体" w:hAnsi="Times New Roman" w:cs="Times New Roman" w:hint="eastAsia"/>
                <w:sz w:val="24"/>
                <w:szCs w:val="24"/>
              </w:rPr>
              <w:t>ZHANG LANXIN</w:t>
            </w:r>
          </w:p>
        </w:tc>
      </w:tr>
    </w:tbl>
    <w:p w14:paraId="16BB54FD" w14:textId="77777777" w:rsidR="00882968" w:rsidRDefault="00882968">
      <w:pPr>
        <w:spacing w:after="140"/>
        <w:jc w:val="both"/>
        <w:rPr>
          <w:rFonts w:ascii="Times New Roman" w:eastAsia="Times New Roman" w:hAnsi="Times New Roman" w:cs="Times New Roman"/>
          <w:sz w:val="24"/>
          <w:szCs w:val="24"/>
        </w:rPr>
      </w:pPr>
    </w:p>
    <w:tbl>
      <w:tblPr>
        <w:tblStyle w:val="Style1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160"/>
      </w:tblGrid>
      <w:tr w:rsidR="00882968" w14:paraId="3E84DF3C" w14:textId="77777777">
        <w:tc>
          <w:tcPr>
            <w:tcW w:w="3200" w:type="dxa"/>
            <w:tcBorders>
              <w:top w:val="nil"/>
              <w:left w:val="nil"/>
              <w:bottom w:val="nil"/>
              <w:right w:val="nil"/>
            </w:tcBorders>
            <w:tcMar>
              <w:top w:w="60" w:type="dxa"/>
              <w:left w:w="0" w:type="dxa"/>
              <w:bottom w:w="60" w:type="dxa"/>
              <w:right w:w="80" w:type="dxa"/>
            </w:tcMar>
            <w:vAlign w:val="bottom"/>
          </w:tcPr>
          <w:p w14:paraId="2BB8292E"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3109730" w14:textId="77777777" w:rsidR="00882968" w:rsidRDefault="00000000">
            <w:pPr>
              <w:jc w:val="both"/>
              <w:rPr>
                <w:rFonts w:ascii="Times New Roman" w:eastAsia="宋体"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宋体" w:hAnsi="Times New Roman" w:cs="Times New Roman" w:hint="eastAsia"/>
                <w:sz w:val="24"/>
                <w:szCs w:val="24"/>
              </w:rPr>
              <w:t>Jrn2509030@xmu.edu.my</w:t>
            </w:r>
          </w:p>
        </w:tc>
      </w:tr>
    </w:tbl>
    <w:p w14:paraId="0A74CFA0" w14:textId="77777777" w:rsidR="00882968" w:rsidRDefault="00882968">
      <w:pPr>
        <w:spacing w:after="140"/>
        <w:jc w:val="both"/>
        <w:rPr>
          <w:rFonts w:ascii="Times New Roman" w:eastAsia="Times New Roman" w:hAnsi="Times New Roman" w:cs="Times New Roman"/>
          <w:sz w:val="24"/>
          <w:szCs w:val="24"/>
        </w:rPr>
      </w:pPr>
    </w:p>
    <w:tbl>
      <w:tblPr>
        <w:tblStyle w:val="Style1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160"/>
      </w:tblGrid>
      <w:tr w:rsidR="00882968" w14:paraId="48CBCAFA" w14:textId="77777777">
        <w:tc>
          <w:tcPr>
            <w:tcW w:w="3200" w:type="dxa"/>
            <w:tcBorders>
              <w:top w:val="nil"/>
              <w:left w:val="nil"/>
              <w:bottom w:val="nil"/>
              <w:right w:val="nil"/>
            </w:tcBorders>
            <w:tcMar>
              <w:top w:w="60" w:type="dxa"/>
              <w:left w:w="0" w:type="dxa"/>
              <w:bottom w:w="60" w:type="dxa"/>
              <w:right w:w="80" w:type="dxa"/>
            </w:tcMar>
            <w:vAlign w:val="bottom"/>
          </w:tcPr>
          <w:p w14:paraId="3E4DE3E6"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4D2CBFED" w14:textId="77777777" w:rsidR="00882968" w:rsidRDefault="00000000">
            <w:pPr>
              <w:jc w:val="both"/>
              <w:rPr>
                <w:rFonts w:ascii="Times New Roman" w:eastAsia="宋体"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宋体" w:hAnsi="Times New Roman" w:cs="Times New Roman" w:hint="eastAsia"/>
                <w:sz w:val="24"/>
                <w:szCs w:val="24"/>
              </w:rPr>
              <w:t>Xiamen University Malaysia</w:t>
            </w:r>
          </w:p>
        </w:tc>
      </w:tr>
    </w:tbl>
    <w:p w14:paraId="4D36B787" w14:textId="77777777" w:rsidR="00882968" w:rsidRDefault="00882968">
      <w:pPr>
        <w:spacing w:after="140"/>
        <w:jc w:val="both"/>
        <w:rPr>
          <w:rFonts w:ascii="Times New Roman" w:eastAsia="Times New Roman" w:hAnsi="Times New Roman" w:cs="Times New Roman"/>
          <w:sz w:val="24"/>
          <w:szCs w:val="24"/>
        </w:rPr>
      </w:pPr>
    </w:p>
    <w:tbl>
      <w:tblPr>
        <w:tblStyle w:val="Style2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160"/>
      </w:tblGrid>
      <w:tr w:rsidR="00882968" w14:paraId="177E1E15" w14:textId="77777777">
        <w:tc>
          <w:tcPr>
            <w:tcW w:w="3200" w:type="dxa"/>
            <w:tcBorders>
              <w:top w:val="nil"/>
              <w:left w:val="nil"/>
              <w:bottom w:val="nil"/>
              <w:right w:val="nil"/>
            </w:tcBorders>
            <w:tcMar>
              <w:top w:w="60" w:type="dxa"/>
              <w:left w:w="0" w:type="dxa"/>
              <w:bottom w:w="60" w:type="dxa"/>
              <w:right w:w="80" w:type="dxa"/>
            </w:tcMar>
            <w:vAlign w:val="bottom"/>
          </w:tcPr>
          <w:p w14:paraId="472BA6A9"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0A57B75" w14:textId="77777777" w:rsidR="00882968" w:rsidRDefault="00000000">
            <w:pPr>
              <w:jc w:val="both"/>
              <w:rPr>
                <w:rFonts w:ascii="Times New Roman" w:eastAsia="宋体"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宋体" w:hAnsi="Times New Roman" w:cs="Times New Roman" w:hint="eastAsia"/>
                <w:sz w:val="24"/>
                <w:szCs w:val="24"/>
              </w:rPr>
              <w:t>5</w:t>
            </w:r>
          </w:p>
        </w:tc>
      </w:tr>
    </w:tbl>
    <w:p w14:paraId="5C54D8BB" w14:textId="77777777" w:rsidR="00882968" w:rsidRDefault="00882968">
      <w:pPr>
        <w:spacing w:after="320"/>
        <w:jc w:val="both"/>
        <w:rPr>
          <w:rFonts w:ascii="Times New Roman" w:eastAsia="Times New Roman" w:hAnsi="Times New Roman" w:cs="Times New Roman"/>
        </w:rPr>
      </w:pPr>
    </w:p>
    <w:p w14:paraId="3E0B5440" w14:textId="77777777" w:rsidR="00882968" w:rsidRDefault="00000000">
      <w:pPr>
        <w:pStyle w:val="1"/>
        <w:pBdr>
          <w:bottom w:val="none" w:sz="0" w:space="0" w:color="auto"/>
        </w:pBdr>
        <w:jc w:val="both"/>
        <w:rPr>
          <w:rFonts w:ascii="Times New Roman" w:eastAsia="Times New Roman" w:hAnsi="Times New Roman" w:cs="Times New Roman"/>
          <w:color w:val="000000"/>
        </w:rPr>
      </w:pPr>
      <w:r>
        <w:br w:type="page"/>
      </w:r>
    </w:p>
    <w:p w14:paraId="53ABFEAE" w14:textId="77777777" w:rsidR="00882968" w:rsidRDefault="00000000">
      <w:pPr>
        <w:pStyle w:val="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0856347A" w14:textId="77777777" w:rsidR="00882968" w:rsidRDefault="00000000">
      <w:pPr>
        <w:pStyle w:val="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6E27E8EF" w14:textId="77777777" w:rsidR="00882968"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0C201702" w14:textId="77777777" w:rsidR="00882968"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Style2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882968" w14:paraId="4213BB43" w14:textId="77777777">
        <w:tc>
          <w:tcPr>
            <w:tcW w:w="9360" w:type="dxa"/>
            <w:tcMar>
              <w:top w:w="140" w:type="dxa"/>
              <w:left w:w="160" w:type="dxa"/>
              <w:bottom w:w="140" w:type="dxa"/>
              <w:right w:w="160" w:type="dxa"/>
            </w:tcMar>
          </w:tcPr>
          <w:p w14:paraId="461F56B5" w14:textId="77777777" w:rsidR="00882968" w:rsidRDefault="00000000">
            <w:pPr>
              <w:spacing w:after="140"/>
              <w:rPr>
                <w:rFonts w:ascii="Times New Roman" w:eastAsia="Times New Roman" w:hAnsi="Times New Roman" w:cs="Times New Roman"/>
              </w:rPr>
            </w:pPr>
            <w:r>
              <w:rPr>
                <w:rFonts w:ascii="Times New Roman" w:eastAsia="Times New Roman" w:hAnsi="Times New Roman" w:cs="Times New Roman"/>
              </w:rPr>
              <w:t xml:space="preserve"> Many Malaysian small retailers and building-material/hardware SMEs still receive customer enquiries through WhatsApp or other chat channels in an informal form: “Need 50 bags of cement, delivery to this area, how much?” The customer may describe the product type, use case, quantity and delivery location without specifying a brand or exact SKU. The owner or a small sales team then has to identify suitable products from an Excel file or internal list, check current stock, calculate the base price, decide whether a discount is commercially safe, estimate delivery cost, and prepare a reply. This work is repetitive but risky: a wrong product match, outdated price, inconsistent discount, or forgotten delivery charge can reduce margin or delay the customer response. The problem is amplified when one owner is supervising several staff members who have different levels of product knowledge. EzQuote addresses this narrow operational bottleneck rather than trying to automate the entire business</w:t>
            </w:r>
            <w:r>
              <w:rPr>
                <w:rFonts w:ascii="Times New Roman" w:eastAsia="Times New Roman" w:hAnsi="Times New Roman" w:cs="Times New Roman" w:hint="eastAsia"/>
              </w:rPr>
              <w:t>.</w:t>
            </w:r>
          </w:p>
          <w:p w14:paraId="3B4E3353" w14:textId="77777777" w:rsidR="00882968" w:rsidRDefault="00882968">
            <w:pPr>
              <w:spacing w:after="140"/>
              <w:rPr>
                <w:rFonts w:ascii="Times New Roman" w:eastAsia="Times New Roman" w:hAnsi="Times New Roman" w:cs="Times New Roman"/>
              </w:rPr>
            </w:pPr>
          </w:p>
        </w:tc>
      </w:tr>
    </w:tbl>
    <w:p w14:paraId="0A03D774" w14:textId="77777777" w:rsidR="00882968" w:rsidRDefault="00882968">
      <w:pPr>
        <w:spacing w:after="220"/>
        <w:jc w:val="both"/>
        <w:rPr>
          <w:rFonts w:ascii="Times New Roman" w:eastAsia="Times New Roman" w:hAnsi="Times New Roman" w:cs="Times New Roman"/>
        </w:rPr>
      </w:pPr>
    </w:p>
    <w:p w14:paraId="506D3603" w14:textId="77777777" w:rsidR="00882968" w:rsidRDefault="00000000">
      <w:pPr>
        <w:pStyle w:val="2"/>
        <w:keepNex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08BDE5C3" w14:textId="77777777" w:rsidR="00882968" w:rsidRDefault="00000000">
      <w:pPr>
        <w:keepNext/>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Provide a high-level overview of your proposed application. How does it apply artificial intelligence to solve the problem stated above? Briefly mention the tools or technical skills gained </w:t>
      </w:r>
      <w:r>
        <w:rPr>
          <w:rFonts w:ascii="Times New Roman" w:eastAsia="Times New Roman" w:hAnsi="Times New Roman" w:cs="Times New Roman"/>
          <w:i/>
          <w:iCs/>
          <w:sz w:val="24"/>
          <w:szCs w:val="24"/>
        </w:rPr>
        <w:lastRenderedPageBreak/>
        <w:t>from the SDC Phase 1 workshops (e.g., GenAI APIs, database architecture, cloud hosting) that you intend to leverage.</w:t>
      </w:r>
    </w:p>
    <w:p w14:paraId="7824270E" w14:textId="77777777" w:rsidR="00882968" w:rsidRDefault="00000000">
      <w:pPr>
        <w:keepNext/>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Style22"/>
        <w:tblW w:w="4829"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0"/>
      </w:tblGrid>
      <w:tr w:rsidR="00882968" w14:paraId="1968640E" w14:textId="77777777">
        <w:trPr>
          <w:cantSplit/>
          <w:jc w:val="center"/>
        </w:trPr>
        <w:tc>
          <w:tcPr>
            <w:tcW w:w="5000" w:type="pct"/>
            <w:tcMar>
              <w:top w:w="140" w:type="dxa"/>
              <w:left w:w="160" w:type="dxa"/>
              <w:bottom w:w="140" w:type="dxa"/>
              <w:right w:w="160" w:type="dxa"/>
            </w:tcMar>
          </w:tcPr>
          <w:p w14:paraId="1DFB2D4A" w14:textId="77777777" w:rsidR="00882968" w:rsidRDefault="00000000">
            <w:pPr>
              <w:snapToGrid w:val="0"/>
              <w:spacing w:after="160"/>
              <w:jc w:val="both"/>
              <w:rPr>
                <w:rFonts w:ascii="Times New Roman" w:eastAsia="宋体" w:hAnsi="Times New Roman" w:cs="Times New Roman"/>
              </w:rPr>
            </w:pPr>
            <w:r>
              <w:rPr>
                <w:rFonts w:ascii="Times New Roman" w:eastAsia="Times New Roman" w:hAnsi="Times New Roman" w:cs="Times New Roman"/>
              </w:rPr>
              <w:t xml:space="preserve"> </w:t>
            </w:r>
            <w:r>
              <w:t>EzQuote is an AI-assisted quotation workflow for small retailers. A customer enquiry is first converted by an LLM into structured fields such as product category, intended use, quantity, delivery area and explicit constraints. The application then searches the company’s own product/inventory database and filters candidates using deterministic fields such as category, unit and availability. Semantic matching is used only after this filtering step, reducing the risk of the model inventing a product. The system calculates the base quotation price with code, not with free-form AI reasoning. A transparent pricing rule engine then recommends a discount and delivery charge using historical sales/quotation outcomes, stock position, quantity and previous business rules. The owner sees the matched items, calculation, recommendation and reasons, and can Accept, Edit or Reject them. Once approved, EzQuote generates a quotation/PDF and a ready-to-send customer message, while recording the transaction as structured history for future recommendations. For Phase 1, the implementation will use a GenAI API for structured extraction and semantic matching, a relational database for products, inventory, quotation history and rules, and a cloud-hosted web application. The design deliberately keeps pricing and final approval under deterministic business logic and human control.</w:t>
            </w:r>
          </w:p>
          <w:p w14:paraId="48052442" w14:textId="77777777" w:rsidR="00882968" w:rsidRDefault="00000000">
            <w:pPr>
              <w:snapToGrid w:val="0"/>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84CD08C" w14:textId="77777777" w:rsidR="00882968" w:rsidRDefault="00000000">
            <w:pPr>
              <w:snapToGrid w:val="0"/>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5E932CD" w14:textId="77777777" w:rsidR="00882968" w:rsidRDefault="00000000">
            <w:pPr>
              <w:snapToGrid w:val="0"/>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5E4E8ED4" w14:textId="77777777" w:rsidR="00882968" w:rsidRDefault="00000000">
            <w:pPr>
              <w:snapToGrid w:val="0"/>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6CA493D" w14:textId="77777777" w:rsidR="00882968" w:rsidRDefault="00000000">
            <w:pPr>
              <w:snapToGrid w:val="0"/>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54D33E15" w14:textId="77777777" w:rsidR="00882968" w:rsidRDefault="00882968">
      <w:pPr>
        <w:spacing w:after="220"/>
        <w:jc w:val="both"/>
        <w:rPr>
          <w:rFonts w:ascii="Times New Roman" w:eastAsia="Times New Roman" w:hAnsi="Times New Roman" w:cs="Times New Roman"/>
        </w:rPr>
      </w:pPr>
    </w:p>
    <w:p w14:paraId="47019308" w14:textId="77777777" w:rsidR="00882968" w:rsidRDefault="00000000">
      <w:pPr>
        <w:pStyle w:val="1"/>
        <w:pBdr>
          <w:bottom w:val="none" w:sz="0" w:space="0" w:color="auto"/>
        </w:pBdr>
        <w:jc w:val="both"/>
        <w:rPr>
          <w:rFonts w:ascii="Times New Roman" w:eastAsia="Times New Roman" w:hAnsi="Times New Roman" w:cs="Times New Roman"/>
          <w:color w:val="000000"/>
        </w:rPr>
      </w:pPr>
      <w:r>
        <w:br w:type="page"/>
      </w:r>
    </w:p>
    <w:p w14:paraId="227266DC" w14:textId="77777777" w:rsidR="00882968" w:rsidRDefault="00000000">
      <w:pPr>
        <w:pStyle w:val="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19E0CE4E" w14:textId="77777777" w:rsidR="00882968" w:rsidRDefault="00000000">
      <w:pPr>
        <w:pStyle w:val="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60574BA5" w14:textId="77777777" w:rsidR="00882968"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0FFDD375" w14:textId="77777777" w:rsidR="00882968"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Style2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882968" w14:paraId="0D5B4420" w14:textId="77777777">
        <w:tc>
          <w:tcPr>
            <w:tcW w:w="9360" w:type="dxa"/>
            <w:tcMar>
              <w:top w:w="140" w:type="dxa"/>
              <w:left w:w="160" w:type="dxa"/>
              <w:bottom w:w="140" w:type="dxa"/>
              <w:right w:w="160" w:type="dxa"/>
            </w:tcMar>
          </w:tcPr>
          <w:p w14:paraId="17A5F32B" w14:textId="77777777" w:rsidR="00882968" w:rsidRDefault="00000000">
            <w:pPr>
              <w:spacing w:after="100" w:line="260" w:lineRule="auto"/>
            </w:pPr>
            <w:r>
              <w:rPr>
                <w:rFonts w:ascii="Times New Roman" w:eastAsia="Times New Roman" w:hAnsi="Times New Roman"/>
                <w:b/>
                <w:color w:val="000000"/>
                <w:sz w:val="22"/>
              </w:rPr>
              <w:t xml:space="preserve">Frontend and backend. </w:t>
            </w:r>
            <w:r>
              <w:rPr>
                <w:rFonts w:ascii="Times New Roman" w:eastAsia="Times New Roman" w:hAnsi="Times New Roman"/>
                <w:color w:val="000000"/>
                <w:sz w:val="22"/>
              </w:rPr>
              <w:t>Chrome extension (Manifest V3) and an HTML/CSS/JavaScript web workspace; Python FastAPI with Uvicorn for authenticated quotation and approval endpoints.</w:t>
            </w:r>
          </w:p>
          <w:p w14:paraId="546E6CEC" w14:textId="77777777" w:rsidR="00882968" w:rsidRDefault="00000000">
            <w:pPr>
              <w:spacing w:after="100" w:line="260" w:lineRule="auto"/>
            </w:pPr>
            <w:r>
              <w:rPr>
                <w:rFonts w:ascii="Times New Roman" w:eastAsia="Times New Roman" w:hAnsi="Times New Roman"/>
                <w:b/>
                <w:color w:val="000000"/>
                <w:sz w:val="22"/>
              </w:rPr>
              <w:t xml:space="preserve">Data and outputs. </w:t>
            </w:r>
            <w:r>
              <w:rPr>
                <w:rFonts w:ascii="Times New Roman" w:eastAsia="Times New Roman" w:hAnsi="Times New Roman"/>
                <w:color w:val="000000"/>
                <w:sz w:val="22"/>
              </w:rPr>
              <w:t>SQLite stores accounts, quotation revisions, approvals and audit history. openpyxl imports the shop Excel workbook and exports quotation records. ReportLab generates approved PDF quotations.</w:t>
            </w:r>
          </w:p>
          <w:p w14:paraId="2B556B55" w14:textId="77777777" w:rsidR="00882968" w:rsidRDefault="00000000">
            <w:pPr>
              <w:spacing w:after="100" w:line="260" w:lineRule="auto"/>
            </w:pPr>
            <w:r>
              <w:rPr>
                <w:rFonts w:ascii="Times New Roman" w:eastAsia="Times New Roman" w:hAnsi="Times New Roman"/>
                <w:b/>
                <w:color w:val="000000"/>
                <w:sz w:val="22"/>
              </w:rPr>
              <w:t xml:space="preserve">Processing and deployment. </w:t>
            </w:r>
            <w:r>
              <w:rPr>
                <w:rFonts w:ascii="Times New Roman" w:eastAsia="Times New Roman" w:hAnsi="Times New Roman"/>
                <w:color w:val="000000"/>
                <w:sz w:val="22"/>
              </w:rPr>
              <w:t>The current local MVP uses Chinese, English and Malay requirement rules, catalog/stock matching and historical pricing statistics. Prices, discounts, delivery charges and approval checks are calculated by deterministic code. The proposed GenAI integration will assist structured extraction and semantic matching; cloud deployment is planned. GenAI provider/model and cloud host: QB.</w:t>
            </w:r>
          </w:p>
          <w:p w14:paraId="07036E4E" w14:textId="77777777" w:rsidR="00882968" w:rsidRDefault="00000000">
            <w:pPr>
              <w:spacing w:after="100" w:line="260" w:lineRule="auto"/>
            </w:pPr>
            <w:r>
              <w:rPr>
                <w:rFonts w:ascii="Times New Roman" w:eastAsia="Times New Roman" w:hAnsi="Times New Roman"/>
                <w:b/>
                <w:color w:val="000000"/>
                <w:sz w:val="22"/>
              </w:rPr>
              <w:t xml:space="preserve">Official sponsor services. </w:t>
            </w:r>
            <w:r>
              <w:rPr>
                <w:rFonts w:ascii="Times New Roman" w:eastAsia="Times New Roman" w:hAnsi="Times New Roman"/>
                <w:color w:val="000000"/>
                <w:sz w:val="22"/>
              </w:rPr>
              <w:t>No. The current prototype has not used any official SDC sponsor-provided GenAI API or cloud platform.</w:t>
            </w:r>
          </w:p>
          <w:p w14:paraId="29AB5252" w14:textId="77777777" w:rsidR="00882968" w:rsidRDefault="00000000">
            <w:pPr>
              <w:spacing w:after="100" w:line="260" w:lineRule="auto"/>
            </w:pPr>
            <w:r>
              <w:rPr>
                <w:rFonts w:ascii="Times New Roman" w:eastAsia="Times New Roman" w:hAnsi="Times New Roman"/>
                <w:b/>
                <w:color w:val="000000"/>
                <w:sz w:val="22"/>
              </w:rPr>
              <w:t>System workflow</w:t>
            </w:r>
          </w:p>
          <w:p w14:paraId="2C81DF2B" w14:textId="77777777" w:rsidR="00882968" w:rsidRDefault="00000000">
            <w:r>
              <w:rPr>
                <w:noProof/>
              </w:rPr>
              <w:drawing>
                <wp:inline distT="0" distB="0" distL="0" distR="0" wp14:anchorId="71A55D22" wp14:editId="6FF2C71A">
                  <wp:extent cx="5532120" cy="1832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32120" cy="1832515"/>
                          </a:xfrm>
                          <a:prstGeom prst="rect">
                            <a:avLst/>
                          </a:prstGeom>
                        </pic:spPr>
                      </pic:pic>
                    </a:graphicData>
                  </a:graphic>
                </wp:inline>
              </w:drawing>
            </w:r>
          </w:p>
        </w:tc>
      </w:tr>
    </w:tbl>
    <w:p w14:paraId="01512864" w14:textId="77777777" w:rsidR="00882968" w:rsidRDefault="00882968">
      <w:pPr>
        <w:spacing w:after="220"/>
        <w:jc w:val="both"/>
        <w:rPr>
          <w:rFonts w:ascii="Times New Roman" w:eastAsia="Times New Roman" w:hAnsi="Times New Roman" w:cs="Times New Roman"/>
        </w:rPr>
      </w:pPr>
    </w:p>
    <w:p w14:paraId="2187309D" w14:textId="77777777" w:rsidR="00882968" w:rsidRDefault="00000000">
      <w:pPr>
        <w:pStyle w:val="2"/>
        <w:keepNext/>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3.2 Design-Thinking &amp; Deployment Strategy</w:t>
      </w:r>
    </w:p>
    <w:p w14:paraId="5A60B7EC" w14:textId="77777777" w:rsidR="00882968" w:rsidRDefault="00000000">
      <w:pPr>
        <w:keepNext/>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4B7CC99D" w14:textId="77777777" w:rsidR="00882968" w:rsidRDefault="00000000">
      <w:pPr>
        <w:keepNext/>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Style24"/>
        <w:tblW w:w="4829"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0"/>
      </w:tblGrid>
      <w:tr w:rsidR="00882968" w14:paraId="3AD5EA9B" w14:textId="77777777">
        <w:trPr>
          <w:cantSplit/>
          <w:jc w:val="center"/>
        </w:trPr>
        <w:tc>
          <w:tcPr>
            <w:tcW w:w="5000" w:type="pct"/>
            <w:tcMar>
              <w:top w:w="140" w:type="dxa"/>
              <w:left w:w="160" w:type="dxa"/>
              <w:bottom w:w="140" w:type="dxa"/>
              <w:right w:w="160" w:type="dxa"/>
            </w:tcMar>
          </w:tcPr>
          <w:p w14:paraId="0D4F6B59" w14:textId="77777777" w:rsidR="00882968" w:rsidRDefault="00000000">
            <w:pPr>
              <w:snapToGrid w:val="0"/>
              <w:spacing w:after="160"/>
              <w:jc w:val="both"/>
              <w:rPr>
                <w:rFonts w:ascii="Times New Roman" w:eastAsia="Times New Roman" w:hAnsi="Times New Roman" w:cs="Times New Roman"/>
              </w:rPr>
            </w:pPr>
            <w:r>
              <w:t>We narrowed the problem from a broad “SME management system” to one recurring workflow: quotation preparation. The primary user is the SME owner or a small sales employee who needs a quotation in minutes, not a complex dashboard. The workflow was designed from realistic situations: incomplete WhatsApp enquiries, products described by use rather than SKU, limited staff, owner-dependent discount decisions and area-dependent delivery costs. Each screen answers one operational question: What did the customer ask? Which products match? Why? What is the verified base price? Why is the discount/freight recommended? What will be sent? To make deployment realistic, the prototype separates AI interpretation from deterministic calculations, uses synthetic business data for Phase 1, includes editable recommendations and requires human approval before the quotation is finalized. Phase 2 can test the same workflow with SME users and measure quotation preparation time, matching accuracy, price accuracy, owner edit rate and acceptance rate.</w:t>
            </w:r>
          </w:p>
        </w:tc>
      </w:tr>
    </w:tbl>
    <w:p w14:paraId="3B961BC5" w14:textId="77777777" w:rsidR="00882968" w:rsidRDefault="00882968">
      <w:pPr>
        <w:spacing w:after="220"/>
        <w:jc w:val="both"/>
        <w:rPr>
          <w:rFonts w:ascii="Times New Roman" w:eastAsia="Times New Roman" w:hAnsi="Times New Roman" w:cs="Times New Roman"/>
        </w:rPr>
      </w:pPr>
    </w:p>
    <w:p w14:paraId="08B417C8" w14:textId="77777777" w:rsidR="00882968" w:rsidRDefault="00000000">
      <w:pPr>
        <w:pStyle w:val="1"/>
        <w:pBdr>
          <w:bottom w:val="none" w:sz="0" w:space="0" w:color="auto"/>
        </w:pBdr>
        <w:jc w:val="both"/>
        <w:rPr>
          <w:rFonts w:ascii="Times New Roman" w:eastAsia="Times New Roman" w:hAnsi="Times New Roman" w:cs="Times New Roman"/>
          <w:color w:val="000000"/>
        </w:rPr>
      </w:pPr>
      <w:r>
        <w:br w:type="page"/>
      </w:r>
    </w:p>
    <w:p w14:paraId="00010484" w14:textId="77777777" w:rsidR="00882968" w:rsidRDefault="00000000">
      <w:pPr>
        <w:pStyle w:val="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4216D98D" w14:textId="77777777" w:rsidR="00882968"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01A4C667" w14:textId="77777777" w:rsidR="00882968"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295C0608" w14:textId="77777777" w:rsidR="00882968" w:rsidRDefault="00882968">
      <w:pPr>
        <w:spacing w:after="140"/>
        <w:jc w:val="both"/>
        <w:rPr>
          <w:rFonts w:ascii="Times New Roman" w:eastAsia="Times New Roman" w:hAnsi="Times New Roman" w:cs="Times New Roman"/>
          <w:i/>
          <w:iCs/>
          <w:sz w:val="24"/>
          <w:szCs w:val="24"/>
        </w:rPr>
      </w:pPr>
    </w:p>
    <w:tbl>
      <w:tblPr>
        <w:tblStyle w:val="Style25"/>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5"/>
        <w:gridCol w:w="5925"/>
      </w:tblGrid>
      <w:tr w:rsidR="00882968" w14:paraId="5E6B46C8" w14:textId="77777777">
        <w:trPr>
          <w:tblHeader/>
        </w:trPr>
        <w:tc>
          <w:tcPr>
            <w:tcW w:w="4635" w:type="dxa"/>
            <w:tcMar>
              <w:top w:w="100" w:type="dxa"/>
              <w:left w:w="140" w:type="dxa"/>
              <w:bottom w:w="100" w:type="dxa"/>
              <w:right w:w="100" w:type="dxa"/>
            </w:tcMar>
          </w:tcPr>
          <w:p w14:paraId="4A60259E"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658FF307"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882968" w14:paraId="15EF8A04" w14:textId="77777777">
        <w:tc>
          <w:tcPr>
            <w:tcW w:w="4635" w:type="dxa"/>
            <w:tcMar>
              <w:top w:w="120" w:type="dxa"/>
              <w:left w:w="140" w:type="dxa"/>
              <w:bottom w:w="120" w:type="dxa"/>
              <w:right w:w="100" w:type="dxa"/>
            </w:tcMar>
          </w:tcPr>
          <w:p w14:paraId="54874E6E" w14:textId="77777777" w:rsidR="00882968"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65D8C1C1" w14:textId="77777777" w:rsidR="00882968"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78DE340"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953FBCC" w14:textId="77777777" w:rsidR="00882968"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Target SDG Sub-Targets: SDG 8.2 — higher economic productivity through technological upgrading and innovation; SDG 8.3 — support productive activities, entrepreneurship and the growth of micro, small and medium-sized enterprises; SDG 9.3 — improve the access of small-scale enterprises to financial services and markets/value chains through stronger business capability and digital tools. EzQuote primarily contributes to productivity and SME digitalization rather than claiming a direct environmental impact.</w:t>
            </w:r>
          </w:p>
        </w:tc>
      </w:tr>
      <w:tr w:rsidR="00882968" w14:paraId="3BE18ADB" w14:textId="77777777">
        <w:tc>
          <w:tcPr>
            <w:tcW w:w="4635" w:type="dxa"/>
            <w:tcMar>
              <w:top w:w="120" w:type="dxa"/>
              <w:left w:w="140" w:type="dxa"/>
              <w:bottom w:w="120" w:type="dxa"/>
              <w:right w:w="100" w:type="dxa"/>
            </w:tcMar>
          </w:tcPr>
          <w:p w14:paraId="218E8B2E" w14:textId="77777777" w:rsidR="00882968"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747E2160" w14:textId="77777777" w:rsidR="00882968"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25D34C86"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362B72D8" w14:textId="77777777" w:rsidR="00882968"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1 baseline: run a controlled test set of 30–50 realistic customer enquiries and record manual quotation preparation time (minutes per enquiry), product-match accuracy, price-calculation error rate, and discount/delivery-rule consistency. Until this test is conducted, we will not claim an unsupported industry-wide percentage.</w:t>
            </w:r>
          </w:p>
        </w:tc>
      </w:tr>
      <w:tr w:rsidR="00882968" w14:paraId="5C1B6E6D" w14:textId="77777777">
        <w:tc>
          <w:tcPr>
            <w:tcW w:w="4635" w:type="dxa"/>
            <w:tcMar>
              <w:top w:w="120" w:type="dxa"/>
              <w:left w:w="140" w:type="dxa"/>
              <w:bottom w:w="120" w:type="dxa"/>
              <w:right w:w="100" w:type="dxa"/>
            </w:tcMar>
          </w:tcPr>
          <w:p w14:paraId="5698CAD9" w14:textId="77777777" w:rsidR="00882968"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3EAAD820" w14:textId="77777777" w:rsidR="00882968"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3B320FAE"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0A9047B4" w14:textId="77777777" w:rsidR="00882968"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Primary KPI: median time from receiving a customer enquiry to producing a quotation-ready draft. Secondary KPIs: product-match accuracy, price-calculation accuracy, owner edit rate, and quotation acceptance rate.</w:t>
            </w:r>
          </w:p>
        </w:tc>
      </w:tr>
      <w:tr w:rsidR="00882968" w14:paraId="0365C710" w14:textId="77777777">
        <w:tc>
          <w:tcPr>
            <w:tcW w:w="4635" w:type="dxa"/>
            <w:tcMar>
              <w:top w:w="120" w:type="dxa"/>
              <w:left w:w="140" w:type="dxa"/>
              <w:bottom w:w="120" w:type="dxa"/>
              <w:right w:w="100" w:type="dxa"/>
            </w:tcMar>
          </w:tcPr>
          <w:p w14:paraId="2368219E" w14:textId="77777777" w:rsidR="00882968"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6CDE71F4" w14:textId="77777777" w:rsidR="00882968"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Your realistic, percentage-based target by the final prototype presentation</w:t>
            </w:r>
          </w:p>
          <w:p w14:paraId="2CC68964"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57917C98" w14:textId="77777777" w:rsidR="00882968"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Phase 2 prototype target: reduce median quotation preparation time by at least 50% while maintaining at least </w:t>
            </w:r>
            <w:r>
              <w:rPr>
                <w:rFonts w:ascii="Times New Roman" w:eastAsia="Times New Roman" w:hAnsi="Times New Roman" w:cs="Times New Roman"/>
                <w:sz w:val="24"/>
                <w:szCs w:val="24"/>
              </w:rPr>
              <w:lastRenderedPageBreak/>
              <w:t xml:space="preserve">95% product/price accuracy on the agreed test set. At least 70% of generated quotation drafts should require only minor owner edits before approval. These are prototype targets, not claims about the wider SME sector. </w:t>
            </w:r>
          </w:p>
        </w:tc>
      </w:tr>
    </w:tbl>
    <w:p w14:paraId="72925D3E" w14:textId="77777777" w:rsidR="00882968" w:rsidRDefault="00000000">
      <w:pPr>
        <w:pStyle w:val="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741008B5" w14:textId="77777777" w:rsidR="00882968"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Style2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0"/>
        <w:gridCol w:w="9000"/>
      </w:tblGrid>
      <w:tr w:rsidR="00882968" w14:paraId="62C49612" w14:textId="77777777">
        <w:tc>
          <w:tcPr>
            <w:tcW w:w="360" w:type="dxa"/>
            <w:tcBorders>
              <w:top w:val="nil"/>
              <w:left w:val="nil"/>
              <w:bottom w:val="nil"/>
              <w:right w:val="nil"/>
            </w:tcBorders>
            <w:tcMar>
              <w:top w:w="40" w:type="dxa"/>
              <w:left w:w="0" w:type="dxa"/>
              <w:bottom w:w="40" w:type="dxa"/>
              <w:right w:w="0" w:type="dxa"/>
            </w:tcMar>
            <w:vAlign w:val="center"/>
          </w:tcPr>
          <w:p w14:paraId="262B0B41" w14:textId="77777777" w:rsidR="00882968" w:rsidRDefault="00882968">
            <w:pPr>
              <w:widowControl w:val="0"/>
              <w:jc w:val="both"/>
              <w:rPr>
                <w:rFonts w:ascii="Times New Roman" w:eastAsia="Times New Roman" w:hAnsi="Times New Roman" w:cs="Times New Roman"/>
                <w:sz w:val="2"/>
                <w:szCs w:val="2"/>
              </w:rPr>
            </w:pPr>
          </w:p>
          <w:tbl>
            <w:tblPr>
              <w:tblStyle w:val="Style27"/>
              <w:tblW w:w="2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
            </w:tblGrid>
            <w:tr w:rsidR="00882968" w14:paraId="3F65C04C" w14:textId="77777777">
              <w:tc>
                <w:tcPr>
                  <w:tcW w:w="24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C5B8E0F" w14:textId="77777777" w:rsidR="00882968" w:rsidRDefault="00000000">
                  <w:pPr>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w:t>
                  </w:r>
                </w:p>
              </w:tc>
            </w:tr>
          </w:tbl>
          <w:p w14:paraId="3D8EFE33" w14:textId="77777777" w:rsidR="00882968" w:rsidRDefault="00882968">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31BAB528"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2ABE28E0" w14:textId="77777777" w:rsidR="00882968" w:rsidRDefault="00882968">
      <w:pPr>
        <w:spacing w:line="240" w:lineRule="auto"/>
        <w:jc w:val="both"/>
        <w:rPr>
          <w:rFonts w:ascii="Times New Roman" w:eastAsia="Times New Roman" w:hAnsi="Times New Roman" w:cs="Times New Roman"/>
          <w:sz w:val="2"/>
          <w:szCs w:val="2"/>
        </w:rPr>
      </w:pPr>
    </w:p>
    <w:tbl>
      <w:tblPr>
        <w:tblStyle w:val="Style2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0"/>
        <w:gridCol w:w="9000"/>
      </w:tblGrid>
      <w:tr w:rsidR="00882968" w14:paraId="1F391A53" w14:textId="77777777">
        <w:tc>
          <w:tcPr>
            <w:tcW w:w="360" w:type="dxa"/>
            <w:tcBorders>
              <w:top w:val="nil"/>
              <w:left w:val="nil"/>
              <w:bottom w:val="nil"/>
              <w:right w:val="nil"/>
            </w:tcBorders>
            <w:tcMar>
              <w:top w:w="40" w:type="dxa"/>
              <w:left w:w="0" w:type="dxa"/>
              <w:bottom w:w="40" w:type="dxa"/>
              <w:right w:w="0" w:type="dxa"/>
            </w:tcMar>
            <w:vAlign w:val="center"/>
          </w:tcPr>
          <w:p w14:paraId="5C32E846" w14:textId="77777777" w:rsidR="00882968" w:rsidRDefault="00882968">
            <w:pPr>
              <w:widowControl w:val="0"/>
              <w:jc w:val="both"/>
              <w:rPr>
                <w:rFonts w:ascii="Times New Roman" w:eastAsia="Times New Roman" w:hAnsi="Times New Roman" w:cs="Times New Roman"/>
                <w:sz w:val="24"/>
                <w:szCs w:val="24"/>
              </w:rPr>
            </w:pPr>
          </w:p>
          <w:tbl>
            <w:tblPr>
              <w:tblStyle w:val="Style29"/>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
            </w:tblGrid>
            <w:tr w:rsidR="00882968" w14:paraId="7C45BA04"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805A989" w14:textId="77777777" w:rsidR="00882968" w:rsidRDefault="00000000">
                  <w:pPr>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w:t>
                  </w:r>
                </w:p>
              </w:tc>
            </w:tr>
          </w:tbl>
          <w:p w14:paraId="19FE3613" w14:textId="77777777" w:rsidR="00882968" w:rsidRDefault="00882968">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486D2BE0"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6CB3B5D8" w14:textId="77777777" w:rsidR="00882968" w:rsidRDefault="00882968">
      <w:pPr>
        <w:spacing w:line="240" w:lineRule="auto"/>
        <w:jc w:val="both"/>
        <w:rPr>
          <w:rFonts w:ascii="Times New Roman" w:eastAsia="Times New Roman" w:hAnsi="Times New Roman" w:cs="Times New Roman"/>
          <w:sz w:val="2"/>
          <w:szCs w:val="2"/>
        </w:rPr>
      </w:pPr>
    </w:p>
    <w:tbl>
      <w:tblPr>
        <w:tblStyle w:val="Style3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0"/>
        <w:gridCol w:w="9000"/>
      </w:tblGrid>
      <w:tr w:rsidR="00882968" w14:paraId="786F3762" w14:textId="77777777">
        <w:tc>
          <w:tcPr>
            <w:tcW w:w="360" w:type="dxa"/>
            <w:tcBorders>
              <w:top w:val="nil"/>
              <w:left w:val="nil"/>
              <w:bottom w:val="nil"/>
              <w:right w:val="nil"/>
            </w:tcBorders>
            <w:tcMar>
              <w:top w:w="40" w:type="dxa"/>
              <w:left w:w="0" w:type="dxa"/>
              <w:bottom w:w="40" w:type="dxa"/>
              <w:right w:w="0" w:type="dxa"/>
            </w:tcMar>
            <w:vAlign w:val="center"/>
          </w:tcPr>
          <w:p w14:paraId="45541B8D" w14:textId="77777777" w:rsidR="00882968" w:rsidRDefault="00882968">
            <w:pPr>
              <w:widowControl w:val="0"/>
              <w:jc w:val="both"/>
              <w:rPr>
                <w:rFonts w:ascii="Times New Roman" w:eastAsia="Times New Roman" w:hAnsi="Times New Roman" w:cs="Times New Roman"/>
                <w:sz w:val="24"/>
                <w:szCs w:val="24"/>
              </w:rPr>
            </w:pPr>
          </w:p>
          <w:tbl>
            <w:tblPr>
              <w:tblStyle w:val="Style31"/>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
            </w:tblGrid>
            <w:tr w:rsidR="00882968" w14:paraId="2C76A6F0"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46B1C245" w14:textId="77777777" w:rsidR="00882968" w:rsidRDefault="00000000">
                  <w:pPr>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w:t>
                  </w:r>
                </w:p>
              </w:tc>
            </w:tr>
          </w:tbl>
          <w:p w14:paraId="5EEEFECE" w14:textId="77777777" w:rsidR="00882968" w:rsidRDefault="00882968">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11B218D4"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5DAC978C" w14:textId="77777777" w:rsidR="00882968" w:rsidRDefault="00882968">
      <w:pPr>
        <w:spacing w:line="240" w:lineRule="auto"/>
        <w:jc w:val="both"/>
        <w:rPr>
          <w:rFonts w:ascii="Times New Roman" w:eastAsia="Times New Roman" w:hAnsi="Times New Roman" w:cs="Times New Roman"/>
          <w:sz w:val="2"/>
          <w:szCs w:val="2"/>
        </w:rPr>
      </w:pPr>
    </w:p>
    <w:tbl>
      <w:tblPr>
        <w:tblStyle w:val="Style3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0"/>
        <w:gridCol w:w="9000"/>
      </w:tblGrid>
      <w:tr w:rsidR="00882968" w14:paraId="0274B47D" w14:textId="77777777">
        <w:tc>
          <w:tcPr>
            <w:tcW w:w="360" w:type="dxa"/>
            <w:tcBorders>
              <w:top w:val="nil"/>
              <w:left w:val="nil"/>
              <w:bottom w:val="nil"/>
              <w:right w:val="nil"/>
            </w:tcBorders>
            <w:tcMar>
              <w:top w:w="40" w:type="dxa"/>
              <w:left w:w="0" w:type="dxa"/>
              <w:bottom w:w="40" w:type="dxa"/>
              <w:right w:w="0" w:type="dxa"/>
            </w:tcMar>
            <w:vAlign w:val="center"/>
          </w:tcPr>
          <w:p w14:paraId="413EB3E5" w14:textId="77777777" w:rsidR="00882968" w:rsidRDefault="00882968">
            <w:pPr>
              <w:widowControl w:val="0"/>
              <w:jc w:val="both"/>
              <w:rPr>
                <w:rFonts w:ascii="Times New Roman" w:eastAsia="Times New Roman" w:hAnsi="Times New Roman" w:cs="Times New Roman"/>
                <w:sz w:val="24"/>
                <w:szCs w:val="24"/>
              </w:rPr>
            </w:pPr>
          </w:p>
          <w:tbl>
            <w:tblPr>
              <w:tblStyle w:val="Style33"/>
              <w:tblW w:w="2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
            </w:tblGrid>
            <w:tr w:rsidR="00882968" w14:paraId="0CB7D14C" w14:textId="77777777">
              <w:tc>
                <w:tcPr>
                  <w:tcW w:w="24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1D883076" w14:textId="77777777" w:rsidR="00882968" w:rsidRDefault="00000000">
                  <w:pPr>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w:t>
                  </w:r>
                </w:p>
              </w:tc>
            </w:tr>
          </w:tbl>
          <w:p w14:paraId="02E50D75" w14:textId="77777777" w:rsidR="00882968" w:rsidRDefault="00882968">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2841E180" w14:textId="77777777" w:rsidR="008829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523CC061" w14:textId="77777777" w:rsidR="00882968" w:rsidRDefault="00000000">
      <w:pPr>
        <w:pStyle w:val="1"/>
        <w:pBdr>
          <w:bottom w:val="none" w:sz="0" w:space="0" w:color="auto"/>
        </w:pBdr>
        <w:jc w:val="both"/>
        <w:rPr>
          <w:rFonts w:ascii="Times New Roman" w:eastAsia="Times New Roman" w:hAnsi="Times New Roman" w:cs="Times New Roman"/>
          <w:color w:val="000000"/>
        </w:rPr>
      </w:pPr>
      <w:r>
        <w:br w:type="page"/>
      </w:r>
    </w:p>
    <w:p w14:paraId="7FAD2014" w14:textId="77777777" w:rsidR="00882968" w:rsidRDefault="00000000">
      <w:pPr>
        <w:pStyle w:val="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2FB4A41D" w14:textId="77777777" w:rsidR="00882968"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4008C853" w14:textId="77777777" w:rsidR="00882968"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2BF9DF30" w14:textId="77777777" w:rsidR="00882968"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olor w:val="000000"/>
          <w:sz w:val="22"/>
        </w:rPr>
        <w:t>☐ Yes  ☑ No</w:t>
      </w:r>
    </w:p>
    <w:p w14:paraId="2BF3EF68" w14:textId="77777777" w:rsidR="0088296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483440BF" w14:textId="77777777" w:rsidR="0088296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olor w:val="000000"/>
          <w:sz w:val="22"/>
        </w:rPr>
        <w:t>Not applicable. No pre-existing or prior-owned work is included.</w:t>
      </w:r>
    </w:p>
    <w:p w14:paraId="17A4C2AB" w14:textId="77777777" w:rsidR="00882968" w:rsidRDefault="00882968">
      <w:pPr>
        <w:spacing w:before="240" w:after="240"/>
        <w:jc w:val="both"/>
        <w:rPr>
          <w:rFonts w:ascii="Times New Roman" w:eastAsia="Times New Roman" w:hAnsi="Times New Roman" w:cs="Times New Roman"/>
          <w:sz w:val="24"/>
          <w:szCs w:val="24"/>
        </w:rPr>
      </w:pPr>
    </w:p>
    <w:p w14:paraId="26CCE773" w14:textId="77777777" w:rsidR="00882968"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DD7EBA4" w14:textId="77777777" w:rsidR="00882968"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F77A347" w14:textId="77777777" w:rsidR="00882968"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olor w:val="000000"/>
          <w:sz w:val="22"/>
        </w:rPr>
        <w:t>☑ Yes  ☐ No</w:t>
      </w:r>
    </w:p>
    <w:p w14:paraId="2BBFDD8B" w14:textId="77777777" w:rsidR="00882968"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Style3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40"/>
        <w:gridCol w:w="3300"/>
        <w:gridCol w:w="3120"/>
      </w:tblGrid>
      <w:tr w:rsidR="00882968" w14:paraId="351B9CA2" w14:textId="77777777">
        <w:tc>
          <w:tcPr>
            <w:tcW w:w="2940" w:type="dxa"/>
            <w:tcBorders>
              <w:top w:val="single" w:sz="8" w:space="0" w:color="FFFFFF"/>
              <w:left w:val="single" w:sz="8" w:space="0" w:color="FFFFFF"/>
              <w:right w:val="single" w:sz="8" w:space="0" w:color="FFFFFF"/>
            </w:tcBorders>
            <w:shd w:val="clear" w:color="auto" w:fill="EAF0F8"/>
            <w:tcMar>
              <w:top w:w="100" w:type="dxa"/>
              <w:left w:w="100" w:type="dxa"/>
              <w:bottom w:w="100" w:type="dxa"/>
              <w:right w:w="100" w:type="dxa"/>
            </w:tcMar>
          </w:tcPr>
          <w:p w14:paraId="7AA2F5FC" w14:textId="77777777" w:rsidR="0088296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shd w:val="clear" w:color="auto" w:fill="EAF0F8"/>
            <w:tcMar>
              <w:top w:w="100" w:type="dxa"/>
              <w:left w:w="100" w:type="dxa"/>
              <w:bottom w:w="100" w:type="dxa"/>
              <w:right w:w="100" w:type="dxa"/>
            </w:tcMar>
          </w:tcPr>
          <w:p w14:paraId="58C3B23E" w14:textId="77777777" w:rsidR="0088296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shd w:val="clear" w:color="auto" w:fill="EAF0F8"/>
            <w:tcMar>
              <w:top w:w="100" w:type="dxa"/>
              <w:left w:w="100" w:type="dxa"/>
              <w:bottom w:w="100" w:type="dxa"/>
              <w:right w:w="100" w:type="dxa"/>
            </w:tcMar>
          </w:tcPr>
          <w:p w14:paraId="6699CB5D" w14:textId="77777777" w:rsidR="0088296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rsidR="00882968" w14:paraId="5D87D8EB"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trPr>
        <w:tc>
          <w:tcPr>
            <w:tcW w:w="2940" w:type="dxa"/>
            <w:tcMar>
              <w:top w:w="90" w:type="dxa"/>
              <w:left w:w="90" w:type="dxa"/>
              <w:bottom w:w="90" w:type="dxa"/>
              <w:right w:w="90" w:type="dxa"/>
            </w:tcMar>
          </w:tcPr>
          <w:p w14:paraId="7F54B143" w14:textId="77777777" w:rsidR="00882968" w:rsidRDefault="00000000">
            <w:pPr>
              <w:spacing w:after="100" w:line="260" w:lineRule="auto"/>
            </w:pPr>
            <w:r>
              <w:rPr>
                <w:rFonts w:ascii="Times New Roman" w:eastAsia="Times New Roman" w:hAnsi="Times New Roman"/>
                <w:color w:val="000000"/>
              </w:rPr>
              <w:t>FastAPI; Pydantic; openpyxl</w:t>
            </w:r>
          </w:p>
        </w:tc>
        <w:tc>
          <w:tcPr>
            <w:tcW w:w="3300" w:type="dxa"/>
            <w:tcMar>
              <w:top w:w="90" w:type="dxa"/>
              <w:left w:w="90" w:type="dxa"/>
              <w:bottom w:w="90" w:type="dxa"/>
              <w:right w:w="90" w:type="dxa"/>
            </w:tcMar>
          </w:tcPr>
          <w:p w14:paraId="6F21634E" w14:textId="77777777" w:rsidR="00882968" w:rsidRDefault="00000000">
            <w:pPr>
              <w:spacing w:after="100" w:line="260" w:lineRule="auto"/>
            </w:pPr>
            <w:r>
              <w:rPr>
                <w:rFonts w:ascii="Times New Roman" w:eastAsia="Times New Roman" w:hAnsi="Times New Roman"/>
                <w:color w:val="000000"/>
              </w:rPr>
              <w:t>Code / runtime libraries</w:t>
            </w:r>
          </w:p>
        </w:tc>
        <w:tc>
          <w:tcPr>
            <w:tcW w:w="3120" w:type="dxa"/>
            <w:tcMar>
              <w:top w:w="90" w:type="dxa"/>
              <w:left w:w="90" w:type="dxa"/>
              <w:bottom w:w="90" w:type="dxa"/>
              <w:right w:w="90" w:type="dxa"/>
            </w:tcMar>
          </w:tcPr>
          <w:p w14:paraId="6EEB8CDC" w14:textId="77777777" w:rsidR="00882968" w:rsidRDefault="00000000">
            <w:pPr>
              <w:spacing w:after="100" w:line="260" w:lineRule="auto"/>
            </w:pPr>
            <w:r>
              <w:rPr>
                <w:rFonts w:ascii="Times New Roman" w:eastAsia="Times New Roman" w:hAnsi="Times New Roman"/>
                <w:color w:val="000000"/>
              </w:rPr>
              <w:t>MIT</w:t>
            </w:r>
          </w:p>
        </w:tc>
      </w:tr>
      <w:tr w:rsidR="00882968" w14:paraId="621384A4"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trPr>
        <w:tc>
          <w:tcPr>
            <w:tcW w:w="2940" w:type="dxa"/>
            <w:tcMar>
              <w:top w:w="90" w:type="dxa"/>
              <w:left w:w="90" w:type="dxa"/>
              <w:bottom w:w="90" w:type="dxa"/>
              <w:right w:w="90" w:type="dxa"/>
            </w:tcMar>
          </w:tcPr>
          <w:p w14:paraId="3F999918" w14:textId="77777777" w:rsidR="00882968" w:rsidRDefault="00000000">
            <w:pPr>
              <w:spacing w:after="100" w:line="260" w:lineRule="auto"/>
            </w:pPr>
            <w:r>
              <w:rPr>
                <w:rFonts w:ascii="Times New Roman" w:eastAsia="Times New Roman" w:hAnsi="Times New Roman"/>
                <w:color w:val="000000"/>
              </w:rPr>
              <w:t>Uvicorn</w:t>
            </w:r>
          </w:p>
        </w:tc>
        <w:tc>
          <w:tcPr>
            <w:tcW w:w="3300" w:type="dxa"/>
            <w:tcMar>
              <w:top w:w="90" w:type="dxa"/>
              <w:left w:w="90" w:type="dxa"/>
              <w:bottom w:w="90" w:type="dxa"/>
              <w:right w:w="90" w:type="dxa"/>
            </w:tcMar>
          </w:tcPr>
          <w:p w14:paraId="029312E0" w14:textId="77777777" w:rsidR="00882968" w:rsidRDefault="00000000">
            <w:pPr>
              <w:spacing w:after="100" w:line="260" w:lineRule="auto"/>
            </w:pPr>
            <w:r>
              <w:rPr>
                <w:rFonts w:ascii="Times New Roman" w:eastAsia="Times New Roman" w:hAnsi="Times New Roman"/>
                <w:color w:val="000000"/>
              </w:rPr>
              <w:t>Code / application server</w:t>
            </w:r>
          </w:p>
        </w:tc>
        <w:tc>
          <w:tcPr>
            <w:tcW w:w="3120" w:type="dxa"/>
            <w:tcMar>
              <w:top w:w="90" w:type="dxa"/>
              <w:left w:w="90" w:type="dxa"/>
              <w:bottom w:w="90" w:type="dxa"/>
              <w:right w:w="90" w:type="dxa"/>
            </w:tcMar>
          </w:tcPr>
          <w:p w14:paraId="5F47D717" w14:textId="77777777" w:rsidR="00882968" w:rsidRDefault="00000000">
            <w:pPr>
              <w:spacing w:after="100" w:line="260" w:lineRule="auto"/>
            </w:pPr>
            <w:r>
              <w:rPr>
                <w:rFonts w:ascii="Times New Roman" w:eastAsia="Times New Roman" w:hAnsi="Times New Roman"/>
                <w:color w:val="000000"/>
              </w:rPr>
              <w:t>BSD-3-Clause</w:t>
            </w:r>
          </w:p>
        </w:tc>
      </w:tr>
      <w:tr w:rsidR="00882968" w14:paraId="515F7AC8"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trPr>
        <w:tc>
          <w:tcPr>
            <w:tcW w:w="2940" w:type="dxa"/>
            <w:tcMar>
              <w:top w:w="90" w:type="dxa"/>
              <w:left w:w="90" w:type="dxa"/>
              <w:bottom w:w="90" w:type="dxa"/>
              <w:right w:w="90" w:type="dxa"/>
            </w:tcMar>
          </w:tcPr>
          <w:p w14:paraId="21D47F04" w14:textId="77777777" w:rsidR="00882968" w:rsidRDefault="00000000">
            <w:pPr>
              <w:spacing w:after="100" w:line="260" w:lineRule="auto"/>
            </w:pPr>
            <w:r>
              <w:rPr>
                <w:rFonts w:ascii="Times New Roman" w:eastAsia="Times New Roman" w:hAnsi="Times New Roman"/>
                <w:color w:val="000000"/>
              </w:rPr>
              <w:t>ReportLab</w:t>
            </w:r>
          </w:p>
        </w:tc>
        <w:tc>
          <w:tcPr>
            <w:tcW w:w="3300" w:type="dxa"/>
            <w:tcMar>
              <w:top w:w="90" w:type="dxa"/>
              <w:left w:w="90" w:type="dxa"/>
              <w:bottom w:w="90" w:type="dxa"/>
              <w:right w:w="90" w:type="dxa"/>
            </w:tcMar>
          </w:tcPr>
          <w:p w14:paraId="70198475" w14:textId="77777777" w:rsidR="00882968" w:rsidRDefault="00000000">
            <w:pPr>
              <w:spacing w:after="100" w:line="260" w:lineRule="auto"/>
            </w:pPr>
            <w:r>
              <w:rPr>
                <w:rFonts w:ascii="Times New Roman" w:eastAsia="Times New Roman" w:hAnsi="Times New Roman"/>
                <w:color w:val="000000"/>
              </w:rPr>
              <w:t>Code / PDF generation</w:t>
            </w:r>
          </w:p>
        </w:tc>
        <w:tc>
          <w:tcPr>
            <w:tcW w:w="3120" w:type="dxa"/>
            <w:tcMar>
              <w:top w:w="90" w:type="dxa"/>
              <w:left w:w="90" w:type="dxa"/>
              <w:bottom w:w="90" w:type="dxa"/>
              <w:right w:w="90" w:type="dxa"/>
            </w:tcMar>
          </w:tcPr>
          <w:p w14:paraId="1DFB6BB3" w14:textId="77777777" w:rsidR="00882968" w:rsidRDefault="00000000">
            <w:pPr>
              <w:spacing w:after="100" w:line="260" w:lineRule="auto"/>
            </w:pPr>
            <w:r>
              <w:rPr>
                <w:rFonts w:ascii="Times New Roman" w:eastAsia="Times New Roman" w:hAnsi="Times New Roman"/>
                <w:color w:val="000000"/>
              </w:rPr>
              <w:t>BSD</w:t>
            </w:r>
          </w:p>
        </w:tc>
      </w:tr>
      <w:tr w:rsidR="00882968" w14:paraId="541C00CF"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trPr>
        <w:tc>
          <w:tcPr>
            <w:tcW w:w="2940" w:type="dxa"/>
            <w:tcMar>
              <w:top w:w="90" w:type="dxa"/>
              <w:left w:w="90" w:type="dxa"/>
              <w:bottom w:w="90" w:type="dxa"/>
              <w:right w:w="90" w:type="dxa"/>
            </w:tcMar>
          </w:tcPr>
          <w:p w14:paraId="56F632CE" w14:textId="77777777" w:rsidR="00882968" w:rsidRDefault="00000000">
            <w:pPr>
              <w:spacing w:after="100" w:line="260" w:lineRule="auto"/>
            </w:pPr>
            <w:r>
              <w:rPr>
                <w:rFonts w:ascii="Times New Roman" w:eastAsia="Times New Roman" w:hAnsi="Times New Roman"/>
                <w:color w:val="000000"/>
              </w:rPr>
              <w:t>SQLite</w:t>
            </w:r>
          </w:p>
        </w:tc>
        <w:tc>
          <w:tcPr>
            <w:tcW w:w="3300" w:type="dxa"/>
            <w:tcMar>
              <w:top w:w="90" w:type="dxa"/>
              <w:left w:w="90" w:type="dxa"/>
              <w:bottom w:w="90" w:type="dxa"/>
              <w:right w:w="90" w:type="dxa"/>
            </w:tcMar>
          </w:tcPr>
          <w:p w14:paraId="3E07F51C" w14:textId="77777777" w:rsidR="00882968" w:rsidRDefault="00000000">
            <w:pPr>
              <w:spacing w:after="100" w:line="260" w:lineRule="auto"/>
            </w:pPr>
            <w:r>
              <w:rPr>
                <w:rFonts w:ascii="Times New Roman" w:eastAsia="Times New Roman" w:hAnsi="Times New Roman"/>
                <w:color w:val="000000"/>
              </w:rPr>
              <w:t>Database engine</w:t>
            </w:r>
          </w:p>
        </w:tc>
        <w:tc>
          <w:tcPr>
            <w:tcW w:w="3120" w:type="dxa"/>
            <w:tcMar>
              <w:top w:w="90" w:type="dxa"/>
              <w:left w:w="90" w:type="dxa"/>
              <w:bottom w:w="90" w:type="dxa"/>
              <w:right w:w="90" w:type="dxa"/>
            </w:tcMar>
          </w:tcPr>
          <w:p w14:paraId="5252F8B4" w14:textId="77777777" w:rsidR="00882968" w:rsidRDefault="00000000">
            <w:pPr>
              <w:spacing w:after="100" w:line="260" w:lineRule="auto"/>
            </w:pPr>
            <w:r>
              <w:rPr>
                <w:rFonts w:ascii="Times New Roman" w:eastAsia="Times New Roman" w:hAnsi="Times New Roman"/>
                <w:color w:val="000000"/>
              </w:rPr>
              <w:t>Public domain</w:t>
            </w:r>
          </w:p>
        </w:tc>
      </w:tr>
      <w:tr w:rsidR="00882968" w14:paraId="08966124"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trPr>
        <w:tc>
          <w:tcPr>
            <w:tcW w:w="2940" w:type="dxa"/>
            <w:tcMar>
              <w:top w:w="90" w:type="dxa"/>
              <w:left w:w="90" w:type="dxa"/>
              <w:bottom w:w="90" w:type="dxa"/>
              <w:right w:w="90" w:type="dxa"/>
            </w:tcMar>
          </w:tcPr>
          <w:p w14:paraId="5157E2DC" w14:textId="77777777" w:rsidR="00882968" w:rsidRDefault="00000000">
            <w:pPr>
              <w:spacing w:after="100" w:line="260" w:lineRule="auto"/>
            </w:pPr>
            <w:r>
              <w:rPr>
                <w:rFonts w:ascii="Times New Roman" w:eastAsia="Times New Roman" w:hAnsi="Times New Roman"/>
                <w:color w:val="000000"/>
              </w:rPr>
              <w:t>Noto Sans SC</w:t>
            </w:r>
          </w:p>
        </w:tc>
        <w:tc>
          <w:tcPr>
            <w:tcW w:w="3300" w:type="dxa"/>
            <w:tcMar>
              <w:top w:w="90" w:type="dxa"/>
              <w:left w:w="90" w:type="dxa"/>
              <w:bottom w:w="90" w:type="dxa"/>
              <w:right w:w="90" w:type="dxa"/>
            </w:tcMar>
          </w:tcPr>
          <w:p w14:paraId="33A6EDB6" w14:textId="77777777" w:rsidR="00882968" w:rsidRDefault="00000000">
            <w:pPr>
              <w:spacing w:after="100" w:line="260" w:lineRule="auto"/>
            </w:pPr>
            <w:r>
              <w:rPr>
                <w:rFonts w:ascii="Times New Roman" w:eastAsia="Times New Roman" w:hAnsi="Times New Roman"/>
                <w:color w:val="000000"/>
              </w:rPr>
              <w:t>Font asset</w:t>
            </w:r>
          </w:p>
        </w:tc>
        <w:tc>
          <w:tcPr>
            <w:tcW w:w="3120" w:type="dxa"/>
            <w:tcMar>
              <w:top w:w="90" w:type="dxa"/>
              <w:left w:w="90" w:type="dxa"/>
              <w:bottom w:w="90" w:type="dxa"/>
              <w:right w:w="90" w:type="dxa"/>
            </w:tcMar>
          </w:tcPr>
          <w:p w14:paraId="25FA2627" w14:textId="77777777" w:rsidR="00882968" w:rsidRDefault="00000000">
            <w:pPr>
              <w:spacing w:after="100" w:line="260" w:lineRule="auto"/>
            </w:pPr>
            <w:r>
              <w:rPr>
                <w:rFonts w:ascii="Times New Roman" w:eastAsia="Times New Roman" w:hAnsi="Times New Roman"/>
                <w:color w:val="000000"/>
              </w:rPr>
              <w:t>SIL OFL 1.1</w:t>
            </w:r>
          </w:p>
        </w:tc>
      </w:tr>
      <w:tr w:rsidR="00882968" w14:paraId="3719024E"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trPr>
        <w:tc>
          <w:tcPr>
            <w:tcW w:w="2940" w:type="dxa"/>
            <w:tcMar>
              <w:top w:w="90" w:type="dxa"/>
              <w:left w:w="90" w:type="dxa"/>
              <w:bottom w:w="90" w:type="dxa"/>
              <w:right w:w="90" w:type="dxa"/>
            </w:tcMar>
          </w:tcPr>
          <w:p w14:paraId="0C1953AF" w14:textId="77777777" w:rsidR="00882968" w:rsidRDefault="00000000">
            <w:pPr>
              <w:spacing w:after="100" w:line="260" w:lineRule="auto"/>
            </w:pPr>
            <w:r>
              <w:rPr>
                <w:rFonts w:ascii="Times New Roman" w:eastAsia="Times New Roman" w:hAnsi="Times New Roman"/>
                <w:color w:val="000000"/>
              </w:rPr>
              <w:t>pytest; httpx</w:t>
            </w:r>
          </w:p>
        </w:tc>
        <w:tc>
          <w:tcPr>
            <w:tcW w:w="3300" w:type="dxa"/>
            <w:tcMar>
              <w:top w:w="90" w:type="dxa"/>
              <w:left w:w="90" w:type="dxa"/>
              <w:bottom w:w="90" w:type="dxa"/>
              <w:right w:w="90" w:type="dxa"/>
            </w:tcMar>
          </w:tcPr>
          <w:p w14:paraId="42AC1D7E" w14:textId="77777777" w:rsidR="00882968" w:rsidRDefault="00000000">
            <w:pPr>
              <w:spacing w:after="100" w:line="260" w:lineRule="auto"/>
            </w:pPr>
            <w:r>
              <w:rPr>
                <w:rFonts w:ascii="Times New Roman" w:eastAsia="Times New Roman" w:hAnsi="Times New Roman"/>
                <w:color w:val="000000"/>
              </w:rPr>
              <w:t>Code / development tests</w:t>
            </w:r>
          </w:p>
        </w:tc>
        <w:tc>
          <w:tcPr>
            <w:tcW w:w="3120" w:type="dxa"/>
            <w:tcMar>
              <w:top w:w="90" w:type="dxa"/>
              <w:left w:w="90" w:type="dxa"/>
              <w:bottom w:w="90" w:type="dxa"/>
              <w:right w:w="90" w:type="dxa"/>
            </w:tcMar>
          </w:tcPr>
          <w:p w14:paraId="5FF43819" w14:textId="77777777" w:rsidR="00882968" w:rsidRDefault="00000000">
            <w:pPr>
              <w:spacing w:after="100" w:line="260" w:lineRule="auto"/>
            </w:pPr>
            <w:r>
              <w:rPr>
                <w:rFonts w:ascii="Times New Roman" w:eastAsia="Times New Roman" w:hAnsi="Times New Roman"/>
                <w:color w:val="000000"/>
              </w:rPr>
              <w:t>MIT; BSD-3-Clause, respectively</w:t>
            </w:r>
          </w:p>
        </w:tc>
      </w:tr>
      <w:tr w:rsidR="00882968" w14:paraId="59E320FA"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trPr>
        <w:tc>
          <w:tcPr>
            <w:tcW w:w="2940" w:type="dxa"/>
            <w:tcMar>
              <w:top w:w="90" w:type="dxa"/>
              <w:left w:w="90" w:type="dxa"/>
              <w:bottom w:w="90" w:type="dxa"/>
              <w:right w:w="90" w:type="dxa"/>
            </w:tcMar>
          </w:tcPr>
          <w:p w14:paraId="557A4167" w14:textId="77777777" w:rsidR="00882968" w:rsidRDefault="00000000">
            <w:pPr>
              <w:spacing w:after="100" w:line="260" w:lineRule="auto"/>
            </w:pPr>
            <w:r>
              <w:rPr>
                <w:rFonts w:ascii="Times New Roman" w:eastAsia="Times New Roman" w:hAnsi="Times New Roman"/>
                <w:color w:val="000000"/>
              </w:rPr>
              <w:t>Playwright</w:t>
            </w:r>
          </w:p>
        </w:tc>
        <w:tc>
          <w:tcPr>
            <w:tcW w:w="3300" w:type="dxa"/>
            <w:tcMar>
              <w:top w:w="90" w:type="dxa"/>
              <w:left w:w="90" w:type="dxa"/>
              <w:bottom w:w="90" w:type="dxa"/>
              <w:right w:w="90" w:type="dxa"/>
            </w:tcMar>
          </w:tcPr>
          <w:p w14:paraId="4E2BE8CE" w14:textId="77777777" w:rsidR="00882968" w:rsidRDefault="00000000">
            <w:pPr>
              <w:spacing w:after="100" w:line="260" w:lineRule="auto"/>
            </w:pPr>
            <w:r>
              <w:rPr>
                <w:rFonts w:ascii="Times New Roman" w:eastAsia="Times New Roman" w:hAnsi="Times New Roman"/>
                <w:color w:val="000000"/>
              </w:rPr>
              <w:t>Code / browser tests</w:t>
            </w:r>
          </w:p>
        </w:tc>
        <w:tc>
          <w:tcPr>
            <w:tcW w:w="3120" w:type="dxa"/>
            <w:tcMar>
              <w:top w:w="90" w:type="dxa"/>
              <w:left w:w="90" w:type="dxa"/>
              <w:bottom w:w="90" w:type="dxa"/>
              <w:right w:w="90" w:type="dxa"/>
            </w:tcMar>
          </w:tcPr>
          <w:p w14:paraId="058EFF41" w14:textId="77777777" w:rsidR="00882968" w:rsidRDefault="00000000">
            <w:pPr>
              <w:spacing w:after="100" w:line="260" w:lineRule="auto"/>
            </w:pPr>
            <w:r>
              <w:rPr>
                <w:rFonts w:ascii="Times New Roman" w:eastAsia="Times New Roman" w:hAnsi="Times New Roman"/>
                <w:color w:val="000000"/>
              </w:rPr>
              <w:t>Apache-2.0</w:t>
            </w:r>
          </w:p>
        </w:tc>
      </w:tr>
      <w:tr w:rsidR="00882968" w14:paraId="0A4089D1"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cantSplit/>
        </w:trPr>
        <w:tc>
          <w:tcPr>
            <w:tcW w:w="2940" w:type="dxa"/>
            <w:tcMar>
              <w:top w:w="90" w:type="dxa"/>
              <w:left w:w="90" w:type="dxa"/>
              <w:bottom w:w="90" w:type="dxa"/>
              <w:right w:w="90" w:type="dxa"/>
            </w:tcMar>
          </w:tcPr>
          <w:p w14:paraId="7974F1C8" w14:textId="77777777" w:rsidR="00882968" w:rsidRDefault="00000000">
            <w:pPr>
              <w:spacing w:after="100" w:line="260" w:lineRule="auto"/>
            </w:pPr>
            <w:r>
              <w:rPr>
                <w:rFonts w:ascii="Times New Roman" w:eastAsia="Times New Roman" w:hAnsi="Times New Roman"/>
                <w:color w:val="000000"/>
              </w:rPr>
              <w:t>PyMuPDF</w:t>
            </w:r>
          </w:p>
        </w:tc>
        <w:tc>
          <w:tcPr>
            <w:tcW w:w="3300" w:type="dxa"/>
            <w:tcMar>
              <w:top w:w="90" w:type="dxa"/>
              <w:left w:w="90" w:type="dxa"/>
              <w:bottom w:w="90" w:type="dxa"/>
              <w:right w:w="90" w:type="dxa"/>
            </w:tcMar>
          </w:tcPr>
          <w:p w14:paraId="166C7321" w14:textId="77777777" w:rsidR="00882968" w:rsidRDefault="00000000">
            <w:pPr>
              <w:spacing w:after="100" w:line="260" w:lineRule="auto"/>
            </w:pPr>
            <w:r>
              <w:rPr>
                <w:rFonts w:ascii="Times New Roman" w:eastAsia="Times New Roman" w:hAnsi="Times New Roman"/>
                <w:color w:val="000000"/>
              </w:rPr>
              <w:t>Code / PDF verification only</w:t>
            </w:r>
          </w:p>
        </w:tc>
        <w:tc>
          <w:tcPr>
            <w:tcW w:w="3120" w:type="dxa"/>
            <w:tcMar>
              <w:top w:w="90" w:type="dxa"/>
              <w:left w:w="90" w:type="dxa"/>
              <w:bottom w:w="90" w:type="dxa"/>
              <w:right w:w="90" w:type="dxa"/>
            </w:tcMar>
          </w:tcPr>
          <w:p w14:paraId="59897B00" w14:textId="77777777" w:rsidR="00882968" w:rsidRDefault="00000000">
            <w:pPr>
              <w:spacing w:after="100" w:line="260" w:lineRule="auto"/>
            </w:pPr>
            <w:r>
              <w:rPr>
                <w:rFonts w:ascii="Times New Roman" w:eastAsia="Times New Roman" w:hAnsi="Times New Roman"/>
                <w:color w:val="000000"/>
              </w:rPr>
              <w:t>GNU AGPL v3 (open-source option)</w:t>
            </w:r>
          </w:p>
        </w:tc>
      </w:tr>
    </w:tbl>
    <w:p w14:paraId="68F3D018" w14:textId="77777777" w:rsidR="00882968"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olor w:val="000000"/>
          <w:sz w:val="22"/>
        </w:rPr>
        <w:lastRenderedPageBreak/>
        <w:t>The demonstration business workbook is team-created synthetic data. No third-party customer dataset or active pre-trained model is used in the current local MVP. GenAI integration is planned; existing library/font notices are retained, and the relevant licenses will accompany distribution.</w:t>
      </w:r>
    </w:p>
    <w:p w14:paraId="6C831942" w14:textId="77777777" w:rsidR="00882968" w:rsidRDefault="00882968">
      <w:pPr>
        <w:spacing w:before="240" w:after="200"/>
        <w:jc w:val="both"/>
        <w:rPr>
          <w:rFonts w:ascii="Times New Roman" w:eastAsia="Times New Roman" w:hAnsi="Times New Roman" w:cs="Times New Roman"/>
          <w:b/>
          <w:bCs/>
          <w:sz w:val="24"/>
          <w:szCs w:val="24"/>
        </w:rPr>
      </w:pPr>
    </w:p>
    <w:p w14:paraId="7C6CF26F" w14:textId="77777777" w:rsidR="00882968"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7A9D7718" w14:textId="77777777" w:rsidR="00882968"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5EECDC8" w14:textId="77777777" w:rsidR="00882968"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olor w:val="000000"/>
          <w:sz w:val="22"/>
        </w:rPr>
        <w:t>☐ Yes  ☑ No</w:t>
      </w:r>
    </w:p>
    <w:p w14:paraId="35592116" w14:textId="77777777" w:rsidR="00882968"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37572202" w14:textId="77777777" w:rsidR="00882968" w:rsidRDefault="00000000">
      <w:pPr>
        <w:pStyle w:val="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olor w:val="000000"/>
          <w:sz w:val="22"/>
        </w:rPr>
        <w:t>Not applicable. No employment-related ownership conflict has been identified by the team.</w:t>
      </w:r>
    </w:p>
    <w:p w14:paraId="24C0787A" w14:textId="77777777" w:rsidR="00882968" w:rsidRDefault="00000000">
      <w:pPr>
        <w:pStyle w:val="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t>7. Declaration</w:t>
      </w:r>
    </w:p>
    <w:p w14:paraId="06DA9A52" w14:textId="77777777" w:rsidR="00882968"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B5EDF89" w14:textId="77777777" w:rsidR="00882968" w:rsidRDefault="00882968">
      <w:pPr>
        <w:spacing w:after="140"/>
        <w:jc w:val="both"/>
        <w:rPr>
          <w:rFonts w:ascii="Times New Roman" w:eastAsia="Times New Roman" w:hAnsi="Times New Roman" w:cs="Times New Roman"/>
        </w:rPr>
      </w:pPr>
    </w:p>
    <w:p w14:paraId="07B3F023" w14:textId="6161CA1F" w:rsidR="00882968" w:rsidRPr="00B64E92" w:rsidRDefault="00000000">
      <w:pPr>
        <w:spacing w:after="140"/>
        <w:jc w:val="both"/>
        <w:rPr>
          <w:rFonts w:ascii="Times New Roman" w:hAnsi="Times New Roman" w:cs="Times New Roman" w:hint="eastAsia"/>
          <w:sz w:val="24"/>
          <w:szCs w:val="24"/>
        </w:rPr>
      </w:pPr>
      <w:r>
        <w:rPr>
          <w:rFonts w:ascii="Times New Roman" w:eastAsia="Times New Roman" w:hAnsi="Times New Roman" w:cs="Times New Roman"/>
          <w:sz w:val="24"/>
          <w:szCs w:val="24"/>
        </w:rPr>
        <w:t>[Signature]</w:t>
      </w:r>
      <w:r>
        <w:rPr>
          <w:rFonts w:ascii="Times New Roman" w:eastAsia="Times New Roman" w:hAnsi="Times New Roman"/>
          <w:color w:val="000000"/>
          <w:sz w:val="22"/>
        </w:rPr>
        <w:t xml:space="preserve"> </w:t>
      </w:r>
    </w:p>
    <w:p w14:paraId="1D101CCC" w14:textId="7F93F8D9" w:rsidR="00882968" w:rsidRDefault="00B64E92">
      <w:pPr>
        <w:spacing w:after="140"/>
        <w:jc w:val="both"/>
        <w:rPr>
          <w:rFonts w:ascii="Times New Roman" w:eastAsia="Times New Roman" w:hAnsi="Times New Roman" w:cs="Times New Roman"/>
          <w:sz w:val="24"/>
          <w:szCs w:val="24"/>
        </w:rPr>
      </w:pPr>
      <w:r>
        <w:rPr>
          <w:rFonts w:ascii="Times New Roman" w:eastAsia="Times New Roman" w:hAnsi="Times New Roman"/>
          <w:noProof/>
          <w:color w:val="000000"/>
          <w:sz w:val="22"/>
        </w:rPr>
        <w:drawing>
          <wp:inline distT="0" distB="0" distL="0" distR="0" wp14:anchorId="6ABEAB1E" wp14:editId="699E2774">
            <wp:extent cx="2692269" cy="1154241"/>
            <wp:effectExtent l="0" t="0" r="0" b="8255"/>
            <wp:docPr id="1156576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2199" cy="1162785"/>
                    </a:xfrm>
                    <a:prstGeom prst="rect">
                      <a:avLst/>
                    </a:prstGeom>
                    <a:noFill/>
                    <a:ln>
                      <a:noFill/>
                    </a:ln>
                  </pic:spPr>
                </pic:pic>
              </a:graphicData>
            </a:graphic>
          </wp:inline>
        </w:drawing>
      </w:r>
    </w:p>
    <w:p w14:paraId="0E2D8CCA" w14:textId="49CD7213" w:rsidR="00882968" w:rsidRPr="00B64E92" w:rsidRDefault="00000000">
      <w:pPr>
        <w:spacing w:after="140"/>
        <w:jc w:val="both"/>
        <w:rPr>
          <w:rFonts w:ascii="Times New Roman" w:hAnsi="Times New Roman" w:cs="Times New Roman" w:hint="eastAsia"/>
          <w:sz w:val="24"/>
          <w:szCs w:val="24"/>
        </w:rPr>
      </w:pPr>
      <w:r>
        <w:rPr>
          <w:rFonts w:ascii="Times New Roman" w:eastAsia="Times New Roman" w:hAnsi="Times New Roman" w:cs="Times New Roman"/>
          <w:sz w:val="24"/>
          <w:szCs w:val="24"/>
        </w:rPr>
        <w:t>[Date]</w:t>
      </w:r>
      <w:r>
        <w:rPr>
          <w:rFonts w:ascii="Times New Roman" w:eastAsia="Times New Roman" w:hAnsi="Times New Roman"/>
          <w:color w:val="000000"/>
          <w:sz w:val="22"/>
        </w:rPr>
        <w:t xml:space="preserve"> </w:t>
      </w:r>
      <w:r w:rsidR="00B64E92">
        <w:rPr>
          <w:rFonts w:ascii="Times New Roman" w:hAnsi="Times New Roman" w:hint="eastAsia"/>
          <w:color w:val="000000"/>
          <w:sz w:val="22"/>
        </w:rPr>
        <w:t>24/10/2026</w:t>
      </w:r>
    </w:p>
    <w:sectPr w:rsidR="00882968" w:rsidRPr="00B64E92">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8924D" w14:textId="77777777" w:rsidR="00661631" w:rsidRDefault="00661631">
      <w:pPr>
        <w:spacing w:line="240" w:lineRule="auto"/>
      </w:pPr>
      <w:r>
        <w:separator/>
      </w:r>
    </w:p>
  </w:endnote>
  <w:endnote w:type="continuationSeparator" w:id="0">
    <w:p w14:paraId="3634FDDE" w14:textId="77777777" w:rsidR="00661631" w:rsidRDefault="006616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542270F7-83EB-4C51-BBB4-75C5D0B94634}"/>
    <w:embedBold r:id="rId2" w:fontKey="{750D1E56-0BF5-4234-8C1B-6CFDF32FF205}"/>
    <w:embedItalic r:id="rId3" w:fontKey="{53EE2FE4-777B-4ECA-A4FF-B8D0A05DB930}"/>
  </w:font>
  <w:font w:name="Georgia">
    <w:panose1 w:val="02040502050405020303"/>
    <w:charset w:val="00"/>
    <w:family w:val="roman"/>
    <w:pitch w:val="variable"/>
    <w:sig w:usb0="00000287" w:usb1="00000000" w:usb2="00000000" w:usb3="00000000" w:csb0="0000009F" w:csb1="00000000"/>
    <w:embedItalic r:id="rId4" w:fontKey="{4665CADD-495F-4B07-B027-F6083EC42C0A}"/>
  </w:font>
  <w:font w:name="Cambria">
    <w:panose1 w:val="02040503050406030204"/>
    <w:charset w:val="00"/>
    <w:family w:val="roman"/>
    <w:pitch w:val="variable"/>
    <w:sig w:usb0="E00006FF" w:usb1="420024FF" w:usb2="02000000" w:usb3="00000000" w:csb0="0000019F" w:csb1="00000000"/>
    <w:embedRegular r:id="rId5" w:fontKey="{638FD6B9-66CC-493B-92A7-FDCDFD9913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0BF4" w14:textId="77777777" w:rsidR="00882968" w:rsidRDefault="0088296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7B74" w14:textId="77777777" w:rsidR="00661631" w:rsidRDefault="00661631">
      <w:r>
        <w:separator/>
      </w:r>
    </w:p>
  </w:footnote>
  <w:footnote w:type="continuationSeparator" w:id="0">
    <w:p w14:paraId="2F9E18DC" w14:textId="77777777" w:rsidR="00661631" w:rsidRDefault="00661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ABDD" w14:textId="77777777" w:rsidR="00882968" w:rsidRDefault="00882968">
    <w:pP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5A35C8"/>
    <w:rsid w:val="00607568"/>
    <w:rsid w:val="00661631"/>
    <w:rsid w:val="006B6CF7"/>
    <w:rsid w:val="00882968"/>
    <w:rsid w:val="008E0AEE"/>
    <w:rsid w:val="008F1177"/>
    <w:rsid w:val="00B64E92"/>
    <w:rsid w:val="00CB46A4"/>
    <w:rsid w:val="00E74CC2"/>
    <w:rsid w:val="00EE65D5"/>
    <w:rsid w:val="32476D3D"/>
    <w:rsid w:val="45027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AA46B8"/>
  <w15:docId w15:val="{D8A6E074-DE8A-40EB-B963-D02C6F00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rPr>
      <w:rFonts w:ascii="Calibri" w:eastAsiaTheme="minorEastAsia" w:hAnsi="Calibri" w:cs="Calibri"/>
      <w:sz w:val="21"/>
      <w:szCs w:val="21"/>
    </w:rPr>
  </w:style>
  <w:style w:type="paragraph" w:styleId="1">
    <w:name w:val="heading 1"/>
    <w:basedOn w:val="a"/>
    <w:next w:val="a"/>
    <w:uiPriority w:val="9"/>
    <w:qFormat/>
    <w:pPr>
      <w:pBdr>
        <w:bottom w:val="single" w:sz="6" w:space="4" w:color="0E6E55"/>
      </w:pBdr>
      <w:spacing w:before="360" w:after="160"/>
      <w:outlineLvl w:val="0"/>
    </w:pPr>
    <w:rPr>
      <w:rFonts w:eastAsia="Calibri"/>
      <w:b/>
      <w:bCs/>
      <w:color w:val="0A4F3D"/>
      <w:sz w:val="28"/>
      <w:szCs w:val="28"/>
    </w:rPr>
  </w:style>
  <w:style w:type="paragraph" w:styleId="2">
    <w:name w:val="heading 2"/>
    <w:basedOn w:val="a"/>
    <w:next w:val="a"/>
    <w:uiPriority w:val="9"/>
    <w:unhideWhenUsed/>
    <w:qFormat/>
    <w:pPr>
      <w:spacing w:before="240" w:after="120"/>
      <w:outlineLvl w:val="1"/>
    </w:pPr>
    <w:rPr>
      <w:rFonts w:eastAsia="Calibri"/>
      <w:b/>
      <w:bCs/>
      <w:color w:val="0A4F3D"/>
      <w:sz w:val="23"/>
      <w:szCs w:val="23"/>
    </w:rPr>
  </w:style>
  <w:style w:type="paragraph" w:styleId="3">
    <w:name w:val="heading 3"/>
    <w:basedOn w:val="a"/>
    <w:next w:val="a"/>
    <w:uiPriority w:val="9"/>
    <w:semiHidden/>
    <w:unhideWhenUsed/>
    <w:qFormat/>
    <w:pPr>
      <w:outlineLvl w:val="2"/>
    </w:pPr>
    <w:rPr>
      <w:rFonts w:eastAsia="Calibri"/>
      <w:color w:val="1F4D78"/>
      <w:sz w:val="24"/>
      <w:szCs w:val="24"/>
    </w:rPr>
  </w:style>
  <w:style w:type="paragraph" w:styleId="4">
    <w:name w:val="heading 4"/>
    <w:basedOn w:val="a"/>
    <w:next w:val="a"/>
    <w:uiPriority w:val="9"/>
    <w:semiHidden/>
    <w:unhideWhenUsed/>
    <w:qFormat/>
    <w:pPr>
      <w:outlineLvl w:val="3"/>
    </w:pPr>
    <w:rPr>
      <w:rFonts w:eastAsia="Calibri"/>
      <w:i/>
      <w:iCs/>
      <w:color w:val="2E74B5"/>
    </w:rPr>
  </w:style>
  <w:style w:type="paragraph" w:styleId="5">
    <w:name w:val="heading 5"/>
    <w:basedOn w:val="a"/>
    <w:next w:val="a"/>
    <w:uiPriority w:val="9"/>
    <w:semiHidden/>
    <w:unhideWhenUsed/>
    <w:qFormat/>
    <w:pPr>
      <w:outlineLvl w:val="4"/>
    </w:pPr>
    <w:rPr>
      <w:rFonts w:eastAsia="Calibri"/>
      <w:color w:val="2E74B5"/>
    </w:rPr>
  </w:style>
  <w:style w:type="paragraph" w:styleId="6">
    <w:name w:val="heading 6"/>
    <w:basedOn w:val="a"/>
    <w:next w:val="a"/>
    <w:uiPriority w:val="9"/>
    <w:semiHidden/>
    <w:unhideWhenUsed/>
    <w:qFormat/>
    <w:pPr>
      <w:outlineLvl w:val="5"/>
    </w:pPr>
    <w:rPr>
      <w:rFonts w:eastAsia="Calibri"/>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4">
    <w:name w:val="Title"/>
    <w:basedOn w:val="a"/>
    <w:next w:val="a"/>
    <w:uiPriority w:val="10"/>
    <w:qFormat/>
    <w:rPr>
      <w:rFonts w:eastAsia="Calibri"/>
      <w:color w:val="000000"/>
      <w:sz w:val="56"/>
      <w:szCs w:val="56"/>
    </w:rPr>
  </w:style>
  <w:style w:type="table" w:customStyle="1" w:styleId="TableNormal">
    <w:name w:val="TableNormal"/>
    <w:tblPr>
      <w:tblCellMar>
        <w:top w:w="100" w:type="dxa"/>
        <w:left w:w="100" w:type="dxa"/>
        <w:bottom w:w="100" w:type="dxa"/>
        <w:right w:w="100" w:type="dxa"/>
      </w:tblCellMar>
    </w:tblPr>
  </w:style>
  <w:style w:type="table" w:customStyle="1" w:styleId="Style12">
    <w:name w:val="_Style 12"/>
    <w:basedOn w:val="TableNormal"/>
    <w:tblPr>
      <w:tblCellMar>
        <w:top w:w="0" w:type="dxa"/>
        <w:left w:w="115" w:type="dxa"/>
        <w:bottom w:w="0" w:type="dxa"/>
        <w:right w:w="115" w:type="dxa"/>
      </w:tblCellMar>
    </w:tblPr>
  </w:style>
  <w:style w:type="table" w:customStyle="1" w:styleId="Style13">
    <w:name w:val="_Style 13"/>
    <w:basedOn w:val="TableNormal"/>
    <w:tblPr>
      <w:tblCellMar>
        <w:top w:w="0" w:type="dxa"/>
        <w:left w:w="115" w:type="dxa"/>
        <w:bottom w:w="0" w:type="dxa"/>
        <w:right w:w="115" w:type="dxa"/>
      </w:tblCellMar>
    </w:tblPr>
  </w:style>
  <w:style w:type="table" w:customStyle="1" w:styleId="Style14">
    <w:name w:val="_Style 14"/>
    <w:basedOn w:val="TableNormal"/>
    <w:tblPr>
      <w:tblCellMar>
        <w:top w:w="0" w:type="dxa"/>
        <w:left w:w="115" w:type="dxa"/>
        <w:bottom w:w="0" w:type="dxa"/>
        <w:right w:w="115" w:type="dxa"/>
      </w:tblCellMar>
    </w:tblPr>
  </w:style>
  <w:style w:type="table" w:customStyle="1" w:styleId="Style15">
    <w:name w:val="_Style 15"/>
    <w:basedOn w:val="TableNormal"/>
    <w:tblPr>
      <w:tblCellMar>
        <w:top w:w="0" w:type="dxa"/>
        <w:left w:w="115" w:type="dxa"/>
        <w:bottom w:w="0" w:type="dxa"/>
        <w:right w:w="115" w:type="dxa"/>
      </w:tblCellMar>
    </w:tblPr>
  </w:style>
  <w:style w:type="table" w:customStyle="1" w:styleId="Style16">
    <w:name w:val="_Style 16"/>
    <w:basedOn w:val="TableNormal"/>
    <w:tblPr>
      <w:tblCellMar>
        <w:top w:w="0" w:type="dxa"/>
        <w:left w:w="115" w:type="dxa"/>
        <w:bottom w:w="0" w:type="dxa"/>
        <w:right w:w="115" w:type="dxa"/>
      </w:tblCellMar>
    </w:tblPr>
  </w:style>
  <w:style w:type="table" w:customStyle="1" w:styleId="Style17">
    <w:name w:val="_Style 17"/>
    <w:basedOn w:val="TableNormal"/>
    <w:tblPr>
      <w:tblCellMar>
        <w:top w:w="0" w:type="dxa"/>
        <w:left w:w="115" w:type="dxa"/>
        <w:bottom w:w="0" w:type="dxa"/>
        <w:right w:w="115" w:type="dxa"/>
      </w:tblCellMar>
    </w:tblPr>
  </w:style>
  <w:style w:type="table" w:customStyle="1" w:styleId="Style18">
    <w:name w:val="_Style 18"/>
    <w:basedOn w:val="TableNormal"/>
    <w:tblPr>
      <w:tblCellMar>
        <w:top w:w="0" w:type="dxa"/>
        <w:left w:w="115" w:type="dxa"/>
        <w:bottom w:w="0" w:type="dxa"/>
        <w:right w:w="115" w:type="dxa"/>
      </w:tblCellMar>
    </w:tblPr>
  </w:style>
  <w:style w:type="table" w:customStyle="1" w:styleId="Style19">
    <w:name w:val="_Style 19"/>
    <w:basedOn w:val="TableNormal"/>
    <w:tblPr>
      <w:tblCellMar>
        <w:top w:w="0" w:type="dxa"/>
        <w:left w:w="115" w:type="dxa"/>
        <w:bottom w:w="0" w:type="dxa"/>
        <w:right w:w="115" w:type="dxa"/>
      </w:tblCellMar>
    </w:tblPr>
  </w:style>
  <w:style w:type="table" w:customStyle="1" w:styleId="Style20">
    <w:name w:val="_Style 20"/>
    <w:basedOn w:val="TableNormal"/>
    <w:tblPr>
      <w:tblCellMar>
        <w:top w:w="0" w:type="dxa"/>
        <w:left w:w="115" w:type="dxa"/>
        <w:bottom w:w="0" w:type="dxa"/>
        <w:right w:w="115" w:type="dxa"/>
      </w:tblCellMar>
    </w:tblPr>
  </w:style>
  <w:style w:type="table" w:customStyle="1" w:styleId="Style21">
    <w:name w:val="_Style 21"/>
    <w:basedOn w:val="TableNormal"/>
    <w:tblPr>
      <w:tblCellMar>
        <w:top w:w="0" w:type="dxa"/>
        <w:left w:w="115" w:type="dxa"/>
        <w:bottom w:w="0" w:type="dxa"/>
        <w:right w:w="115" w:type="dxa"/>
      </w:tblCellMar>
    </w:tblPr>
  </w:style>
  <w:style w:type="table" w:customStyle="1" w:styleId="Style22">
    <w:name w:val="_Style 22"/>
    <w:basedOn w:val="TableNormal"/>
    <w:tblPr>
      <w:tblCellMar>
        <w:top w:w="0" w:type="dxa"/>
        <w:left w:w="115" w:type="dxa"/>
        <w:bottom w:w="0" w:type="dxa"/>
        <w:right w:w="115" w:type="dxa"/>
      </w:tblCellMar>
    </w:tblPr>
  </w:style>
  <w:style w:type="table" w:customStyle="1" w:styleId="Style23">
    <w:name w:val="_Style 23"/>
    <w:basedOn w:val="TableNormal"/>
    <w:tblPr>
      <w:tblCellMar>
        <w:top w:w="0" w:type="dxa"/>
        <w:left w:w="115" w:type="dxa"/>
        <w:bottom w:w="0" w:type="dxa"/>
        <w:right w:w="115" w:type="dxa"/>
      </w:tblCellMar>
    </w:tblPr>
  </w:style>
  <w:style w:type="table" w:customStyle="1" w:styleId="Style24">
    <w:name w:val="_Style 24"/>
    <w:basedOn w:val="TableNormal"/>
    <w:tblPr>
      <w:tblCellMar>
        <w:top w:w="0" w:type="dxa"/>
        <w:left w:w="115" w:type="dxa"/>
        <w:bottom w:w="0" w:type="dxa"/>
        <w:right w:w="115" w:type="dxa"/>
      </w:tblCellMar>
    </w:tblPr>
  </w:style>
  <w:style w:type="table" w:customStyle="1" w:styleId="Style25">
    <w:name w:val="_Style 25"/>
    <w:basedOn w:val="TableNormal"/>
    <w:tblPr>
      <w:tblCellMar>
        <w:top w:w="0" w:type="dxa"/>
        <w:left w:w="115" w:type="dxa"/>
        <w:bottom w:w="0" w:type="dxa"/>
        <w:right w:w="115" w:type="dxa"/>
      </w:tblCellMar>
    </w:tblPr>
  </w:style>
  <w:style w:type="table" w:customStyle="1" w:styleId="Style26">
    <w:name w:val="_Style 26"/>
    <w:basedOn w:val="TableNormal"/>
    <w:tblPr>
      <w:tblCellMar>
        <w:top w:w="0" w:type="dxa"/>
        <w:left w:w="115" w:type="dxa"/>
        <w:bottom w:w="0" w:type="dxa"/>
        <w:right w:w="115" w:type="dxa"/>
      </w:tblCellMar>
    </w:tblPr>
  </w:style>
  <w:style w:type="table" w:customStyle="1" w:styleId="Style27">
    <w:name w:val="_Style 27"/>
    <w:basedOn w:val="TableNormal"/>
    <w:tblPr>
      <w:tblCellMar>
        <w:top w:w="0" w:type="dxa"/>
        <w:left w:w="115" w:type="dxa"/>
        <w:bottom w:w="0" w:type="dxa"/>
        <w:right w:w="115" w:type="dxa"/>
      </w:tblCellMar>
    </w:tblPr>
  </w:style>
  <w:style w:type="table" w:customStyle="1" w:styleId="Style28">
    <w:name w:val="_Style 28"/>
    <w:basedOn w:val="TableNormal"/>
    <w:tblPr>
      <w:tblCellMar>
        <w:top w:w="0" w:type="dxa"/>
        <w:left w:w="115" w:type="dxa"/>
        <w:bottom w:w="0" w:type="dxa"/>
        <w:right w:w="115" w:type="dxa"/>
      </w:tblCellMar>
    </w:tblPr>
  </w:style>
  <w:style w:type="table" w:customStyle="1" w:styleId="Style29">
    <w:name w:val="_Style 29"/>
    <w:basedOn w:val="TableNormal"/>
    <w:tblPr>
      <w:tblCellMar>
        <w:top w:w="0" w:type="dxa"/>
        <w:left w:w="115" w:type="dxa"/>
        <w:bottom w:w="0" w:type="dxa"/>
        <w:right w:w="115" w:type="dxa"/>
      </w:tblCellMar>
    </w:tblPr>
  </w:style>
  <w:style w:type="table" w:customStyle="1" w:styleId="Style30">
    <w:name w:val="_Style 30"/>
    <w:basedOn w:val="TableNormal"/>
    <w:tblPr>
      <w:tblCellMar>
        <w:top w:w="0" w:type="dxa"/>
        <w:left w:w="115" w:type="dxa"/>
        <w:bottom w:w="0" w:type="dxa"/>
        <w:right w:w="115" w:type="dxa"/>
      </w:tblCellMar>
    </w:tblPr>
  </w:style>
  <w:style w:type="table" w:customStyle="1" w:styleId="Style31">
    <w:name w:val="_Style 31"/>
    <w:basedOn w:val="TableNormal"/>
    <w:tblPr>
      <w:tblCellMar>
        <w:top w:w="0" w:type="dxa"/>
        <w:left w:w="115" w:type="dxa"/>
        <w:bottom w:w="0" w:type="dxa"/>
        <w:right w:w="115" w:type="dxa"/>
      </w:tblCellMar>
    </w:tblPr>
  </w:style>
  <w:style w:type="table" w:customStyle="1" w:styleId="Style32">
    <w:name w:val="_Style 32"/>
    <w:basedOn w:val="TableNormal"/>
    <w:tblPr>
      <w:tblCellMar>
        <w:top w:w="0" w:type="dxa"/>
        <w:left w:w="115" w:type="dxa"/>
        <w:bottom w:w="0" w:type="dxa"/>
        <w:right w:w="115" w:type="dxa"/>
      </w:tblCellMar>
    </w:tblPr>
  </w:style>
  <w:style w:type="table" w:customStyle="1" w:styleId="Style33">
    <w:name w:val="_Style 33"/>
    <w:basedOn w:val="TableNormal"/>
    <w:tblPr>
      <w:tblCellMar>
        <w:top w:w="0" w:type="dxa"/>
        <w:left w:w="115" w:type="dxa"/>
        <w:bottom w:w="0" w:type="dxa"/>
        <w:right w:w="115" w:type="dxa"/>
      </w:tblCellMar>
    </w:tblPr>
  </w:style>
  <w:style w:type="table" w:customStyle="1" w:styleId="Style34">
    <w:name w:val="_Style 34"/>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1760</Words>
  <Characters>10034</Characters>
  <Application>Microsoft Office Word</Application>
  <DocSecurity>0</DocSecurity>
  <Lines>83</Lines>
  <Paragraphs>23</Paragraphs>
  <ScaleCrop>false</ScaleCrop>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13384</dc:creator>
  <cp:lastModifiedBy>CHENG XINRAN</cp:lastModifiedBy>
  <cp:revision>5</cp:revision>
  <dcterms:created xsi:type="dcterms:W3CDTF">2026-10-21T13:45:00Z</dcterms:created>
  <dcterms:modified xsi:type="dcterms:W3CDTF">2026-10-24T04:01:00Z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eyJoZGlkIjoiMWJjYTVmN2IyNmE3Y2VlZGRmNzNkZTJlNDhmM2NmMjIiLCJ1c2VySWQiOiI5OTAzMTUyNzAifQ==</vt:lpwstr>
  </property>
  <property fmtid="{D5CDD505-2E9C-101B-9397-08002B2CF9AE}" pid="3" name="KSOProductBuildVer">
    <vt:lpwstr>2052-12.1.0.29161</vt:lpwstr>
  </property>
  <property fmtid="{D5CDD505-2E9C-101B-9397-08002B2CF9AE}" pid="4" name="ICV">
    <vt:lpwstr>86D8EE89065740D9BF28A8B6CA6E30D3_12</vt:lpwstr>
  </property>
</Properties>
</file>