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40B1" w14:textId="77777777" w:rsidR="00A2018F" w:rsidRPr="00AD1FB3" w:rsidRDefault="00A2018F" w:rsidP="00A2018F">
      <w:pPr>
        <w:widowControl w:val="0"/>
        <w:spacing w:after="0" w:line="276" w:lineRule="auto"/>
        <w:rPr>
          <w:rFonts w:ascii="Arial" w:eastAsia="Arial" w:hAnsi="Arial" w:cs="Arial"/>
          <w:lang w:eastAsia="ru-RU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A2018F" w:rsidRPr="00AD1FB3" w14:paraId="73EBA565" w14:textId="77777777" w:rsidTr="0091110B">
        <w:trPr>
          <w:trHeight w:val="1559"/>
        </w:trPr>
        <w:tc>
          <w:tcPr>
            <w:tcW w:w="1699" w:type="dxa"/>
            <w:vAlign w:val="center"/>
          </w:tcPr>
          <w:p w14:paraId="593DADC7" w14:textId="77777777" w:rsidR="00A2018F" w:rsidRPr="00AD1FB3" w:rsidRDefault="00A2018F" w:rsidP="009111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114300" distR="114300" wp14:anchorId="55C68B65" wp14:editId="3CDE8186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2E407F37" w14:textId="77777777" w:rsidR="00A2018F" w:rsidRPr="00AD1FB3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Московский государственный технический университет</w:t>
            </w:r>
          </w:p>
          <w:p w14:paraId="7B5D253D" w14:textId="77777777" w:rsidR="00A2018F" w:rsidRPr="00AD1FB3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Факультет ИУ «Информатика и системы управления»</w:t>
            </w:r>
          </w:p>
          <w:p w14:paraId="3F6A8135" w14:textId="77777777" w:rsidR="00A2018F" w:rsidRPr="00AD1FB3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3234F70C" w14:textId="77777777" w:rsidR="00A2018F" w:rsidRPr="00AD1FB3" w:rsidRDefault="00A2018F" w:rsidP="00A2018F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  <w:lang w:eastAsia="ru-RU"/>
        </w:rPr>
      </w:pPr>
    </w:p>
    <w:p w14:paraId="34F65BCE" w14:textId="77777777" w:rsidR="00A2018F" w:rsidRPr="00AD1FB3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6A2CBC82" w14:textId="77777777" w:rsidR="00A2018F" w:rsidRPr="00AD1FB3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5148BCCA" w14:textId="77777777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D1FB3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6E7F6AFF" w14:textId="2E154816" w:rsidR="00A2018F" w:rsidRPr="00AD1FB3" w:rsidRDefault="00A2018F" w:rsidP="00A2018F">
      <w:pPr>
        <w:spacing w:after="0" w:line="360" w:lineRule="auto"/>
        <w:jc w:val="center"/>
        <w:rPr>
          <w:rFonts w:ascii="Times New Roman" w:hAnsi="Times New Roman" w:cs="Times New Roman" w:hint="eastAsia"/>
          <w:b/>
          <w:sz w:val="32"/>
          <w:szCs w:val="32"/>
          <w:lang w:eastAsia="zh-CN"/>
        </w:rPr>
      </w:pPr>
      <w:r w:rsidRPr="00AD1FB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лабораторной работе №</w:t>
      </w:r>
      <w:r w:rsidR="008866C6" w:rsidRPr="00AD1FB3">
        <w:rPr>
          <w:rFonts w:ascii="Times New Roman" w:hAnsi="Times New Roman" w:cs="Times New Roman" w:hint="eastAsia"/>
          <w:b/>
          <w:sz w:val="32"/>
          <w:szCs w:val="32"/>
          <w:lang w:eastAsia="zh-CN"/>
        </w:rPr>
        <w:t>2</w:t>
      </w:r>
    </w:p>
    <w:p w14:paraId="29389BC5" w14:textId="77777777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AD1FB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7BBC9407" w14:textId="38EA6B18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AD1FB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</w:t>
      </w:r>
      <w:r w:rsidR="00647C5C" w:rsidRPr="00AD1FB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Эргатические системы</w:t>
      </w:r>
      <w:r w:rsidRPr="00AD1FB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»</w:t>
      </w:r>
    </w:p>
    <w:p w14:paraId="0C87CAFB" w14:textId="77777777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082AB2A" w14:textId="77777777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FED5C00" w14:textId="77777777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A2018F" w:rsidRPr="00AD1FB3" w14:paraId="5BB608C5" w14:textId="77777777" w:rsidTr="0091110B">
        <w:tc>
          <w:tcPr>
            <w:tcW w:w="3228" w:type="dxa"/>
          </w:tcPr>
          <w:p w14:paraId="0FEF3B81" w14:textId="185F4CB1" w:rsidR="00A2018F" w:rsidRPr="00AD1FB3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67CA6C9F" w14:textId="7A6A1059" w:rsidR="00A2018F" w:rsidRPr="00AD1FB3" w:rsidRDefault="00647C5C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Ян Гуан</w:t>
            </w:r>
          </w:p>
        </w:tc>
      </w:tr>
      <w:tr w:rsidR="00A2018F" w:rsidRPr="00AD1FB3" w14:paraId="5D2B7008" w14:textId="77777777" w:rsidTr="0091110B">
        <w:tc>
          <w:tcPr>
            <w:tcW w:w="3228" w:type="dxa"/>
          </w:tcPr>
          <w:p w14:paraId="717B54D1" w14:textId="77777777" w:rsidR="00A2018F" w:rsidRPr="00AD1FB3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2371BB4E" w14:textId="555F313E" w:rsidR="00A2018F" w:rsidRPr="00AD1FB3" w:rsidRDefault="00A2018F" w:rsidP="0025377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ИУ1</w:t>
            </w:r>
            <w:r w:rsidR="00647C5C"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</w:t>
            </w: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-</w:t>
            </w:r>
            <w:r w:rsidR="00647C5C" w:rsidRPr="00AD1FB3">
              <w:rPr>
                <w:rFonts w:ascii="Times New Roman" w:hAnsi="Times New Roman" w:cs="Times New Roman" w:hint="eastAsia"/>
                <w:b/>
                <w:sz w:val="28"/>
                <w:szCs w:val="28"/>
                <w:lang w:eastAsia="zh-CN"/>
              </w:rPr>
              <w:t>4</w:t>
            </w:r>
            <w:r w:rsidR="00253770"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1М</w:t>
            </w:r>
          </w:p>
        </w:tc>
      </w:tr>
      <w:tr w:rsidR="00A2018F" w:rsidRPr="00AD1FB3" w14:paraId="086A88BF" w14:textId="77777777" w:rsidTr="0091110B">
        <w:tc>
          <w:tcPr>
            <w:tcW w:w="3228" w:type="dxa"/>
          </w:tcPr>
          <w:p w14:paraId="6675D4CC" w14:textId="77777777" w:rsidR="00A2018F" w:rsidRPr="00AD1FB3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171738B" w14:textId="77777777" w:rsidR="00A2018F" w:rsidRPr="00AD1FB3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2018F" w:rsidRPr="00AD1FB3" w14:paraId="4003DACC" w14:textId="77777777" w:rsidTr="0091110B">
        <w:tc>
          <w:tcPr>
            <w:tcW w:w="3228" w:type="dxa"/>
          </w:tcPr>
          <w:p w14:paraId="7A0CB46A" w14:textId="77777777" w:rsidR="00A2018F" w:rsidRPr="00AD1FB3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2804" w:type="dxa"/>
            <w:vAlign w:val="center"/>
          </w:tcPr>
          <w:p w14:paraId="54724D14" w14:textId="186E8E99" w:rsidR="00A2018F" w:rsidRPr="00AD1FB3" w:rsidRDefault="00647C5C" w:rsidP="0091110B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Андриков Д. А.</w:t>
            </w:r>
          </w:p>
        </w:tc>
      </w:tr>
    </w:tbl>
    <w:p w14:paraId="6EED987A" w14:textId="77777777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FF6E64" w14:textId="77777777" w:rsidR="00A2018F" w:rsidRPr="00AD1FB3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9"/>
        <w:gridCol w:w="2803"/>
      </w:tblGrid>
      <w:tr w:rsidR="00A2018F" w:rsidRPr="00AD1FB3" w14:paraId="5528070A" w14:textId="77777777" w:rsidTr="0091110B">
        <w:tc>
          <w:tcPr>
            <w:tcW w:w="3229" w:type="dxa"/>
          </w:tcPr>
          <w:p w14:paraId="013AC5BA" w14:textId="77777777" w:rsidR="00A2018F" w:rsidRPr="00AD1FB3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Работа выполнена:</w:t>
            </w:r>
          </w:p>
        </w:tc>
        <w:tc>
          <w:tcPr>
            <w:tcW w:w="2803" w:type="dxa"/>
          </w:tcPr>
          <w:p w14:paraId="46C02A6A" w14:textId="079E0DE7" w:rsidR="00A2018F" w:rsidRPr="00AD1FB3" w:rsidRDefault="003B6E07" w:rsidP="0091110B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</w:t>
            </w:r>
            <w:r w:rsidR="00253770"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</w:t>
            </w:r>
            <w:r w:rsidR="004E2540" w:rsidRPr="00AD1FB3">
              <w:rPr>
                <w:rFonts w:ascii="Times New Roman" w:hAnsi="Times New Roman" w:cs="Times New Roman" w:hint="eastAsia"/>
                <w:b/>
                <w:sz w:val="28"/>
                <w:szCs w:val="28"/>
                <w:lang w:eastAsia="zh-CN"/>
              </w:rPr>
              <w:t>03</w:t>
            </w:r>
            <w:r w:rsidR="00253770"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/202</w:t>
            </w:r>
            <w:r w:rsidR="00647C5C" w:rsidRPr="00AD1FB3">
              <w:rPr>
                <w:rFonts w:ascii="Times New Roman" w:hAnsi="Times New Roman" w:cs="Times New Roman" w:hint="eastAsia"/>
                <w:b/>
                <w:sz w:val="28"/>
                <w:szCs w:val="28"/>
                <w:lang w:eastAsia="zh-CN"/>
              </w:rPr>
              <w:t>6</w:t>
            </w:r>
          </w:p>
        </w:tc>
      </w:tr>
      <w:tr w:rsidR="00A2018F" w:rsidRPr="00AD1FB3" w14:paraId="74AF5C47" w14:textId="77777777" w:rsidTr="0091110B">
        <w:tc>
          <w:tcPr>
            <w:tcW w:w="3229" w:type="dxa"/>
          </w:tcPr>
          <w:p w14:paraId="7BA2EA76" w14:textId="77777777" w:rsidR="00A2018F" w:rsidRPr="00AD1FB3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Отчет сдан:</w:t>
            </w:r>
          </w:p>
        </w:tc>
        <w:tc>
          <w:tcPr>
            <w:tcW w:w="2803" w:type="dxa"/>
          </w:tcPr>
          <w:p w14:paraId="3409BD49" w14:textId="6E738281" w:rsidR="00A2018F" w:rsidRPr="00AD1FB3" w:rsidRDefault="003B6E07" w:rsidP="0091110B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</w:t>
            </w:r>
            <w:r w:rsidR="00253770"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</w:t>
            </w:r>
            <w:r w:rsidR="004E2540" w:rsidRPr="00AD1FB3">
              <w:rPr>
                <w:rFonts w:ascii="Times New Roman" w:hAnsi="Times New Roman" w:cs="Times New Roman" w:hint="eastAsia"/>
                <w:b/>
                <w:sz w:val="28"/>
                <w:szCs w:val="28"/>
                <w:lang w:eastAsia="zh-CN"/>
              </w:rPr>
              <w:t>03</w:t>
            </w:r>
            <w:r w:rsidR="00253770"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/202</w:t>
            </w:r>
            <w:r w:rsidR="00647C5C" w:rsidRPr="00AD1FB3">
              <w:rPr>
                <w:rFonts w:ascii="Times New Roman" w:hAnsi="Times New Roman" w:cs="Times New Roman" w:hint="eastAsia"/>
                <w:b/>
                <w:sz w:val="28"/>
                <w:szCs w:val="28"/>
                <w:lang w:eastAsia="zh-CN"/>
              </w:rPr>
              <w:t>6</w:t>
            </w:r>
          </w:p>
        </w:tc>
      </w:tr>
      <w:tr w:rsidR="00A2018F" w:rsidRPr="00AD1FB3" w14:paraId="1CC39DB0" w14:textId="77777777" w:rsidTr="0091110B">
        <w:tc>
          <w:tcPr>
            <w:tcW w:w="3229" w:type="dxa"/>
          </w:tcPr>
          <w:p w14:paraId="067409EE" w14:textId="77777777" w:rsidR="00A2018F" w:rsidRPr="00AD1FB3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D1FB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Оценка:</w:t>
            </w:r>
          </w:p>
        </w:tc>
        <w:tc>
          <w:tcPr>
            <w:tcW w:w="2803" w:type="dxa"/>
          </w:tcPr>
          <w:p w14:paraId="2CADA5EF" w14:textId="77777777" w:rsidR="00A2018F" w:rsidRPr="00AD1FB3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178536F1" w14:textId="77777777" w:rsidR="00A2018F" w:rsidRPr="00AD1FB3" w:rsidRDefault="00A2018F" w:rsidP="00A2018F"/>
    <w:p w14:paraId="6C997265" w14:textId="147CA3EE" w:rsidR="00647C5C" w:rsidRPr="00AD1FB3" w:rsidRDefault="00647C5C">
      <w:r w:rsidRPr="00AD1FB3">
        <w:br w:type="page"/>
      </w:r>
    </w:p>
    <w:p w14:paraId="7C06C310" w14:textId="77777777" w:rsidR="00647C5C" w:rsidRPr="00AD1FB3" w:rsidRDefault="00647C5C" w:rsidP="00647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эксперимента</w:t>
      </w:r>
    </w:p>
    <w:p w14:paraId="095A0846" w14:textId="0426011D" w:rsidR="008866C6" w:rsidRPr="00AD1FB3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>1.Освоить методы загрузки, предобработки и стандартизации медицинского наборов данных с признаками кардиологических измерений;</w:t>
      </w:r>
    </w:p>
    <w:p w14:paraId="5DFC2365" w14:textId="3BCB96EC" w:rsidR="008866C6" w:rsidRPr="00AD1FB3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 w:hint="eastAsia"/>
          <w:sz w:val="28"/>
          <w:szCs w:val="28"/>
          <w:lang w:eastAsia="zh-CN"/>
        </w:rPr>
        <w:t>2.</w:t>
      </w:r>
      <w:r w:rsidRPr="00AD1FB3">
        <w:rPr>
          <w:rFonts w:ascii="Times New Roman" w:hAnsi="Times New Roman" w:cs="Times New Roman"/>
          <w:sz w:val="28"/>
          <w:szCs w:val="28"/>
        </w:rPr>
        <w:t>Изучить принципы работы автоматического машинного обучения (AutoML) и реализовать его с помощью библиотеки FLAML для решения задачи бинарной классификации;</w:t>
      </w:r>
    </w:p>
    <w:p w14:paraId="2CE6BBD9" w14:textId="4B98FA68" w:rsidR="008866C6" w:rsidRPr="00AD1FB3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 w:hint="eastAsia"/>
          <w:sz w:val="28"/>
          <w:szCs w:val="28"/>
          <w:lang w:eastAsia="zh-CN"/>
        </w:rPr>
        <w:t>3.</w:t>
      </w:r>
      <w:r w:rsidRPr="00AD1FB3">
        <w:rPr>
          <w:rFonts w:ascii="Times New Roman" w:hAnsi="Times New Roman" w:cs="Times New Roman"/>
          <w:sz w:val="28"/>
          <w:szCs w:val="28"/>
        </w:rPr>
        <w:t>Освоить основные метрики оценки качества классификации (F1-score) и визуализацию результатов с помощью матрицы ошибок (confusion matrix);</w:t>
      </w:r>
    </w:p>
    <w:p w14:paraId="7D479D3D" w14:textId="7DBB4CC7" w:rsidR="00647C5C" w:rsidRPr="00AD1FB3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 w:hint="eastAsia"/>
          <w:sz w:val="28"/>
          <w:szCs w:val="28"/>
          <w:lang w:eastAsia="zh-CN"/>
        </w:rPr>
        <w:t>4.</w:t>
      </w:r>
      <w:r w:rsidRPr="00AD1FB3">
        <w:rPr>
          <w:rFonts w:ascii="Times New Roman" w:hAnsi="Times New Roman" w:cs="Times New Roman"/>
          <w:sz w:val="28"/>
          <w:szCs w:val="28"/>
        </w:rPr>
        <w:t>Мастерствовать методы понижения размерности данных (PCA, t-SNE) для визуализации многомерных признаков в двумерном пространстве;</w:t>
      </w:r>
    </w:p>
    <w:p w14:paraId="059DAB90" w14:textId="77777777" w:rsidR="008866C6" w:rsidRPr="00AD1FB3" w:rsidRDefault="008866C6" w:rsidP="008866C6">
      <w:pPr>
        <w:rPr>
          <w:rFonts w:ascii="Times New Roman" w:hAnsi="Times New Roman" w:cs="Times New Roman"/>
          <w:sz w:val="28"/>
          <w:szCs w:val="28"/>
        </w:rPr>
      </w:pPr>
    </w:p>
    <w:p w14:paraId="3F681C21" w14:textId="77777777" w:rsidR="00647C5C" w:rsidRPr="00AD1FB3" w:rsidRDefault="00647C5C" w:rsidP="00647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B3">
        <w:rPr>
          <w:rFonts w:ascii="Times New Roman" w:hAnsi="Times New Roman" w:cs="Times New Roman"/>
          <w:b/>
          <w:bCs/>
          <w:sz w:val="28"/>
          <w:szCs w:val="28"/>
        </w:rPr>
        <w:t>Теоретические вопросы и ответы</w:t>
      </w:r>
    </w:p>
    <w:p w14:paraId="1802511D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1. Что такое автоматическое машинное обучение (AutoML) и какие проблемы оно решает?</w:t>
      </w:r>
    </w:p>
    <w:p w14:paraId="2BEE8E4B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AutoML — это набор методов и инструментов, направленных на автоматизацию процесса создания моделей машинного обучения, включая выбор алгоритма, подбор гиперпараметров, предобработку данных и оценку качества.</w:t>
      </w:r>
    </w:p>
    <w:p w14:paraId="79D59508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Основные проблемы, решаемые AutoML:</w:t>
      </w:r>
    </w:p>
    <w:p w14:paraId="11C3402E" w14:textId="77777777" w:rsidR="008866C6" w:rsidRPr="008866C6" w:rsidRDefault="008866C6" w:rsidP="008866C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Устранение необходимости глубоких знаний в области машинного обучения для создания эффективных моделей;</w:t>
      </w:r>
    </w:p>
    <w:p w14:paraId="0A81EA53" w14:textId="77777777" w:rsidR="008866C6" w:rsidRPr="008866C6" w:rsidRDefault="008866C6" w:rsidP="008866C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Сокращение времени разработки моделей за счет автоматизации рутинных операций;</w:t>
      </w:r>
    </w:p>
    <w:p w14:paraId="35071BD0" w14:textId="77777777" w:rsidR="008866C6" w:rsidRPr="008866C6" w:rsidRDefault="008866C6" w:rsidP="008866C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Минимизация человеческого фактора при выборе модели и подборе параметров;</w:t>
      </w:r>
    </w:p>
    <w:p w14:paraId="6CC2D419" w14:textId="77777777" w:rsidR="008866C6" w:rsidRPr="008866C6" w:rsidRDefault="008866C6" w:rsidP="008866C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Обеспечение более высокой объективности оценки эффективности различных алгоритмов;</w:t>
      </w:r>
    </w:p>
    <w:p w14:paraId="094FC59C" w14:textId="77777777" w:rsidR="008866C6" w:rsidRPr="008866C6" w:rsidRDefault="008866C6" w:rsidP="008866C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Возможность быстрого сравнения производительности разных моделей на конкретном наборе данных.</w:t>
      </w:r>
    </w:p>
    <w:p w14:paraId="545CB555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2. Почему для оценки качества бинарной классификации часто используется метрика F1-score вместо точности (accuracy)?</w:t>
      </w:r>
    </w:p>
    <w:p w14:paraId="03A5588C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 xml:space="preserve">Точность показывает долю правильных предсказаний от общего числа объектов, но она не является информативной при несбалансированных наборах </w:t>
      </w:r>
      <w:r w:rsidRPr="008866C6">
        <w:rPr>
          <w:rFonts w:ascii="Times New Roman" w:hAnsi="Times New Roman" w:cs="Times New Roman"/>
          <w:sz w:val="28"/>
          <w:szCs w:val="28"/>
        </w:rPr>
        <w:lastRenderedPageBreak/>
        <w:t>данных (когда количество объектов одного класса значительно превышает количество другого).</w:t>
      </w:r>
    </w:p>
    <w:p w14:paraId="79429E17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F1-score — это гармоническое среднее точности (precision) и полноты (recall):</w:t>
      </w:r>
    </w:p>
    <w:p w14:paraId="0BB7D125" w14:textId="383964A2" w:rsidR="008866C6" w:rsidRPr="008866C6" w:rsidRDefault="008866C6" w:rsidP="008866C6">
      <w:pPr>
        <w:rPr>
          <w:rFonts w:ascii="Times New Roman" w:hAnsi="Times New Roman" w:cs="Times New Roman" w:hint="eastAsia"/>
          <w:sz w:val="28"/>
          <w:szCs w:val="28"/>
          <w:lang w:eastAsia="zh-CN"/>
        </w:rPr>
      </w:pPr>
      <w:r w:rsidRPr="008866C6">
        <w:rPr>
          <w:rFonts w:ascii="Times New Roman" w:hAnsi="Times New Roman" w:cs="Times New Roman"/>
          <w:sz w:val="28"/>
          <w:szCs w:val="28"/>
        </w:rPr>
        <w:t>F1=2</w:t>
      </w:r>
      <w:r w:rsidRPr="008866C6">
        <w:rPr>
          <w:rFonts w:ascii="Cambria Math" w:hAnsi="Cambria Math" w:cs="Cambria Math"/>
          <w:sz w:val="28"/>
          <w:szCs w:val="28"/>
        </w:rPr>
        <w:t>⋅</w:t>
      </w:r>
      <w:r w:rsidRPr="00AD1FB3">
        <w:rPr>
          <w:rFonts w:ascii="Times New Roman" w:hAnsi="Times New Roman" w:cs="Times New Roman"/>
          <w:sz w:val="28"/>
          <w:szCs w:val="28"/>
        </w:rPr>
        <w:t xml:space="preserve"> </w:t>
      </w:r>
      <w:r w:rsidRPr="008866C6">
        <w:rPr>
          <w:rFonts w:ascii="Times New Roman" w:hAnsi="Times New Roman" w:cs="Times New Roman"/>
          <w:sz w:val="28"/>
          <w:szCs w:val="28"/>
        </w:rPr>
        <w:t>precision</w:t>
      </w:r>
      <w:r w:rsidRPr="008866C6">
        <w:rPr>
          <w:rFonts w:ascii="Cambria Math" w:hAnsi="Cambria Math" w:cs="Cambria Math"/>
          <w:sz w:val="28"/>
          <w:szCs w:val="28"/>
        </w:rPr>
        <w:t>⋅</w:t>
      </w:r>
      <w:r w:rsidRPr="008866C6">
        <w:rPr>
          <w:rFonts w:ascii="Times New Roman" w:hAnsi="Times New Roman" w:cs="Times New Roman"/>
          <w:sz w:val="28"/>
          <w:szCs w:val="28"/>
        </w:rPr>
        <w:t>recall​</w:t>
      </w:r>
      <w:r w:rsidRPr="00AD1FB3">
        <w:rPr>
          <w:rFonts w:ascii="Times New Roman" w:hAnsi="Times New Roman" w:cs="Times New Roman" w:hint="eastAsia"/>
          <w:sz w:val="28"/>
          <w:szCs w:val="28"/>
          <w:lang w:eastAsia="zh-CN"/>
        </w:rPr>
        <w:t>/(</w:t>
      </w:r>
      <w:r w:rsidRPr="008866C6">
        <w:rPr>
          <w:rFonts w:ascii="Times New Roman" w:hAnsi="Times New Roman" w:cs="Times New Roman"/>
          <w:sz w:val="28"/>
          <w:szCs w:val="28"/>
        </w:rPr>
        <w:t>precision+recall</w:t>
      </w:r>
      <w:r w:rsidRPr="00AD1FB3">
        <w:rPr>
          <w:rFonts w:ascii="Times New Roman" w:hAnsi="Times New Roman" w:cs="Times New Roman" w:hint="eastAsia"/>
          <w:sz w:val="28"/>
          <w:szCs w:val="28"/>
          <w:lang w:eastAsia="zh-CN"/>
        </w:rPr>
        <w:t>)</w:t>
      </w:r>
    </w:p>
    <w:p w14:paraId="25DF246D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Преимущества F1-score:</w:t>
      </w:r>
    </w:p>
    <w:p w14:paraId="7C8534F9" w14:textId="77777777" w:rsidR="008866C6" w:rsidRPr="008866C6" w:rsidRDefault="008866C6" w:rsidP="008866C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Учитывает как ошибки первого рода (ложно-положительные предсказания), так и ошибки второго рода (ложно-отрицательные);</w:t>
      </w:r>
    </w:p>
    <w:p w14:paraId="1D4E2A52" w14:textId="77777777" w:rsidR="008866C6" w:rsidRPr="008866C6" w:rsidRDefault="008866C6" w:rsidP="008866C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Является более надежным показателем качества при несбалансированных классах;</w:t>
      </w:r>
    </w:p>
    <w:p w14:paraId="5ABA5AFD" w14:textId="77777777" w:rsidR="008866C6" w:rsidRPr="008866C6" w:rsidRDefault="008866C6" w:rsidP="008866C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Оптимально подходит для задач медицинской диагностики, где важна как правильная идентификация больных, так и исключение ложных диагнозов.</w:t>
      </w:r>
    </w:p>
    <w:p w14:paraId="3A417586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3. Что такое понижение размерности данных и для чего оно используется?</w:t>
      </w:r>
    </w:p>
    <w:p w14:paraId="7C4678CE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Понижение размерности — это набор техник, направленных на сокращение количества признаков многомерного набора данных при сохранении максимально возможной информации о закономерностях в данных.</w:t>
      </w:r>
    </w:p>
    <w:p w14:paraId="369582F4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Основные цели понижения размерности:</w:t>
      </w:r>
    </w:p>
    <w:p w14:paraId="20CD97E5" w14:textId="77777777" w:rsidR="008866C6" w:rsidRPr="008866C6" w:rsidRDefault="008866C6" w:rsidP="008866C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Визуализация многомерных данных в двумерном/трехмерном пространстве (основная цель в данном эксперименте);</w:t>
      </w:r>
    </w:p>
    <w:p w14:paraId="0A48EA16" w14:textId="77777777" w:rsidR="008866C6" w:rsidRPr="008866C6" w:rsidRDefault="008866C6" w:rsidP="008866C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Сокращение времени обучения моделей машинного обучения;</w:t>
      </w:r>
    </w:p>
    <w:p w14:paraId="2A4902D1" w14:textId="77777777" w:rsidR="008866C6" w:rsidRPr="008866C6" w:rsidRDefault="008866C6" w:rsidP="008866C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Устранение мультиколлинеарности между признаками;</w:t>
      </w:r>
    </w:p>
    <w:p w14:paraId="4DFDE7F0" w14:textId="77777777" w:rsidR="008866C6" w:rsidRPr="008866C6" w:rsidRDefault="008866C6" w:rsidP="008866C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Предотвращение переобучения за счет уменьшения сложности пространства признаков;</w:t>
      </w:r>
    </w:p>
    <w:p w14:paraId="20B7BE20" w14:textId="77777777" w:rsidR="008866C6" w:rsidRPr="008866C6" w:rsidRDefault="008866C6" w:rsidP="008866C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Оптимизация использования вычислительных ресурсов.</w:t>
      </w:r>
    </w:p>
    <w:p w14:paraId="4405A698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Наиболее распространенные методы: PCA (линейный) и t-SNE (нелинейный).</w:t>
      </w:r>
    </w:p>
    <w:p w14:paraId="27D4EE4F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4. Что представляет собой матрица ошибок (confusion matrix) и какие выводы можно из нее сделать?</w:t>
      </w:r>
    </w:p>
    <w:p w14:paraId="2EC7256A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Матрица ошибок — это таблица, которая показывает распределение правильных и неправильных предсказаний модели по классам. Для бинарной классификации она имеет размер 2x2 и включает четыре показателя:</w:t>
      </w:r>
    </w:p>
    <w:p w14:paraId="28F32FBF" w14:textId="77777777" w:rsidR="008866C6" w:rsidRPr="008866C6" w:rsidRDefault="008866C6" w:rsidP="008866C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True Positive (TP) — правильное предсказание положительного класса;</w:t>
      </w:r>
    </w:p>
    <w:p w14:paraId="147B7CDE" w14:textId="77777777" w:rsidR="008866C6" w:rsidRPr="008866C6" w:rsidRDefault="008866C6" w:rsidP="008866C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True Negative (TN) — правильное предсказание отрицательного класса;</w:t>
      </w:r>
    </w:p>
    <w:p w14:paraId="60721941" w14:textId="77777777" w:rsidR="008866C6" w:rsidRPr="008866C6" w:rsidRDefault="008866C6" w:rsidP="008866C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lastRenderedPageBreak/>
        <w:t>False Positive (FP) — ложное положительное предсказание (ошибка первого рода);</w:t>
      </w:r>
    </w:p>
    <w:p w14:paraId="143FACD4" w14:textId="77777777" w:rsidR="008866C6" w:rsidRPr="008866C6" w:rsidRDefault="008866C6" w:rsidP="008866C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False Negative (FN) — ложное отрицательное предсказание (ошибка второго рода).</w:t>
      </w:r>
    </w:p>
    <w:p w14:paraId="69D60F2A" w14:textId="77777777" w:rsidR="008866C6" w:rsidRPr="008866C6" w:rsidRDefault="008866C6" w:rsidP="008866C6">
      <w:pPr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Из матрицы ошибок можно рассчитать все основные метрики классификации (точность, полнота, F1-score) и оценить, какие типы ошибок допускает модель — это критически важно для практического применения (например, в медицинской диагностике FN ошибки более опасны, чем FP).</w:t>
      </w:r>
    </w:p>
    <w:p w14:paraId="23285B18" w14:textId="77777777" w:rsidR="00647C5C" w:rsidRPr="00AD1FB3" w:rsidRDefault="00647C5C" w:rsidP="00647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B3">
        <w:rPr>
          <w:rFonts w:ascii="Times New Roman" w:hAnsi="Times New Roman" w:cs="Times New Roman"/>
          <w:b/>
          <w:bCs/>
          <w:sz w:val="28"/>
          <w:szCs w:val="28"/>
        </w:rPr>
        <w:t>Результаты эксперимента</w:t>
      </w:r>
    </w:p>
    <w:p w14:paraId="5E3B792A" w14:textId="54A5B9CF" w:rsidR="00647C5C" w:rsidRPr="00AD1FB3" w:rsidRDefault="008866C6" w:rsidP="00647C5C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>Загрузка и предобработка кардиологического набора данных</w:t>
      </w:r>
    </w:p>
    <w:p w14:paraId="2DA71599" w14:textId="77777777" w:rsidR="008866C6" w:rsidRPr="008866C6" w:rsidRDefault="008866C6" w:rsidP="008866C6">
      <w:pPr>
        <w:widowControl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866C6">
        <w:rPr>
          <w:rFonts w:ascii="Times New Roman" w:hAnsi="Times New Roman" w:cs="Times New Roman"/>
          <w:sz w:val="28"/>
          <w:szCs w:val="28"/>
        </w:rPr>
        <w:t>Набор данных был загружен из удаленного репозитория GitHub и ограничен 5000 объектами для оптимизации вычислительных ресурсов и ускорения эксперимента. В работе использованы 9 признаков кардиологических измерений и целевой признак, определяющий состояние здоровья испытуемого.</w:t>
      </w:r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7255"/>
      </w:tblGrid>
      <w:tr w:rsidR="008866C6" w:rsidRPr="008866C6" w14:paraId="329D4697" w14:textId="77777777" w:rsidTr="008866C6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3E299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8B74F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866C6" w:rsidRPr="008866C6" w14:paraId="1E9DFE7F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9D01E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Count_subj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1F0C1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Идентификатор субъекта</w:t>
            </w:r>
          </w:p>
        </w:tc>
      </w:tr>
      <w:tr w:rsidR="008866C6" w:rsidRPr="008866C6" w14:paraId="7781607A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91492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rr_interval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6F4FC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Интервал RR (кардиограмма)</w:t>
            </w:r>
          </w:p>
        </w:tc>
      </w:tr>
      <w:tr w:rsidR="008866C6" w:rsidRPr="008866C6" w14:paraId="081ABE8E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F2EF8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p_end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9A34F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Конец комплекса P</w:t>
            </w:r>
          </w:p>
        </w:tc>
      </w:tr>
      <w:tr w:rsidR="008866C6" w:rsidRPr="008866C6" w14:paraId="46463262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D118D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qrs_onset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F808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Начало комплекса QRS</w:t>
            </w:r>
          </w:p>
        </w:tc>
      </w:tr>
      <w:tr w:rsidR="008866C6" w:rsidRPr="008866C6" w14:paraId="17EF303D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7AD86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qrs_end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8B1F0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Конец комплекса QRS</w:t>
            </w:r>
          </w:p>
        </w:tc>
      </w:tr>
      <w:tr w:rsidR="008866C6" w:rsidRPr="008866C6" w14:paraId="52836B02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A44CA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p_axis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DCECD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Ось комплекса P</w:t>
            </w:r>
          </w:p>
        </w:tc>
      </w:tr>
      <w:tr w:rsidR="008866C6" w:rsidRPr="008866C6" w14:paraId="4CE80C76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D1215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qrs_axis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B67C1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Ось комплекса QRS</w:t>
            </w:r>
          </w:p>
        </w:tc>
      </w:tr>
      <w:tr w:rsidR="008866C6" w:rsidRPr="008866C6" w14:paraId="3FE43DC5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2F14A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t_axis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FAFB3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Ось комплекса T</w:t>
            </w:r>
          </w:p>
        </w:tc>
      </w:tr>
      <w:tr w:rsidR="008866C6" w:rsidRPr="008866C6" w14:paraId="17292543" w14:textId="77777777" w:rsidTr="008866C6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27CF1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Healthy_Status</w:t>
            </w:r>
          </w:p>
        </w:tc>
        <w:tc>
          <w:tcPr>
            <w:tcW w:w="72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0033D" w14:textId="77777777" w:rsidR="008866C6" w:rsidRPr="008866C6" w:rsidRDefault="008866C6" w:rsidP="008866C6">
            <w:pPr>
              <w:widowControl w:val="0"/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66C6">
              <w:rPr>
                <w:rFonts w:ascii="Times New Roman" w:hAnsi="Times New Roman" w:cs="Times New Roman"/>
                <w:sz w:val="28"/>
                <w:szCs w:val="28"/>
              </w:rPr>
              <w:t>Статус здоровья (целевой признак для классификации)</w:t>
            </w:r>
          </w:p>
        </w:tc>
      </w:tr>
    </w:tbl>
    <w:p w14:paraId="183FCBC9" w14:textId="0F690F1D" w:rsidR="00AD1FB3" w:rsidRPr="00AD1FB3" w:rsidRDefault="00AD1FB3" w:rsidP="00AD1FB3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lastRenderedPageBreak/>
        <w:t>Понижение размерности данных (PCA и t-SNE)</w:t>
      </w:r>
    </w:p>
    <w:p w14:paraId="62798BA6" w14:textId="77777777" w:rsidR="00AD1FB3" w:rsidRPr="00AD1FB3" w:rsidRDefault="00AD1FB3" w:rsidP="00AD1FB3">
      <w:pPr>
        <w:widowControl w:val="0"/>
        <w:spacing w:line="278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AD1FB3">
        <w:rPr>
          <w:rFonts w:ascii="Times New Roman" w:hAnsi="Times New Roman" w:cs="Times New Roman"/>
          <w:sz w:val="28"/>
          <w:szCs w:val="28"/>
          <w:lang w:eastAsia="zh-CN"/>
        </w:rPr>
        <w:t>Исходное признаковое пространство состоит из 9 параметров, что невозможно визуализировать напрямую. Для решения этой задачи применены два метода понижения размерности до 2 компонент:</w:t>
      </w:r>
    </w:p>
    <w:p w14:paraId="6BEF50E5" w14:textId="77777777" w:rsidR="00AD1FB3" w:rsidRPr="00AD1FB3" w:rsidRDefault="00AD1FB3" w:rsidP="00AD1FB3">
      <w:pPr>
        <w:widowControl w:val="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AD1FB3">
        <w:rPr>
          <w:rFonts w:ascii="Times New Roman" w:hAnsi="Times New Roman" w:cs="Times New Roman"/>
          <w:sz w:val="28"/>
          <w:szCs w:val="28"/>
          <w:lang w:eastAsia="zh-CN"/>
        </w:rPr>
        <w:t>PCA (Основные компоненты) — линейный метод, преобразующий исходные признаки в новые некоррелированные компоненты, упорядоченные по доле объясненной дисперсии. Позволяет быстро получить общую картину распределения данных;</w:t>
      </w:r>
    </w:p>
    <w:p w14:paraId="56FF491E" w14:textId="77777777" w:rsidR="00AD1FB3" w:rsidRPr="00AD1FB3" w:rsidRDefault="00AD1FB3" w:rsidP="00AD1FB3">
      <w:pPr>
        <w:widowControl w:val="0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AD1FB3">
        <w:rPr>
          <w:rFonts w:ascii="Times New Roman" w:hAnsi="Times New Roman" w:cs="Times New Roman"/>
          <w:sz w:val="28"/>
          <w:szCs w:val="28"/>
          <w:lang w:eastAsia="zh-CN"/>
        </w:rPr>
        <w:t>t-SNE (t-distributed Stochastic Neighbor Embedding) — нелинейный метод с параметрами perplexity=30, init='pca', learning_rate='auto', который сохраняет локальные связи между объектами и лучше разделяет кластеры классов.</w:t>
      </w:r>
    </w:p>
    <w:p w14:paraId="1AA4DB58" w14:textId="77777777" w:rsidR="00AD1FB3" w:rsidRPr="00AD1FB3" w:rsidRDefault="00AD1FB3" w:rsidP="00AD1FB3">
      <w:pPr>
        <w:widowControl w:val="0"/>
        <w:spacing w:line="278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AD1FB3">
        <w:rPr>
          <w:rFonts w:ascii="Times New Roman" w:hAnsi="Times New Roman" w:cs="Times New Roman"/>
          <w:sz w:val="28"/>
          <w:szCs w:val="28"/>
          <w:lang w:eastAsia="zh-CN"/>
        </w:rPr>
        <w:t>Визуализация выполнена в виде совместного графика с двумя подплотами размером 14x6 дюймов, точки окрашены по целевому признаку Healthy_Status с цветовой схемой coolwarm и прозрачностью alpha=0.6 для избежания перекрытия. Анализ графиков показывает, что классы имеют выраженные кластеры, а t-SNE обеспечивает более четкое разделение по сравнению с PCA, что подтверждает наличие нелинейных закономерностей в данных.</w:t>
      </w:r>
    </w:p>
    <w:p w14:paraId="408FE284" w14:textId="37EEABDF" w:rsidR="008866C6" w:rsidRPr="00AD1FB3" w:rsidRDefault="00AD1FB3" w:rsidP="008866C6">
      <w:pPr>
        <w:widowControl w:val="0"/>
        <w:spacing w:line="278" w:lineRule="auto"/>
        <w:rPr>
          <w:rFonts w:ascii="Times New Roman" w:hAnsi="Times New Roman" w:cs="Times New Roman" w:hint="eastAsia"/>
          <w:sz w:val="28"/>
          <w:szCs w:val="28"/>
          <w:lang w:eastAsia="zh-CN"/>
        </w:rPr>
      </w:pPr>
      <w:r w:rsidRPr="00AD1FB3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5A445490" wp14:editId="2EAF2CFD">
            <wp:extent cx="6120130" cy="2599690"/>
            <wp:effectExtent l="0" t="0" r="0" b="0"/>
            <wp:docPr id="1056103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3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E389" w14:textId="77777777" w:rsidR="00647C5C" w:rsidRPr="00AD1FB3" w:rsidRDefault="00647C5C" w:rsidP="00647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30EC17" w14:textId="5E489464" w:rsidR="00647C5C" w:rsidRPr="00AD1FB3" w:rsidRDefault="00647C5C" w:rsidP="00647C5C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>Визуализация</w:t>
      </w:r>
      <w:r w:rsidR="008866C6" w:rsidRPr="00AD1FB3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8866C6" w:rsidRPr="00AD1FB3">
        <w:rPr>
          <w:rFonts w:ascii="Times New Roman" w:hAnsi="Times New Roman" w:cs="Times New Roman"/>
          <w:sz w:val="28"/>
          <w:szCs w:val="28"/>
        </w:rPr>
        <w:t>результатов с помощью матрицы ошибок</w:t>
      </w:r>
    </w:p>
    <w:p w14:paraId="0763D284" w14:textId="77777777" w:rsidR="00AD1FB3" w:rsidRPr="00AD1FB3" w:rsidRDefault="00AD1FB3" w:rsidP="00AD1FB3">
      <w:pPr>
        <w:rPr>
          <w:rFonts w:ascii="Times New Roman" w:hAnsi="Times New Roman" w:cs="Times New Roman"/>
          <w:sz w:val="28"/>
          <w:szCs w:val="28"/>
          <w:lang w:eastAsia="zh-CN"/>
        </w:rPr>
      </w:pPr>
    </w:p>
    <w:p w14:paraId="4FA7A706" w14:textId="655C5AC2" w:rsidR="00AD1FB3" w:rsidRPr="00AD1FB3" w:rsidRDefault="00AD1FB3" w:rsidP="00AD1FB3">
      <w:pPr>
        <w:rPr>
          <w:rFonts w:ascii="Times New Roman" w:hAnsi="Times New Roman" w:cs="Times New Roman" w:hint="eastAsia"/>
          <w:sz w:val="28"/>
          <w:szCs w:val="28"/>
          <w:lang w:eastAsia="zh-CN"/>
        </w:rPr>
      </w:pPr>
      <w:r w:rsidRPr="00AD1FB3">
        <w:rPr>
          <w:rFonts w:ascii="Times New Roman" w:hAnsi="Times New Roman" w:cs="Times New Roman" w:hint="eastAsia"/>
          <w:sz w:val="28"/>
          <w:szCs w:val="28"/>
          <w:lang w:eastAsia="zh-CN"/>
        </w:rPr>
        <w:t>Для</w:t>
      </w:r>
      <w:r w:rsidRPr="00AD1FB3">
        <w:rPr>
          <w:rFonts w:ascii="Times New Roman" w:hAnsi="Times New Roman" w:cs="Times New Roman"/>
          <w:sz w:val="28"/>
          <w:szCs w:val="28"/>
          <w:lang w:eastAsia="zh-CN"/>
        </w:rPr>
        <w:t xml:space="preserve"> детальной оценки качества предсказаний построена матрица ошибок для тестового набора данных. На графике дополнительно указано итоговое </w:t>
      </w:r>
      <w:r w:rsidRPr="00AD1FB3">
        <w:rPr>
          <w:rFonts w:ascii="Times New Roman" w:hAnsi="Times New Roman" w:cs="Times New Roman"/>
          <w:sz w:val="28"/>
          <w:szCs w:val="28"/>
          <w:lang w:eastAsia="zh-CN"/>
        </w:rPr>
        <w:lastRenderedPageBreak/>
        <w:t>значение F1-score, что позволяет быстро оценить общую эффективность модели.</w:t>
      </w:r>
    </w:p>
    <w:p w14:paraId="694213C1" w14:textId="6DBF779B" w:rsidR="00AD1FB3" w:rsidRPr="00AD1FB3" w:rsidRDefault="00AD1FB3" w:rsidP="00AD1FB3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AD1FB3">
        <w:rPr>
          <w:rFonts w:ascii="Times New Roman" w:hAnsi="Times New Roman" w:cs="Times New Roman"/>
          <w:sz w:val="28"/>
          <w:szCs w:val="28"/>
          <w:lang w:eastAsia="zh-CN"/>
        </w:rPr>
        <w:t>Матрица наглядно показывает количественное распределение правильных и ошибочных предсказаний, позволяет выявить доминирующий тип ошибок модели и скорректировать подход при необходимости доработки классификатора.</w:t>
      </w:r>
    </w:p>
    <w:p w14:paraId="4869A875" w14:textId="389698EA" w:rsidR="00AD1FB3" w:rsidRPr="00AD1FB3" w:rsidRDefault="00AD1FB3" w:rsidP="00AD1FB3">
      <w:pPr>
        <w:jc w:val="center"/>
        <w:rPr>
          <w:rFonts w:ascii="Times New Roman" w:hAnsi="Times New Roman" w:cs="Times New Roman" w:hint="eastAsia"/>
          <w:sz w:val="28"/>
          <w:szCs w:val="28"/>
          <w:lang w:eastAsia="zh-CN"/>
        </w:rPr>
      </w:pPr>
      <w:r w:rsidRPr="00AD1FB3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047517D6" wp14:editId="15993DEA">
            <wp:extent cx="3486149" cy="3228419"/>
            <wp:effectExtent l="0" t="0" r="635" b="0"/>
            <wp:docPr id="1437656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56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766" cy="32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17A5" w14:textId="2DF8E736" w:rsidR="00647C5C" w:rsidRPr="00AD1FB3" w:rsidRDefault="00647C5C" w:rsidP="008D32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60272" w14:textId="77777777" w:rsidR="00647C5C" w:rsidRPr="00AD1FB3" w:rsidRDefault="00647C5C" w:rsidP="00647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FB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2906B0A" w14:textId="77777777" w:rsidR="00AD1FB3" w:rsidRPr="00AD1FB3" w:rsidRDefault="00AD1FB3" w:rsidP="00AD1FB3">
      <w:p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>По результатам выполнения лабораторной работы сделаны следующие выводы:</w:t>
      </w:r>
    </w:p>
    <w:p w14:paraId="59674A27" w14:textId="77777777" w:rsidR="00AD1FB3" w:rsidRPr="00AD1FB3" w:rsidRDefault="00AD1FB3" w:rsidP="00AD1F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 xml:space="preserve">Автоматическое машинное обучение на базе библиотеки 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FLAML</w:t>
      </w:r>
      <w:r w:rsidRPr="00AD1FB3">
        <w:rPr>
          <w:rFonts w:ascii="Times New Roman" w:hAnsi="Times New Roman" w:cs="Times New Roman"/>
          <w:sz w:val="28"/>
          <w:szCs w:val="28"/>
        </w:rPr>
        <w:t xml:space="preserve"> является эффективным инструментом для быстрого создания высококачественных моделей классификации без ручного подбора алгоритмов и гиперпараметров, особенно актуально для специалистов без глубоких знаний в области машинного обучения;</w:t>
      </w:r>
    </w:p>
    <w:p w14:paraId="6A94AD1B" w14:textId="77777777" w:rsidR="00AD1FB3" w:rsidRPr="00AD1FB3" w:rsidRDefault="00AD1FB3" w:rsidP="00AD1F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 xml:space="preserve">Метрика 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D1FB3">
        <w:rPr>
          <w:rFonts w:ascii="Times New Roman" w:hAnsi="Times New Roman" w:cs="Times New Roman"/>
          <w:sz w:val="28"/>
          <w:szCs w:val="28"/>
        </w:rPr>
        <w:t>1-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AD1FB3">
        <w:rPr>
          <w:rFonts w:ascii="Times New Roman" w:hAnsi="Times New Roman" w:cs="Times New Roman"/>
          <w:sz w:val="28"/>
          <w:szCs w:val="28"/>
        </w:rPr>
        <w:t xml:space="preserve"> является предпочтительной для оценки качества бинарной классификации кардиологических данных, так как учитывает оба типа ошибок и стабильно работает при несбалансированных классах;</w:t>
      </w:r>
    </w:p>
    <w:p w14:paraId="64C1D713" w14:textId="77777777" w:rsidR="00AD1FB3" w:rsidRPr="00AD1FB3" w:rsidRDefault="00AD1FB3" w:rsidP="00AD1F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>Матрица ошибок предоставляет детальную информацию о качестве модели, позволяя анализировать типы допускаемых ошибок — это критически важно для практического применения в медицинской диагностике;</w:t>
      </w:r>
    </w:p>
    <w:p w14:paraId="7B64CDD0" w14:textId="77777777" w:rsidR="00AD1FB3" w:rsidRPr="00AD1FB3" w:rsidRDefault="00AD1FB3" w:rsidP="00AD1F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lastRenderedPageBreak/>
        <w:t xml:space="preserve">Методы понижения размерности 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PCA</w:t>
      </w:r>
      <w:r w:rsidRPr="00AD1FB3">
        <w:rPr>
          <w:rFonts w:ascii="Times New Roman" w:hAnsi="Times New Roman" w:cs="Times New Roman"/>
          <w:sz w:val="28"/>
          <w:szCs w:val="28"/>
        </w:rPr>
        <w:t xml:space="preserve"> и 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D1FB3">
        <w:rPr>
          <w:rFonts w:ascii="Times New Roman" w:hAnsi="Times New Roman" w:cs="Times New Roman"/>
          <w:sz w:val="28"/>
          <w:szCs w:val="28"/>
        </w:rPr>
        <w:t>-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AD1FB3">
        <w:rPr>
          <w:rFonts w:ascii="Times New Roman" w:hAnsi="Times New Roman" w:cs="Times New Roman"/>
          <w:sz w:val="28"/>
          <w:szCs w:val="28"/>
        </w:rPr>
        <w:t xml:space="preserve"> являются необходимым инструментом для визуализации многомерных медицинских данных, при этом 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D1FB3">
        <w:rPr>
          <w:rFonts w:ascii="Times New Roman" w:hAnsi="Times New Roman" w:cs="Times New Roman"/>
          <w:sz w:val="28"/>
          <w:szCs w:val="28"/>
        </w:rPr>
        <w:t>-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AD1FB3">
        <w:rPr>
          <w:rFonts w:ascii="Times New Roman" w:hAnsi="Times New Roman" w:cs="Times New Roman"/>
          <w:sz w:val="28"/>
          <w:szCs w:val="28"/>
        </w:rPr>
        <w:t xml:space="preserve"> демонстрирует лучшие результаты для выявления нелинейных закономерностей и разделения классов;</w:t>
      </w:r>
    </w:p>
    <w:p w14:paraId="6538A390" w14:textId="77777777" w:rsidR="00AD1FB3" w:rsidRPr="00AD1FB3" w:rsidRDefault="00AD1FB3" w:rsidP="00AD1F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 xml:space="preserve">Стандартизация признаков является обязательным предварительным шагом для работы с алгоритмами 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AutoML</w:t>
      </w:r>
      <w:r w:rsidRPr="00AD1FB3">
        <w:rPr>
          <w:rFonts w:ascii="Times New Roman" w:hAnsi="Times New Roman" w:cs="Times New Roman"/>
          <w:sz w:val="28"/>
          <w:szCs w:val="28"/>
        </w:rPr>
        <w:t xml:space="preserve"> и методами понижения размерности, так как они чувствительны к масштабу исходных данных;</w:t>
      </w:r>
    </w:p>
    <w:p w14:paraId="48E7C705" w14:textId="77777777" w:rsidR="00AD1FB3" w:rsidRPr="00AD1FB3" w:rsidRDefault="00AD1FB3" w:rsidP="00AD1F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1FB3">
        <w:rPr>
          <w:rFonts w:ascii="Times New Roman" w:hAnsi="Times New Roman" w:cs="Times New Roman"/>
          <w:sz w:val="28"/>
          <w:szCs w:val="28"/>
        </w:rPr>
        <w:t>Разделение данных на обучающий и тестовый наборы с сохранением пропорции классов (</w:t>
      </w:r>
      <w:r w:rsidRPr="00AD1FB3">
        <w:rPr>
          <w:rFonts w:ascii="Times New Roman" w:hAnsi="Times New Roman" w:cs="Times New Roman"/>
          <w:sz w:val="28"/>
          <w:szCs w:val="28"/>
          <w:lang w:val="en-US"/>
        </w:rPr>
        <w:t>stratify</w:t>
      </w:r>
      <w:r w:rsidRPr="00AD1FB3">
        <w:rPr>
          <w:rFonts w:ascii="Times New Roman" w:hAnsi="Times New Roman" w:cs="Times New Roman"/>
          <w:sz w:val="28"/>
          <w:szCs w:val="28"/>
        </w:rPr>
        <w:t>) гарантирует репродуцируемость результатов и объективную оценку качества модели на невиданных ранее данных.</w:t>
      </w:r>
    </w:p>
    <w:p w14:paraId="0CA9A6A0" w14:textId="77777777" w:rsidR="008B47C1" w:rsidRPr="00AD1FB3" w:rsidRDefault="008B47C1" w:rsidP="00253770">
      <w:pPr>
        <w:rPr>
          <w:sz w:val="28"/>
          <w:szCs w:val="28"/>
        </w:rPr>
      </w:pPr>
    </w:p>
    <w:sectPr w:rsidR="008B47C1" w:rsidRPr="00AD1FB3" w:rsidSect="00A125F9">
      <w:footerReference w:type="defaul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29513" w14:textId="77777777" w:rsidR="006E18AB" w:rsidRPr="00AD1FB3" w:rsidRDefault="006E18AB" w:rsidP="00351B26">
      <w:pPr>
        <w:spacing w:after="0" w:line="240" w:lineRule="auto"/>
      </w:pPr>
      <w:r w:rsidRPr="00AD1FB3">
        <w:separator/>
      </w:r>
    </w:p>
  </w:endnote>
  <w:endnote w:type="continuationSeparator" w:id="0">
    <w:p w14:paraId="64239BA7" w14:textId="77777777" w:rsidR="006E18AB" w:rsidRPr="00AD1FB3" w:rsidRDefault="006E18AB" w:rsidP="00351B26">
      <w:pPr>
        <w:spacing w:after="0" w:line="240" w:lineRule="auto"/>
      </w:pPr>
      <w:r w:rsidRPr="00AD1F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487187"/>
      <w:docPartObj>
        <w:docPartGallery w:val="Page Numbers (Bottom of Page)"/>
        <w:docPartUnique/>
      </w:docPartObj>
    </w:sdtPr>
    <w:sdtContent>
      <w:p w14:paraId="71A14C1D" w14:textId="77777777" w:rsidR="000315C7" w:rsidRPr="00AD1FB3" w:rsidRDefault="00BB1AF2">
        <w:pPr>
          <w:pStyle w:val="a6"/>
          <w:jc w:val="center"/>
        </w:pPr>
        <w:r w:rsidRPr="00AD1FB3">
          <w:fldChar w:fldCharType="begin"/>
        </w:r>
        <w:r w:rsidRPr="00AD1FB3">
          <w:instrText>PAGE   \* MERGEFORMAT</w:instrText>
        </w:r>
        <w:r w:rsidRPr="00AD1FB3">
          <w:fldChar w:fldCharType="separate"/>
        </w:r>
        <w:r w:rsidR="00253770" w:rsidRPr="00AD1FB3">
          <w:t>2</w:t>
        </w:r>
        <w:r w:rsidRPr="00AD1FB3">
          <w:fldChar w:fldCharType="end"/>
        </w:r>
      </w:p>
    </w:sdtContent>
  </w:sdt>
  <w:p w14:paraId="53F1E9A6" w14:textId="77777777" w:rsidR="000315C7" w:rsidRPr="00AD1FB3" w:rsidRDefault="000315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A49BC" w14:textId="77777777" w:rsidR="006E18AB" w:rsidRPr="00AD1FB3" w:rsidRDefault="006E18AB" w:rsidP="00351B26">
      <w:pPr>
        <w:spacing w:after="0" w:line="240" w:lineRule="auto"/>
      </w:pPr>
      <w:r w:rsidRPr="00AD1FB3">
        <w:separator/>
      </w:r>
    </w:p>
  </w:footnote>
  <w:footnote w:type="continuationSeparator" w:id="0">
    <w:p w14:paraId="6E301C43" w14:textId="77777777" w:rsidR="006E18AB" w:rsidRPr="00AD1FB3" w:rsidRDefault="006E18AB" w:rsidP="00351B26">
      <w:pPr>
        <w:spacing w:after="0" w:line="240" w:lineRule="auto"/>
      </w:pPr>
      <w:r w:rsidRPr="00AD1F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134"/>
    <w:multiLevelType w:val="multilevel"/>
    <w:tmpl w:val="5F3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758F"/>
    <w:multiLevelType w:val="multilevel"/>
    <w:tmpl w:val="8EDA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D178D"/>
    <w:multiLevelType w:val="hybridMultilevel"/>
    <w:tmpl w:val="6EE274CA"/>
    <w:lvl w:ilvl="0" w:tplc="D0D86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E04180"/>
    <w:multiLevelType w:val="multilevel"/>
    <w:tmpl w:val="294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F4040"/>
    <w:multiLevelType w:val="multilevel"/>
    <w:tmpl w:val="5646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14B8D"/>
    <w:multiLevelType w:val="multilevel"/>
    <w:tmpl w:val="282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10765"/>
    <w:multiLevelType w:val="multilevel"/>
    <w:tmpl w:val="BC6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415F4"/>
    <w:multiLevelType w:val="multilevel"/>
    <w:tmpl w:val="EA04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200E8D"/>
    <w:multiLevelType w:val="multilevel"/>
    <w:tmpl w:val="D5A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B38D5"/>
    <w:multiLevelType w:val="multilevel"/>
    <w:tmpl w:val="084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E12D4"/>
    <w:multiLevelType w:val="multilevel"/>
    <w:tmpl w:val="1FF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06010"/>
    <w:multiLevelType w:val="multilevel"/>
    <w:tmpl w:val="2792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C339D"/>
    <w:multiLevelType w:val="multilevel"/>
    <w:tmpl w:val="97D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27D84"/>
    <w:multiLevelType w:val="multilevel"/>
    <w:tmpl w:val="EF7E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15710F"/>
    <w:multiLevelType w:val="multilevel"/>
    <w:tmpl w:val="5A2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F259D"/>
    <w:multiLevelType w:val="multilevel"/>
    <w:tmpl w:val="826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70CC9"/>
    <w:multiLevelType w:val="multilevel"/>
    <w:tmpl w:val="3AE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B106A"/>
    <w:multiLevelType w:val="multilevel"/>
    <w:tmpl w:val="BB2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08782">
    <w:abstractNumId w:val="5"/>
  </w:num>
  <w:num w:numId="2" w16cid:durableId="1527476557">
    <w:abstractNumId w:val="0"/>
  </w:num>
  <w:num w:numId="3" w16cid:durableId="865412588">
    <w:abstractNumId w:val="13"/>
  </w:num>
  <w:num w:numId="4" w16cid:durableId="1529642895">
    <w:abstractNumId w:val="3"/>
  </w:num>
  <w:num w:numId="5" w16cid:durableId="1570657240">
    <w:abstractNumId w:val="15"/>
  </w:num>
  <w:num w:numId="6" w16cid:durableId="410544586">
    <w:abstractNumId w:val="11"/>
  </w:num>
  <w:num w:numId="7" w16cid:durableId="726689004">
    <w:abstractNumId w:val="14"/>
  </w:num>
  <w:num w:numId="8" w16cid:durableId="700205906">
    <w:abstractNumId w:val="4"/>
  </w:num>
  <w:num w:numId="9" w16cid:durableId="639921153">
    <w:abstractNumId w:val="10"/>
  </w:num>
  <w:num w:numId="10" w16cid:durableId="835346092">
    <w:abstractNumId w:val="9"/>
  </w:num>
  <w:num w:numId="11" w16cid:durableId="1471941680">
    <w:abstractNumId w:val="1"/>
  </w:num>
  <w:num w:numId="12" w16cid:durableId="611475628">
    <w:abstractNumId w:val="2"/>
  </w:num>
  <w:num w:numId="13" w16cid:durableId="627247209">
    <w:abstractNumId w:val="16"/>
  </w:num>
  <w:num w:numId="14" w16cid:durableId="1412579156">
    <w:abstractNumId w:val="12"/>
  </w:num>
  <w:num w:numId="15" w16cid:durableId="1031760118">
    <w:abstractNumId w:val="8"/>
  </w:num>
  <w:num w:numId="16" w16cid:durableId="1461799744">
    <w:abstractNumId w:val="17"/>
  </w:num>
  <w:num w:numId="17" w16cid:durableId="255602677">
    <w:abstractNumId w:val="6"/>
  </w:num>
  <w:num w:numId="18" w16cid:durableId="5872325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A9"/>
    <w:rsid w:val="0001467C"/>
    <w:rsid w:val="00030137"/>
    <w:rsid w:val="000315C7"/>
    <w:rsid w:val="00034092"/>
    <w:rsid w:val="00041066"/>
    <w:rsid w:val="00092A2B"/>
    <w:rsid w:val="000B2F0D"/>
    <w:rsid w:val="000B4CDE"/>
    <w:rsid w:val="000C49C5"/>
    <w:rsid w:val="00132EAE"/>
    <w:rsid w:val="001410F3"/>
    <w:rsid w:val="001415A0"/>
    <w:rsid w:val="00154740"/>
    <w:rsid w:val="00160C49"/>
    <w:rsid w:val="001701F7"/>
    <w:rsid w:val="001843BC"/>
    <w:rsid w:val="00186DBD"/>
    <w:rsid w:val="001870F3"/>
    <w:rsid w:val="0019004B"/>
    <w:rsid w:val="00196FA0"/>
    <w:rsid w:val="001A07F2"/>
    <w:rsid w:val="001A7DB6"/>
    <w:rsid w:val="001B2909"/>
    <w:rsid w:val="001D5D30"/>
    <w:rsid w:val="001D5DEC"/>
    <w:rsid w:val="001D6012"/>
    <w:rsid w:val="001E6602"/>
    <w:rsid w:val="00210A2D"/>
    <w:rsid w:val="00216648"/>
    <w:rsid w:val="00216CD8"/>
    <w:rsid w:val="00226FA9"/>
    <w:rsid w:val="00227DD7"/>
    <w:rsid w:val="00246D32"/>
    <w:rsid w:val="00246D85"/>
    <w:rsid w:val="00253770"/>
    <w:rsid w:val="00260D6F"/>
    <w:rsid w:val="002B1BFC"/>
    <w:rsid w:val="002B3A91"/>
    <w:rsid w:val="002F0031"/>
    <w:rsid w:val="00302AD0"/>
    <w:rsid w:val="003119C3"/>
    <w:rsid w:val="00316565"/>
    <w:rsid w:val="00316EB7"/>
    <w:rsid w:val="00351B26"/>
    <w:rsid w:val="003546E6"/>
    <w:rsid w:val="003639EB"/>
    <w:rsid w:val="00364132"/>
    <w:rsid w:val="00367B24"/>
    <w:rsid w:val="00375E66"/>
    <w:rsid w:val="003926C8"/>
    <w:rsid w:val="003B03B7"/>
    <w:rsid w:val="003B6E07"/>
    <w:rsid w:val="003E08A5"/>
    <w:rsid w:val="00415200"/>
    <w:rsid w:val="0042634D"/>
    <w:rsid w:val="00436FAE"/>
    <w:rsid w:val="0045475D"/>
    <w:rsid w:val="004626B0"/>
    <w:rsid w:val="00495A31"/>
    <w:rsid w:val="004C26A3"/>
    <w:rsid w:val="004C302C"/>
    <w:rsid w:val="004D0A8B"/>
    <w:rsid w:val="004D21FA"/>
    <w:rsid w:val="004D3F7C"/>
    <w:rsid w:val="004D5983"/>
    <w:rsid w:val="004E2540"/>
    <w:rsid w:val="004E3927"/>
    <w:rsid w:val="00502FA7"/>
    <w:rsid w:val="005109B1"/>
    <w:rsid w:val="0052435F"/>
    <w:rsid w:val="00524BE9"/>
    <w:rsid w:val="00527062"/>
    <w:rsid w:val="00535DF7"/>
    <w:rsid w:val="0054401A"/>
    <w:rsid w:val="005513A4"/>
    <w:rsid w:val="00561923"/>
    <w:rsid w:val="00563B41"/>
    <w:rsid w:val="00584B6B"/>
    <w:rsid w:val="005870E2"/>
    <w:rsid w:val="005A5AD1"/>
    <w:rsid w:val="005B1BF7"/>
    <w:rsid w:val="005C4B15"/>
    <w:rsid w:val="005F07F4"/>
    <w:rsid w:val="005F4A7E"/>
    <w:rsid w:val="005F5025"/>
    <w:rsid w:val="00604738"/>
    <w:rsid w:val="00606E1A"/>
    <w:rsid w:val="00621A8F"/>
    <w:rsid w:val="00630F5E"/>
    <w:rsid w:val="00644337"/>
    <w:rsid w:val="00647C5C"/>
    <w:rsid w:val="00656489"/>
    <w:rsid w:val="00666E0C"/>
    <w:rsid w:val="006875EA"/>
    <w:rsid w:val="006B64CA"/>
    <w:rsid w:val="006D185E"/>
    <w:rsid w:val="006E18AB"/>
    <w:rsid w:val="006F3C54"/>
    <w:rsid w:val="007373E7"/>
    <w:rsid w:val="007402FB"/>
    <w:rsid w:val="00756E18"/>
    <w:rsid w:val="00784652"/>
    <w:rsid w:val="007955E5"/>
    <w:rsid w:val="007A12B9"/>
    <w:rsid w:val="007C1371"/>
    <w:rsid w:val="007C3B32"/>
    <w:rsid w:val="007E1164"/>
    <w:rsid w:val="007E6532"/>
    <w:rsid w:val="007E68AB"/>
    <w:rsid w:val="00802F81"/>
    <w:rsid w:val="00813035"/>
    <w:rsid w:val="00813D23"/>
    <w:rsid w:val="008404B7"/>
    <w:rsid w:val="00872788"/>
    <w:rsid w:val="00873C30"/>
    <w:rsid w:val="008767F3"/>
    <w:rsid w:val="008866C6"/>
    <w:rsid w:val="00897E9F"/>
    <w:rsid w:val="008B47C1"/>
    <w:rsid w:val="008D1572"/>
    <w:rsid w:val="008D32D3"/>
    <w:rsid w:val="008D7715"/>
    <w:rsid w:val="008D7CBA"/>
    <w:rsid w:val="008E1CCF"/>
    <w:rsid w:val="008E759C"/>
    <w:rsid w:val="00906509"/>
    <w:rsid w:val="0091110B"/>
    <w:rsid w:val="009168E9"/>
    <w:rsid w:val="00944DB1"/>
    <w:rsid w:val="009536A1"/>
    <w:rsid w:val="00962904"/>
    <w:rsid w:val="00964DC9"/>
    <w:rsid w:val="00976997"/>
    <w:rsid w:val="009819D2"/>
    <w:rsid w:val="009829C6"/>
    <w:rsid w:val="009B3DCA"/>
    <w:rsid w:val="009C0286"/>
    <w:rsid w:val="009D1D67"/>
    <w:rsid w:val="009D3ED5"/>
    <w:rsid w:val="009D7FBF"/>
    <w:rsid w:val="00A125F9"/>
    <w:rsid w:val="00A2018F"/>
    <w:rsid w:val="00A30EFC"/>
    <w:rsid w:val="00A41E86"/>
    <w:rsid w:val="00A479D8"/>
    <w:rsid w:val="00A532BF"/>
    <w:rsid w:val="00A56A24"/>
    <w:rsid w:val="00A64262"/>
    <w:rsid w:val="00A91DB8"/>
    <w:rsid w:val="00A93C82"/>
    <w:rsid w:val="00AA59AC"/>
    <w:rsid w:val="00AC0DFE"/>
    <w:rsid w:val="00AC36B9"/>
    <w:rsid w:val="00AC7A47"/>
    <w:rsid w:val="00AD1FB3"/>
    <w:rsid w:val="00B05838"/>
    <w:rsid w:val="00B16A21"/>
    <w:rsid w:val="00B17F66"/>
    <w:rsid w:val="00B30302"/>
    <w:rsid w:val="00B34779"/>
    <w:rsid w:val="00B36D3A"/>
    <w:rsid w:val="00B5740B"/>
    <w:rsid w:val="00BB1AF2"/>
    <w:rsid w:val="00BD4350"/>
    <w:rsid w:val="00BD5C81"/>
    <w:rsid w:val="00BE28C5"/>
    <w:rsid w:val="00BE3602"/>
    <w:rsid w:val="00C05B1A"/>
    <w:rsid w:val="00C55CE9"/>
    <w:rsid w:val="00C579B3"/>
    <w:rsid w:val="00C64285"/>
    <w:rsid w:val="00C658F0"/>
    <w:rsid w:val="00C7493C"/>
    <w:rsid w:val="00C80D5D"/>
    <w:rsid w:val="00C82B78"/>
    <w:rsid w:val="00C84C8E"/>
    <w:rsid w:val="00C87E1E"/>
    <w:rsid w:val="00C9532D"/>
    <w:rsid w:val="00CD6072"/>
    <w:rsid w:val="00CF206C"/>
    <w:rsid w:val="00D013D6"/>
    <w:rsid w:val="00D31AFE"/>
    <w:rsid w:val="00D50281"/>
    <w:rsid w:val="00D6633A"/>
    <w:rsid w:val="00D75EC1"/>
    <w:rsid w:val="00DB060E"/>
    <w:rsid w:val="00DB269C"/>
    <w:rsid w:val="00DC493E"/>
    <w:rsid w:val="00E02E4F"/>
    <w:rsid w:val="00E21621"/>
    <w:rsid w:val="00E4190A"/>
    <w:rsid w:val="00E60EDC"/>
    <w:rsid w:val="00E60FAB"/>
    <w:rsid w:val="00E646D7"/>
    <w:rsid w:val="00E66CF2"/>
    <w:rsid w:val="00E84984"/>
    <w:rsid w:val="00EA336F"/>
    <w:rsid w:val="00EA423B"/>
    <w:rsid w:val="00EB3380"/>
    <w:rsid w:val="00EC4F16"/>
    <w:rsid w:val="00F27177"/>
    <w:rsid w:val="00F44221"/>
    <w:rsid w:val="00F521CC"/>
    <w:rsid w:val="00F56B29"/>
    <w:rsid w:val="00F63DD0"/>
    <w:rsid w:val="00F67E54"/>
    <w:rsid w:val="00FA2F8A"/>
    <w:rsid w:val="00FA759B"/>
    <w:rsid w:val="00FB6685"/>
    <w:rsid w:val="00FC0834"/>
    <w:rsid w:val="00FE223E"/>
    <w:rsid w:val="00FE3FF1"/>
    <w:rsid w:val="00FF2610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50C97"/>
  <w15:docId w15:val="{86E7BBE0-576C-4680-AB0F-94ED0D8C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18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4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351B26"/>
  </w:style>
  <w:style w:type="paragraph" w:styleId="a6">
    <w:name w:val="footer"/>
    <w:basedOn w:val="a"/>
    <w:link w:val="a7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351B26"/>
  </w:style>
  <w:style w:type="character" w:styleId="a8">
    <w:name w:val="Placeholder Text"/>
    <w:basedOn w:val="a0"/>
    <w:uiPriority w:val="99"/>
    <w:semiHidden/>
    <w:rsid w:val="00041066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031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0315C7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647C5C"/>
    <w:pPr>
      <w:widowControl w:val="0"/>
      <w:spacing w:line="278" w:lineRule="auto"/>
      <w:ind w:left="720"/>
      <w:contextualSpacing/>
    </w:pPr>
    <w:rPr>
      <w:kern w:val="2"/>
      <w:szCs w:val="24"/>
      <w:lang w:eastAsia="zh-CN"/>
      <w14:ligatures w14:val="standardContextual"/>
    </w:rPr>
  </w:style>
  <w:style w:type="character" w:styleId="ac">
    <w:name w:val="Hyperlink"/>
    <w:basedOn w:val="a0"/>
    <w:uiPriority w:val="99"/>
    <w:unhideWhenUsed/>
    <w:rsid w:val="00647C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218B2-2CA0-45FB-BB29-A50E1573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Антонович Фомичев</dc:creator>
  <cp:lastModifiedBy>Shine Sun</cp:lastModifiedBy>
  <cp:revision>11</cp:revision>
  <cp:lastPrinted>2023-01-17T09:25:00Z</cp:lastPrinted>
  <dcterms:created xsi:type="dcterms:W3CDTF">2025-03-22T08:41:00Z</dcterms:created>
  <dcterms:modified xsi:type="dcterms:W3CDTF">2026-03-28T08:19:00Z</dcterms:modified>
</cp:coreProperties>
</file>