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ind w:firstLine="0"/>
        <w:jc w:val="center"/>
      </w:pPr>
      <w:r>
        <w:rPr>
          <w:rFonts w:ascii="黑体" w:hAnsi="黑体" w:eastAsia="黑体"/>
          <w:b/>
          <w:sz w:val="40"/>
        </w:rPr>
        <w:t>北京邮电大学设计实践报告</w:t>
      </w:r>
    </w:p>
    <w:tbl>
      <w:tblPr>
        <w:tblStyle w:val="TableGrid"/>
        <w:tblW w:type="auto" w:w="0"/>
        <w:jc w:val="center"/>
        <w:tblLayout w:type="fixed"/>
        <w:tblLook w:firstColumn="1" w:firstRow="1" w:lastColumn="0" w:lastRow="0" w:noHBand="0" w:noVBand="1" w:val="04A0"/>
      </w:tblPr>
      <w:tblGrid>
        <w:gridCol w:w="1539"/>
        <w:gridCol w:w="1539"/>
        <w:gridCol w:w="1539"/>
        <w:gridCol w:w="1539"/>
        <w:gridCol w:w="1539"/>
        <w:gridCol w:w="1539"/>
      </w:tblGrid>
      <w:tr>
        <w:tc>
          <w:tcPr>
            <w:tcW w:type="dxa" w:w="1539"/>
            <w:vAlign w:val="center"/>
            <w:tcMar>
              <w:top w:w="100" w:type="dxa"/>
              <w:start w:w="120" w:type="dxa"/>
              <w:bottom w:w="100" w:type="dxa"/>
              <w:end w:w="120" w:type="dxa"/>
            </w:tcMar>
            <w:shd w:fill="D9EAF7"/>
          </w:tcPr>
          <w:p>
            <w:pPr>
              <w:spacing w:after="0" w:line="276" w:lineRule="auto"/>
            </w:pPr>
            <w:r>
              <w:rPr>
                <w:b/>
                <w:sz w:val="19"/>
              </w:rPr>
              <w:t>系统设计 名称</w:t>
            </w:r>
          </w:p>
        </w:tc>
        <w:tc>
          <w:tcPr>
            <w:tcW w:type="dxa" w:w="1539"/>
            <w:vAlign w:val="center"/>
            <w:tcMar>
              <w:top w:w="100" w:type="dxa"/>
              <w:start w:w="120" w:type="dxa"/>
              <w:bottom w:w="100" w:type="dxa"/>
              <w:end w:w="120" w:type="dxa"/>
            </w:tcMar>
            <w:shd w:fill="D9EAF7"/>
          </w:tcPr>
          <w:p>
            <w:pPr>
              <w:spacing w:after="0" w:line="276" w:lineRule="auto"/>
            </w:pPr>
            <w:r>
              <w:rPr>
                <w:b/>
                <w:sz w:val="19"/>
              </w:rPr>
              <w:t>网络舆情事件智能分析系统</w:t>
            </w:r>
          </w:p>
        </w:tc>
        <w:tc>
          <w:tcPr>
            <w:tcW w:type="dxa" w:w="1539"/>
            <w:vAlign w:val="center"/>
            <w:tcMar>
              <w:top w:w="100" w:type="dxa"/>
              <w:start w:w="120" w:type="dxa"/>
              <w:bottom w:w="100" w:type="dxa"/>
              <w:end w:w="120" w:type="dxa"/>
            </w:tcMar>
            <w:shd w:fill="D9EAF7"/>
          </w:tcPr>
          <w:p>
            <w:pPr>
              <w:spacing w:after="0" w:line="276" w:lineRule="auto"/>
            </w:pPr>
            <w:r>
              <w:rPr>
                <w:b/>
                <w:sz w:val="19"/>
              </w:rPr>
              <w:t>学 院</w:t>
            </w:r>
          </w:p>
        </w:tc>
        <w:tc>
          <w:tcPr>
            <w:tcW w:type="dxa" w:w="1539"/>
            <w:vAlign w:val="center"/>
            <w:tcMar>
              <w:top w:w="100" w:type="dxa"/>
              <w:start w:w="120" w:type="dxa"/>
              <w:bottom w:w="100" w:type="dxa"/>
              <w:end w:w="120" w:type="dxa"/>
            </w:tcMar>
            <w:shd w:fill="D9EAF7"/>
          </w:tcPr>
          <w:p>
            <w:pPr>
              <w:spacing w:after="0" w:line="276" w:lineRule="auto"/>
            </w:pPr>
            <w:r>
              <w:rPr>
                <w:b/>
                <w:sz w:val="19"/>
              </w:rPr>
              <w:t>网络空间 安全学院</w:t>
            </w:r>
          </w:p>
        </w:tc>
        <w:tc>
          <w:tcPr>
            <w:tcW w:type="dxa" w:w="1539"/>
            <w:vAlign w:val="center"/>
            <w:tcMar>
              <w:top w:w="100" w:type="dxa"/>
              <w:start w:w="120" w:type="dxa"/>
              <w:bottom w:w="100" w:type="dxa"/>
              <w:end w:w="120" w:type="dxa"/>
            </w:tcMar>
            <w:shd w:fill="D9EAF7"/>
          </w:tcPr>
          <w:p>
            <w:pPr>
              <w:spacing w:after="0" w:line="276" w:lineRule="auto"/>
            </w:pPr>
            <w:r>
              <w:rPr>
                <w:b/>
                <w:sz w:val="19"/>
              </w:rPr>
              <w:t>指导教师</w:t>
            </w:r>
          </w:p>
        </w:tc>
        <w:tc>
          <w:tcPr>
            <w:tcW w:type="dxa" w:w="1539"/>
            <w:vAlign w:val="center"/>
            <w:tcMar>
              <w:top w:w="100" w:type="dxa"/>
              <w:start w:w="120" w:type="dxa"/>
              <w:bottom w:w="100" w:type="dxa"/>
              <w:end w:w="120" w:type="dxa"/>
            </w:tcMar>
            <w:shd w:fill="D9EAF7"/>
          </w:tcPr>
          <w:p>
            <w:pPr>
              <w:spacing w:after="0" w:line="276" w:lineRule="auto"/>
            </w:pPr>
            <w:r>
              <w:rPr>
                <w:b/>
                <w:sz w:val="19"/>
              </w:rPr>
              <w:t>昌硕</w:t>
            </w:r>
          </w:p>
        </w:tc>
      </w:tr>
    </w:tbl>
    <w:p>
      <w:pPr>
        <w:spacing w:after="0"/>
      </w:pPr>
    </w:p>
    <w:tbl>
      <w:tblPr>
        <w:tblStyle w:val="TableGrid"/>
        <w:tblW w:type="auto" w:w="0"/>
        <w:jc w:val="center"/>
        <w:tblLayout w:type="fixed"/>
        <w:tblLook w:firstColumn="1" w:firstRow="1" w:lastColumn="0" w:lastRow="0" w:noHBand="0" w:noVBand="1" w:val="04A0"/>
      </w:tblPr>
      <w:tblGrid>
        <w:gridCol w:w="1847"/>
        <w:gridCol w:w="1847"/>
        <w:gridCol w:w="1847"/>
        <w:gridCol w:w="1847"/>
        <w:gridCol w:w="1847"/>
      </w:tblGrid>
      <w:tr>
        <w:tc>
          <w:tcPr>
            <w:tcW w:type="dxa" w:w="1847"/>
            <w:vAlign w:val="center"/>
            <w:tcMar>
              <w:top w:w="100" w:type="dxa"/>
              <w:start w:w="120" w:type="dxa"/>
              <w:bottom w:w="100" w:type="dxa"/>
              <w:end w:w="120" w:type="dxa"/>
            </w:tcMar>
            <w:shd w:fill="D9EAF7"/>
          </w:tcPr>
          <w:p>
            <w:pPr>
              <w:spacing w:after="0" w:line="276" w:lineRule="auto"/>
            </w:pPr>
            <w:r>
              <w:rPr>
                <w:b/>
                <w:sz w:val="19"/>
              </w:rPr>
              <w:t>班 级</w:t>
            </w:r>
          </w:p>
        </w:tc>
        <w:tc>
          <w:tcPr>
            <w:tcW w:type="dxa" w:w="1847"/>
            <w:vAlign w:val="center"/>
            <w:tcMar>
              <w:top w:w="100" w:type="dxa"/>
              <w:start w:w="120" w:type="dxa"/>
              <w:bottom w:w="100" w:type="dxa"/>
              <w:end w:w="120" w:type="dxa"/>
            </w:tcMar>
            <w:shd w:fill="D9EAF7"/>
          </w:tcPr>
          <w:p>
            <w:pPr>
              <w:spacing w:after="0" w:line="276" w:lineRule="auto"/>
            </w:pPr>
            <w:r>
              <w:rPr>
                <w:b/>
                <w:sz w:val="19"/>
              </w:rPr>
              <w:t>班内序号</w:t>
            </w:r>
          </w:p>
        </w:tc>
        <w:tc>
          <w:tcPr>
            <w:tcW w:type="dxa" w:w="1847"/>
            <w:vAlign w:val="center"/>
            <w:tcMar>
              <w:top w:w="100" w:type="dxa"/>
              <w:start w:w="120" w:type="dxa"/>
              <w:bottom w:w="100" w:type="dxa"/>
              <w:end w:w="120" w:type="dxa"/>
            </w:tcMar>
            <w:shd w:fill="D9EAF7"/>
          </w:tcPr>
          <w:p>
            <w:pPr>
              <w:spacing w:after="0" w:line="276" w:lineRule="auto"/>
            </w:pPr>
            <w:r>
              <w:rPr>
                <w:b/>
                <w:sz w:val="19"/>
              </w:rPr>
              <w:t>学 号</w:t>
            </w:r>
          </w:p>
        </w:tc>
        <w:tc>
          <w:tcPr>
            <w:tcW w:type="dxa" w:w="1847"/>
            <w:vAlign w:val="center"/>
            <w:tcMar>
              <w:top w:w="100" w:type="dxa"/>
              <w:start w:w="120" w:type="dxa"/>
              <w:bottom w:w="100" w:type="dxa"/>
              <w:end w:w="120" w:type="dxa"/>
            </w:tcMar>
            <w:shd w:fill="D9EAF7"/>
          </w:tcPr>
          <w:p>
            <w:pPr>
              <w:spacing w:after="0" w:line="276" w:lineRule="auto"/>
            </w:pPr>
            <w:r>
              <w:rPr>
                <w:b/>
                <w:sz w:val="19"/>
              </w:rPr>
              <w:t>学生姓名</w:t>
            </w:r>
          </w:p>
        </w:tc>
        <w:tc>
          <w:tcPr>
            <w:tcW w:type="dxa" w:w="1847"/>
            <w:vAlign w:val="center"/>
            <w:tcMar>
              <w:top w:w="100" w:type="dxa"/>
              <w:start w:w="120" w:type="dxa"/>
              <w:bottom w:w="100" w:type="dxa"/>
              <w:end w:w="120" w:type="dxa"/>
            </w:tcMar>
            <w:shd w:fill="D9EAF7"/>
          </w:tcPr>
          <w:p>
            <w:pPr>
              <w:spacing w:after="0" w:line="276" w:lineRule="auto"/>
            </w:pPr>
            <w:r>
              <w:rPr>
                <w:b/>
                <w:sz w:val="19"/>
              </w:rPr>
              <w:t>成绩</w:t>
            </w:r>
          </w:p>
        </w:tc>
      </w:tr>
      <w:tr>
        <w:tc>
          <w:tcPr>
            <w:tcW w:type="dxa" w:w="1847"/>
            <w:vAlign w:val="center"/>
            <w:tcMar>
              <w:top w:w="100" w:type="dxa"/>
              <w:start w:w="120" w:type="dxa"/>
              <w:bottom w:w="100" w:type="dxa"/>
              <w:end w:w="120" w:type="dxa"/>
            </w:tcMar>
          </w:tcPr>
          <w:p>
            <w:pPr>
              <w:spacing w:after="0" w:line="276" w:lineRule="auto"/>
            </w:pPr>
            <w:r>
              <w:rPr>
                <w:sz w:val="18"/>
              </w:rPr>
              <w:t>2024211803</w:t>
            </w:r>
          </w:p>
        </w:tc>
        <w:tc>
          <w:tcPr>
            <w:tcW w:type="dxa" w:w="1847"/>
            <w:vAlign w:val="center"/>
            <w:tcMar>
              <w:top w:w="100" w:type="dxa"/>
              <w:start w:w="120" w:type="dxa"/>
              <w:bottom w:w="100" w:type="dxa"/>
              <w:end w:w="120" w:type="dxa"/>
            </w:tcMar>
          </w:tcPr>
          <w:p>
            <w:pPr>
              <w:spacing w:after="0" w:line="276" w:lineRule="auto"/>
            </w:pPr>
            <w:r>
              <w:rPr>
                <w:sz w:val="18"/>
              </w:rPr>
              <w:t>529</w:t>
            </w:r>
          </w:p>
        </w:tc>
        <w:tc>
          <w:tcPr>
            <w:tcW w:type="dxa" w:w="1847"/>
            <w:vAlign w:val="center"/>
            <w:tcMar>
              <w:top w:w="100" w:type="dxa"/>
              <w:start w:w="120" w:type="dxa"/>
              <w:bottom w:w="100" w:type="dxa"/>
              <w:end w:w="120" w:type="dxa"/>
            </w:tcMar>
          </w:tcPr>
          <w:p>
            <w:pPr>
              <w:spacing w:after="0" w:line="276" w:lineRule="auto"/>
            </w:pPr>
            <w:r>
              <w:rPr>
                <w:sz w:val="18"/>
              </w:rPr>
              <w:t>2024211529</w:t>
            </w:r>
          </w:p>
        </w:tc>
        <w:tc>
          <w:tcPr>
            <w:tcW w:type="dxa" w:w="1847"/>
            <w:vAlign w:val="center"/>
            <w:tcMar>
              <w:top w:w="100" w:type="dxa"/>
              <w:start w:w="120" w:type="dxa"/>
              <w:bottom w:w="100" w:type="dxa"/>
              <w:end w:w="120" w:type="dxa"/>
            </w:tcMar>
          </w:tcPr>
          <w:p>
            <w:pPr>
              <w:spacing w:after="0" w:line="276" w:lineRule="auto"/>
            </w:pPr>
            <w:r>
              <w:rPr>
                <w:sz w:val="18"/>
              </w:rPr>
              <w:t>董子涵</w:t>
            </w:r>
          </w:p>
        </w:tc>
        <w:tc>
          <w:tcPr>
            <w:tcW w:type="dxa" w:w="1847"/>
            <w:vAlign w:val="center"/>
            <w:tcMar>
              <w:top w:w="100" w:type="dxa"/>
              <w:start w:w="120" w:type="dxa"/>
              <w:bottom w:w="100" w:type="dxa"/>
              <w:end w:w="120" w:type="dxa"/>
            </w:tcMar>
          </w:tcPr>
          <w:p>
            <w:pPr>
              <w:spacing w:after="0" w:line="276" w:lineRule="auto"/>
            </w:pPr>
            <w:r>
              <w:rPr>
                <w:sz w:val="18"/>
              </w:rPr>
            </w:r>
          </w:p>
        </w:tc>
      </w:tr>
      <w:tr>
        <w:tc>
          <w:tcPr>
            <w:tcW w:type="dxa" w:w="1847"/>
            <w:vAlign w:val="center"/>
            <w:tcMar>
              <w:top w:w="100" w:type="dxa"/>
              <w:start w:w="120" w:type="dxa"/>
              <w:bottom w:w="100" w:type="dxa"/>
              <w:end w:w="120" w:type="dxa"/>
            </w:tcMar>
          </w:tcPr>
          <w:p>
            <w:pPr>
              <w:spacing w:after="0" w:line="276" w:lineRule="auto"/>
            </w:pPr>
            <w:r>
              <w:rPr>
                <w:sz w:val="18"/>
              </w:rPr>
              <w:t>2024211803</w:t>
            </w:r>
          </w:p>
        </w:tc>
        <w:tc>
          <w:tcPr>
            <w:tcW w:type="dxa" w:w="1847"/>
            <w:vAlign w:val="center"/>
            <w:tcMar>
              <w:top w:w="100" w:type="dxa"/>
              <w:start w:w="120" w:type="dxa"/>
              <w:bottom w:w="100" w:type="dxa"/>
              <w:end w:w="120" w:type="dxa"/>
            </w:tcMar>
          </w:tcPr>
          <w:p>
            <w:pPr>
              <w:spacing w:after="0" w:line="276" w:lineRule="auto"/>
            </w:pPr>
            <w:r>
              <w:rPr>
                <w:sz w:val="18"/>
              </w:rPr>
              <w:t>560</w:t>
            </w:r>
          </w:p>
        </w:tc>
        <w:tc>
          <w:tcPr>
            <w:tcW w:type="dxa" w:w="1847"/>
            <w:vAlign w:val="center"/>
            <w:tcMar>
              <w:top w:w="100" w:type="dxa"/>
              <w:start w:w="120" w:type="dxa"/>
              <w:bottom w:w="100" w:type="dxa"/>
              <w:end w:w="120" w:type="dxa"/>
            </w:tcMar>
          </w:tcPr>
          <w:p>
            <w:pPr>
              <w:spacing w:after="0" w:line="276" w:lineRule="auto"/>
            </w:pPr>
            <w:r>
              <w:rPr>
                <w:sz w:val="18"/>
              </w:rPr>
              <w:t>2024211560</w:t>
            </w:r>
          </w:p>
        </w:tc>
        <w:tc>
          <w:tcPr>
            <w:tcW w:type="dxa" w:w="1847"/>
            <w:vAlign w:val="center"/>
            <w:tcMar>
              <w:top w:w="100" w:type="dxa"/>
              <w:start w:w="120" w:type="dxa"/>
              <w:bottom w:w="100" w:type="dxa"/>
              <w:end w:w="120" w:type="dxa"/>
            </w:tcMar>
          </w:tcPr>
          <w:p>
            <w:pPr>
              <w:spacing w:after="0" w:line="276" w:lineRule="auto"/>
            </w:pPr>
            <w:r>
              <w:rPr>
                <w:sz w:val="18"/>
              </w:rPr>
              <w:t>周晓栋</w:t>
            </w:r>
          </w:p>
        </w:tc>
        <w:tc>
          <w:tcPr>
            <w:tcW w:type="dxa" w:w="1847"/>
            <w:vAlign w:val="center"/>
            <w:tcMar>
              <w:top w:w="100" w:type="dxa"/>
              <w:start w:w="120" w:type="dxa"/>
              <w:bottom w:w="100" w:type="dxa"/>
              <w:end w:w="120" w:type="dxa"/>
            </w:tcMar>
          </w:tcPr>
          <w:p>
            <w:pPr>
              <w:spacing w:after="0" w:line="276" w:lineRule="auto"/>
            </w:pPr>
            <w:r>
              <w:rPr>
                <w:sz w:val="18"/>
              </w:rPr>
            </w:r>
          </w:p>
        </w:tc>
      </w:tr>
      <w:tr>
        <w:tc>
          <w:tcPr>
            <w:tcW w:type="dxa" w:w="1847"/>
            <w:vAlign w:val="center"/>
            <w:tcMar>
              <w:top w:w="100" w:type="dxa"/>
              <w:start w:w="120" w:type="dxa"/>
              <w:bottom w:w="100" w:type="dxa"/>
              <w:end w:w="120" w:type="dxa"/>
            </w:tcMar>
          </w:tcPr>
          <w:p>
            <w:pPr>
              <w:spacing w:after="0" w:line="276" w:lineRule="auto"/>
            </w:pPr>
            <w:r>
              <w:rPr>
                <w:sz w:val="18"/>
              </w:rPr>
              <w:t>2024211803</w:t>
            </w:r>
          </w:p>
        </w:tc>
        <w:tc>
          <w:tcPr>
            <w:tcW w:type="dxa" w:w="1847"/>
            <w:vAlign w:val="center"/>
            <w:tcMar>
              <w:top w:w="100" w:type="dxa"/>
              <w:start w:w="120" w:type="dxa"/>
              <w:bottom w:w="100" w:type="dxa"/>
              <w:end w:w="120" w:type="dxa"/>
            </w:tcMar>
          </w:tcPr>
          <w:p>
            <w:pPr>
              <w:spacing w:after="0" w:line="276" w:lineRule="auto"/>
            </w:pPr>
            <w:r>
              <w:rPr>
                <w:sz w:val="18"/>
              </w:rPr>
              <w:t>528</w:t>
            </w:r>
          </w:p>
        </w:tc>
        <w:tc>
          <w:tcPr>
            <w:tcW w:type="dxa" w:w="1847"/>
            <w:vAlign w:val="center"/>
            <w:tcMar>
              <w:top w:w="100" w:type="dxa"/>
              <w:start w:w="120" w:type="dxa"/>
              <w:bottom w:w="100" w:type="dxa"/>
              <w:end w:w="120" w:type="dxa"/>
            </w:tcMar>
          </w:tcPr>
          <w:p>
            <w:pPr>
              <w:spacing w:after="0" w:line="276" w:lineRule="auto"/>
            </w:pPr>
            <w:r>
              <w:rPr>
                <w:sz w:val="18"/>
              </w:rPr>
              <w:t>2024211528</w:t>
            </w:r>
          </w:p>
        </w:tc>
        <w:tc>
          <w:tcPr>
            <w:tcW w:type="dxa" w:w="1847"/>
            <w:vAlign w:val="center"/>
            <w:tcMar>
              <w:top w:w="100" w:type="dxa"/>
              <w:start w:w="120" w:type="dxa"/>
              <w:bottom w:w="100" w:type="dxa"/>
              <w:end w:w="120" w:type="dxa"/>
            </w:tcMar>
          </w:tcPr>
          <w:p>
            <w:pPr>
              <w:spacing w:after="0" w:line="276" w:lineRule="auto"/>
            </w:pPr>
            <w:r>
              <w:rPr>
                <w:sz w:val="18"/>
              </w:rPr>
              <w:t>侯晓雪</w:t>
            </w:r>
          </w:p>
        </w:tc>
        <w:tc>
          <w:tcPr>
            <w:tcW w:type="dxa" w:w="1847"/>
            <w:vAlign w:val="center"/>
            <w:tcMar>
              <w:top w:w="100" w:type="dxa"/>
              <w:start w:w="120" w:type="dxa"/>
              <w:bottom w:w="100" w:type="dxa"/>
              <w:end w:w="120" w:type="dxa"/>
            </w:tcMar>
          </w:tcPr>
          <w:p>
            <w:pPr>
              <w:spacing w:after="0" w:line="276" w:lineRule="auto"/>
            </w:pPr>
            <w:r>
              <w:rPr>
                <w:sz w:val="18"/>
              </w:rPr>
            </w:r>
          </w:p>
        </w:tc>
      </w:tr>
      <w:tr>
        <w:tc>
          <w:tcPr>
            <w:tcW w:type="dxa" w:w="1847"/>
            <w:vAlign w:val="center"/>
            <w:tcMar>
              <w:top w:w="100" w:type="dxa"/>
              <w:start w:w="120" w:type="dxa"/>
              <w:bottom w:w="100" w:type="dxa"/>
              <w:end w:w="120" w:type="dxa"/>
            </w:tcMar>
          </w:tcPr>
          <w:p>
            <w:pPr>
              <w:spacing w:after="0" w:line="276" w:lineRule="auto"/>
            </w:pPr>
            <w:r>
              <w:rPr>
                <w:sz w:val="18"/>
              </w:rPr>
              <w:t>2024211803</w:t>
            </w:r>
          </w:p>
        </w:tc>
        <w:tc>
          <w:tcPr>
            <w:tcW w:type="dxa" w:w="1847"/>
            <w:vAlign w:val="center"/>
            <w:tcMar>
              <w:top w:w="100" w:type="dxa"/>
              <w:start w:w="120" w:type="dxa"/>
              <w:bottom w:w="100" w:type="dxa"/>
              <w:end w:w="120" w:type="dxa"/>
            </w:tcMar>
          </w:tcPr>
          <w:p>
            <w:pPr>
              <w:spacing w:after="0" w:line="276" w:lineRule="auto"/>
            </w:pPr>
            <w:r>
              <w:rPr>
                <w:sz w:val="18"/>
              </w:rPr>
              <w:t>561</w:t>
            </w:r>
          </w:p>
        </w:tc>
        <w:tc>
          <w:tcPr>
            <w:tcW w:type="dxa" w:w="1847"/>
            <w:vAlign w:val="center"/>
            <w:tcMar>
              <w:top w:w="100" w:type="dxa"/>
              <w:start w:w="120" w:type="dxa"/>
              <w:bottom w:w="100" w:type="dxa"/>
              <w:end w:w="120" w:type="dxa"/>
            </w:tcMar>
          </w:tcPr>
          <w:p>
            <w:pPr>
              <w:spacing w:after="0" w:line="276" w:lineRule="auto"/>
            </w:pPr>
            <w:r>
              <w:rPr>
                <w:sz w:val="18"/>
              </w:rPr>
              <w:t>2024211561</w:t>
            </w:r>
          </w:p>
        </w:tc>
        <w:tc>
          <w:tcPr>
            <w:tcW w:type="dxa" w:w="1847"/>
            <w:vAlign w:val="center"/>
            <w:tcMar>
              <w:top w:w="100" w:type="dxa"/>
              <w:start w:w="120" w:type="dxa"/>
              <w:bottom w:w="100" w:type="dxa"/>
              <w:end w:w="120" w:type="dxa"/>
            </w:tcMar>
          </w:tcPr>
          <w:p>
            <w:pPr>
              <w:spacing w:after="0" w:line="276" w:lineRule="auto"/>
            </w:pPr>
            <w:r>
              <w:rPr>
                <w:sz w:val="18"/>
              </w:rPr>
              <w:t>陈甜甜</w:t>
            </w:r>
          </w:p>
        </w:tc>
        <w:tc>
          <w:tcPr>
            <w:tcW w:type="dxa" w:w="1847"/>
            <w:vAlign w:val="center"/>
            <w:tcMar>
              <w:top w:w="100" w:type="dxa"/>
              <w:start w:w="120" w:type="dxa"/>
              <w:bottom w:w="100" w:type="dxa"/>
              <w:end w:w="120" w:type="dxa"/>
            </w:tcMar>
          </w:tcPr>
          <w:p>
            <w:pPr>
              <w:spacing w:after="0" w:line="276" w:lineRule="auto"/>
            </w:pPr>
            <w:r>
              <w:rPr>
                <w:sz w:val="18"/>
              </w:rPr>
            </w:r>
          </w:p>
        </w:tc>
      </w:tr>
      <w:tr>
        <w:tc>
          <w:tcPr>
            <w:tcW w:type="dxa" w:w="1847"/>
            <w:vAlign w:val="center"/>
            <w:tcMar>
              <w:top w:w="100" w:type="dxa"/>
              <w:start w:w="120" w:type="dxa"/>
              <w:bottom w:w="100" w:type="dxa"/>
              <w:end w:w="120" w:type="dxa"/>
            </w:tcMar>
          </w:tcPr>
          <w:p>
            <w:pPr>
              <w:spacing w:after="0" w:line="276" w:lineRule="auto"/>
            </w:pPr>
            <w:r>
              <w:rPr>
                <w:sz w:val="18"/>
              </w:rPr>
              <w:t>2024211803</w:t>
            </w:r>
          </w:p>
        </w:tc>
        <w:tc>
          <w:tcPr>
            <w:tcW w:type="dxa" w:w="1847"/>
            <w:vAlign w:val="center"/>
            <w:tcMar>
              <w:top w:w="100" w:type="dxa"/>
              <w:start w:w="120" w:type="dxa"/>
              <w:bottom w:w="100" w:type="dxa"/>
              <w:end w:w="120" w:type="dxa"/>
            </w:tcMar>
          </w:tcPr>
          <w:p>
            <w:pPr>
              <w:spacing w:after="0" w:line="276" w:lineRule="auto"/>
            </w:pPr>
            <w:r>
              <w:rPr>
                <w:sz w:val="18"/>
              </w:rPr>
              <w:t>333</w:t>
            </w:r>
          </w:p>
        </w:tc>
        <w:tc>
          <w:tcPr>
            <w:tcW w:type="dxa" w:w="1847"/>
            <w:vAlign w:val="center"/>
            <w:tcMar>
              <w:top w:w="100" w:type="dxa"/>
              <w:start w:w="120" w:type="dxa"/>
              <w:bottom w:w="100" w:type="dxa"/>
              <w:end w:w="120" w:type="dxa"/>
            </w:tcMar>
          </w:tcPr>
          <w:p>
            <w:pPr>
              <w:spacing w:after="0" w:line="276" w:lineRule="auto"/>
            </w:pPr>
            <w:r>
              <w:rPr>
                <w:sz w:val="18"/>
              </w:rPr>
              <w:t>2024212333</w:t>
            </w:r>
          </w:p>
        </w:tc>
        <w:tc>
          <w:tcPr>
            <w:tcW w:type="dxa" w:w="1847"/>
            <w:vAlign w:val="center"/>
            <w:tcMar>
              <w:top w:w="100" w:type="dxa"/>
              <w:start w:w="120" w:type="dxa"/>
              <w:bottom w:w="100" w:type="dxa"/>
              <w:end w:w="120" w:type="dxa"/>
            </w:tcMar>
          </w:tcPr>
          <w:p>
            <w:pPr>
              <w:spacing w:after="0" w:line="276" w:lineRule="auto"/>
            </w:pPr>
            <w:r>
              <w:rPr>
                <w:sz w:val="18"/>
              </w:rPr>
              <w:t>马萌萌</w:t>
            </w:r>
          </w:p>
        </w:tc>
        <w:tc>
          <w:tcPr>
            <w:tcW w:type="dxa" w:w="1847"/>
            <w:vAlign w:val="center"/>
            <w:tcMar>
              <w:top w:w="100" w:type="dxa"/>
              <w:start w:w="120" w:type="dxa"/>
              <w:bottom w:w="100" w:type="dxa"/>
              <w:end w:w="120" w:type="dxa"/>
            </w:tcMar>
          </w:tcPr>
          <w:p>
            <w:pPr>
              <w:spacing w:after="0" w:line="276" w:lineRule="auto"/>
            </w:pPr>
            <w:r>
              <w:rPr>
                <w:sz w:val="18"/>
              </w:rPr>
            </w:r>
          </w:p>
        </w:tc>
      </w:tr>
    </w:tbl>
    <w:p>
      <w:pPr>
        <w:spacing w:after="0"/>
      </w:pPr>
    </w:p>
    <w:tbl>
      <w:tblPr>
        <w:tblStyle w:val="TableGrid"/>
        <w:tblW w:type="auto" w:w="0"/>
        <w:jc w:val="center"/>
        <w:tblLayout w:type="fixed"/>
        <w:tblLook w:firstColumn="1" w:firstRow="1" w:lastColumn="0" w:lastRow="0" w:noHBand="0" w:noVBand="1" w:val="04A0"/>
      </w:tblPr>
      <w:tblGrid>
        <w:gridCol w:w="4618"/>
        <w:gridCol w:w="4618"/>
      </w:tblGrid>
      <w:tr>
        <w:tc>
          <w:tcPr>
            <w:tcW w:type="dxa" w:w="4618"/>
            <w:vAlign w:val="center"/>
            <w:tcMar>
              <w:top w:w="100" w:type="dxa"/>
              <w:start w:w="120" w:type="dxa"/>
              <w:bottom w:w="100" w:type="dxa"/>
              <w:end w:w="120" w:type="dxa"/>
            </w:tcMar>
            <w:shd w:fill="D9EAF7"/>
          </w:tcPr>
          <w:p>
            <w:pPr>
              <w:spacing w:after="0" w:line="276" w:lineRule="auto"/>
            </w:pPr>
            <w:r>
              <w:rPr>
                <w:b/>
                <w:sz w:val="19"/>
              </w:rPr>
              <w:t>系 统 设 计 内 容</w:t>
            </w:r>
          </w:p>
        </w:tc>
        <w:tc>
          <w:tcPr>
            <w:tcW w:type="dxa" w:w="4618"/>
            <w:vAlign w:val="center"/>
            <w:tcMar>
              <w:top w:w="100" w:type="dxa"/>
              <w:start w:w="120" w:type="dxa"/>
              <w:bottom w:w="100" w:type="dxa"/>
              <w:end w:w="120" w:type="dxa"/>
            </w:tcMar>
            <w:shd w:fill="D9EAF7"/>
          </w:tcPr>
          <w:p>
            <w:pPr>
              <w:spacing w:after="0" w:line="276" w:lineRule="auto"/>
            </w:pPr>
            <w:r>
              <w:rPr>
                <w:b/>
                <w:sz w:val="19"/>
              </w:rPr>
              <w:t>本系统围绕网络舆情事件智能分析需求进行整体设计，采用模块化架构，将系统划分为多个功能模块。首先通过网络爬虫模块获取舆情数据，并进行数据清洗和标准化处理；随后由后端模块负责数据管理、事件组织以及各模块之间的协调调用；NLP模块对新闻文本进行关键词提取、摘要生成、情感分析、热度计算、风险评估和生命周期规则判断；AI模块基于事件数据实现智能问答、智能报告生成、事件真实性分析等功能；最终通过前端页面对热点事件、分析结果和交互功能进行可视化展示。</w:t>
            </w:r>
          </w:p>
        </w:tc>
      </w:tr>
      <w:tr>
        <w:tc>
          <w:tcPr>
            <w:tcW w:type="dxa" w:w="4618"/>
            <w:vAlign w:val="center"/>
            <w:tcMar>
              <w:top w:w="100" w:type="dxa"/>
              <w:start w:w="120" w:type="dxa"/>
              <w:bottom w:w="100" w:type="dxa"/>
              <w:end w:w="120" w:type="dxa"/>
            </w:tcMar>
          </w:tcPr>
          <w:p>
            <w:pPr>
              <w:spacing w:after="0" w:line="276" w:lineRule="auto"/>
            </w:pPr>
            <w:r>
              <w:rPr>
                <w:sz w:val="18"/>
              </w:rPr>
              <w:t>学生 设计 报告 （附页）</w:t>
            </w:r>
          </w:p>
        </w:tc>
        <w:tc>
          <w:tcPr>
            <w:tcW w:type="dxa" w:w="4618"/>
            <w:vAlign w:val="center"/>
            <w:tcMar>
              <w:top w:w="100" w:type="dxa"/>
              <w:start w:w="120" w:type="dxa"/>
              <w:bottom w:w="100" w:type="dxa"/>
              <w:end w:w="120" w:type="dxa"/>
            </w:tcMar>
          </w:tcPr>
          <w:p>
            <w:pPr>
              <w:spacing w:after="0" w:line="276" w:lineRule="auto"/>
            </w:pPr>
            <w:r>
              <w:rPr>
                <w:sz w:val="18"/>
              </w:rPr>
            </w:r>
          </w:p>
        </w:tc>
      </w:tr>
      <w:tr>
        <w:tc>
          <w:tcPr>
            <w:tcW w:type="dxa" w:w="4618"/>
            <w:vAlign w:val="center"/>
            <w:tcMar>
              <w:top w:w="100" w:type="dxa"/>
              <w:start w:w="120" w:type="dxa"/>
              <w:bottom w:w="100" w:type="dxa"/>
              <w:end w:w="120" w:type="dxa"/>
            </w:tcMar>
          </w:tcPr>
          <w:p>
            <w:pPr>
              <w:spacing w:after="0" w:line="276" w:lineRule="auto"/>
            </w:pPr>
            <w:r>
              <w:rPr>
                <w:sz w:val="18"/>
              </w:rPr>
              <w:t>设 计 成 绩 评 定</w:t>
            </w:r>
          </w:p>
        </w:tc>
        <w:tc>
          <w:tcPr>
            <w:tcW w:type="dxa" w:w="4618"/>
            <w:vAlign w:val="center"/>
            <w:tcMar>
              <w:top w:w="100" w:type="dxa"/>
              <w:start w:w="120" w:type="dxa"/>
              <w:bottom w:w="100" w:type="dxa"/>
              <w:end w:w="120" w:type="dxa"/>
            </w:tcMar>
          </w:tcPr>
          <w:p>
            <w:pPr>
              <w:spacing w:after="0" w:line="276" w:lineRule="auto"/>
            </w:pPr>
            <w:r>
              <w:rPr>
                <w:sz w:val="18"/>
              </w:rPr>
              <w:t>指导教师签名： 年 月 日</w:t>
            </w:r>
          </w:p>
        </w:tc>
      </w:tr>
    </w:tbl>
    <w:p>
      <w:pPr>
        <w:spacing w:after="0"/>
      </w:pPr>
    </w:p>
    <w:p>
      <w:r>
        <w:t>注：评语要体现每个学生的工作情况，可以加页。</w:t>
      </w:r>
    </w:p>
    <w:p>
      <w:r>
        <w:t>课程设计目的</w:t>
      </w:r>
    </w:p>
    <w:p>
      <w:r>
        <w:t>需求分析</w:t>
      </w:r>
    </w:p>
    <w:p>
      <w:r>
        <w:t>详细设计</w:t>
      </w:r>
    </w:p>
    <w:p>
      <w:r>
        <w:t>难点与亮点</w:t>
      </w:r>
    </w:p>
    <w:p>
      <w:r>
        <w:t>设计成果</w:t>
      </w:r>
    </w:p>
    <w:p>
      <w:pPr>
        <w:pStyle w:val="Heading1"/>
        <w:ind w:firstLine="0"/>
      </w:pPr>
      <w:r>
        <w:t>六、设计心得</w:t>
      </w:r>
    </w:p>
    <w:p>
      <w:r>
        <w:t>团队分工说明</w:t>
      </w:r>
    </w:p>
    <w:p>
      <w:r>
        <w:t>AI伦理声明</w:t>
      </w:r>
    </w:p>
    <w:p>
      <w:r>
        <w:br w:type="page"/>
      </w:r>
    </w:p>
    <w:p>
      <w:pPr>
        <w:pStyle w:val="Heading1"/>
        <w:ind w:firstLine="0"/>
      </w:pPr>
      <w:r>
        <w:t>一、课程设计目的</w:t>
      </w:r>
    </w:p>
    <w:p>
      <w:r>
        <w:t>随着互联网和社交媒体平台的快速发展，网络信息传播呈现出传播速度快、覆盖范围广、影响力强等特点。突发公共事件、社会热点话题等舆情信息能够在短时间内迅速扩散，并可能对社会治理、公共安全及政府决策产生重要影响。因此，设计并实现一套网络舆情事件智能分析系统，对网络舆情进行持续跟踪、智能分析和趋势分析，对于提高舆情研判能力、辅助风险预警和科学决策具有重要的现实意义。</w:t>
      </w:r>
    </w:p>
    <w:p>
      <w:r>
        <w:t>本课程设计以“网络舆情事件智能分析系统”为研究对象，综合运用网络爬虫、自然语言处理、自然语言处理与规则分析、数据挖掘、数据可视化以及Web系统开发等相关技术，构建一个集舆情数据采集、数据清洗、热点事件发现、事件聚合、情感分析、发展趋势分析和智能问答于一体的综合分析平台，实现对网络热点事件的定期采集与分析、分析与可视化展示，为舆情管理提供技术支持。</w:t>
      </w:r>
    </w:p>
    <w:p>
      <w:r>
        <w:t>通过本次课程设计，旨在实现以下目标：</w:t>
      </w:r>
    </w:p>
    <w:p>
      <w:pPr>
        <w:ind w:firstLine="0"/>
      </w:pPr>
      <w:r>
        <w:t>（1）掌握网络信息采集与预处理技术。 学习网络爬虫的基本原理和实现方法，实现对主流新闻网站、社交媒体平台等多源数据的自动采集，并完成数据去重、去噪、格式标准化、正文提取等预处理工作，为后续的数据分析提供可靠的数据基础。</w:t>
      </w:r>
    </w:p>
    <w:p>
      <w:pPr>
        <w:ind w:firstLine="0"/>
      </w:pPr>
      <w:r>
        <w:t>（2）掌握自然语言处理技术。 学习文本分词、关键词提取、文本向量表示、主题聚类等自然语言处理方法，对新闻文本和用户评论进行特征提取与内容分析，为热点事件识别、事件聚合和情感分析提供技术支撑。</w:t>
      </w:r>
    </w:p>
    <w:p>
      <w:pPr>
        <w:ind w:firstLine="0"/>
      </w:pPr>
      <w:r>
        <w:t>（3）掌握自然语言处理与规则分析在舆情分析中的应用。 利用文本分类、聚类分析、情感分析以及热度历史规则分析等方法，对网络文本进行主题识别、热点发现和情感倾向分析，并结合事件热度变化预测舆情的发展趋势，判断事件所处的生命周期阶段，为舆情演化分析提供依据。</w:t>
      </w:r>
    </w:p>
    <w:p>
      <w:pPr>
        <w:ind w:firstLine="0"/>
      </w:pPr>
      <w:r>
        <w:t>（4）掌握Web系统开发与数据可视化技术。 采用前后端分离的开发模式，设计并实现系统首页、舆情事件看板、事件分析报告、智能问答和个人中心等功能模块；利用趋势曲线、情感分布图、平台占比图、关键词词云等可视化方式，直观展示舆情分析结果，提高系统的交互性和实用性。</w:t>
      </w:r>
    </w:p>
    <w:p>
      <w:pPr>
        <w:ind w:firstLine="0"/>
      </w:pPr>
      <w:r>
        <w:t>（5）提升综合工程实践能力。 按照软件工程开发流程，完成需求分析、系统设计、数据库设计、算法实现、接口开发、系统测试和部署等工作，培养团队成员的软件开发能力、项目协作能力以及综合分析和解决实际问题的能力。</w:t>
      </w:r>
    </w:p>
    <w:p>
      <w:r>
        <w:t>在完成系统基本功能的基础上，进一步探索基于多源新闻一致性的真实性辅助分析以及基于大语言模型的智能问答，提升系统对舆情事件的辅助解读能力。</w:t>
      </w:r>
    </w:p>
    <w:p>
      <w:r>
        <w:t>通过本次课程设计，不仅能够加深对网络爬虫、自然语言处理、自然语言处理与规则分析、数据挖掘、Web开发等相关理论知识的理解，还能够提高综合运用多学科知识解决实际工程问题的能力。同时，本项目有助于培养团队协作意识和工程实践能力，为今后从事相关领域的研究和开发工作奠定坚实的基础。</w:t>
      </w:r>
    </w:p>
    <w:p>
      <w:pPr>
        <w:pStyle w:val="Heading1"/>
        <w:ind w:firstLine="0"/>
      </w:pPr>
      <w:r>
        <w:t>二、需求分析</w:t>
      </w:r>
    </w:p>
    <w:p>
      <w:pPr>
        <w:pStyle w:val="Heading2"/>
        <w:ind w:firstLine="0"/>
      </w:pPr>
      <w:r>
        <w:t>2.1 系统需求分析</w:t>
      </w:r>
    </w:p>
    <w:p>
      <w:r>
        <w:t>随着互联网和社交媒体的快速发展，新闻网站、微博等网络平台每天都会产生大量信息。当突发公共事件或社会热点事件发生时，相关报道和用户评论会在短时间内迅速传播，形成广泛的网络舆情。由于网络信息具有来源广泛、更新频繁、传播速度快等特点，传统依赖人工收集和分析的方式效率较低，难以及时掌握事件的发展趋势和公众情绪变化。因此，需要设计一套能够自动完成信息采集、热点识别、舆情分析和可视化展示的网络舆情事件智能分析系统，提高舆情监测和分析效率。</w:t>
      </w:r>
    </w:p>
    <w:p>
      <w:r>
        <w:t>本系统面向普通用户，以网络热点事件为分析对象，对多个平台的新闻信息进行统一采集和分析，将同一事件的相关新闻进行聚合，并结合情感分析、趋势分析、智能问答等功能，为用户提供结构化的舆情分析结果，帮助用户快速了解事件的发展过程、社会关注度及潜在风险，为舆情研判提供参考依据。</w:t>
      </w:r>
    </w:p>
    <w:p>
      <w:pPr>
        <w:pStyle w:val="Heading2"/>
        <w:ind w:firstLine="0"/>
      </w:pPr>
      <w:r>
        <w:t>2.2 功能需求分析</w:t>
      </w:r>
    </w:p>
    <w:p>
      <w:r>
        <w:t>根据课程设计要求及系统建设目标，网络舆情事件智能分析系统应具备以下功能需求。</w:t>
      </w:r>
    </w:p>
    <w:p>
      <w:pPr>
        <w:pStyle w:val="Heading3"/>
        <w:ind w:firstLine="0"/>
      </w:pPr>
      <w:r>
        <w:t>2.2.1 具备多源信息采集能力</w:t>
      </w:r>
    </w:p>
    <w:p>
      <w:r>
        <w:t>网络舆情分析依赖于持续、稳定的数据来源，因此系统应能够自动获取多个新闻平台及社交媒体中的公开信息，为后续舆情分析提供可靠的数据基础。同时，应保证数据能够持续更新，以满足热点事件持续跟踪的需求。</w:t>
      </w:r>
    </w:p>
    <w:p>
      <w:r>
        <w:t>具体功能包括：</w:t>
      </w:r>
    </w:p>
    <w:p>
      <w:r>
        <w:t>支持采集主流新闻网站及社交平台中的公开新闻数据；</w:t>
      </w:r>
    </w:p>
    <w:p>
      <w:r>
        <w:t>支持采集新闻标题、正文、发布时间、来源、链接等基本信息；</w:t>
      </w:r>
    </w:p>
    <w:p>
      <w:r>
        <w:t>支持按照设定周期自动执行数据采集任务，系统默认采集周期为10分钟；</w:t>
      </w:r>
    </w:p>
    <w:p>
      <w:r>
        <w:t>支持用户配置关注的平台和关键词，提高数据采集的针对性。</w:t>
      </w:r>
    </w:p>
    <w:p>
      <w:pPr>
        <w:pStyle w:val="Heading3"/>
        <w:ind w:firstLine="0"/>
      </w:pPr>
      <w:r>
        <w:t>2.2.2 具备热点事件组织能力</w:t>
      </w:r>
    </w:p>
    <w:p>
      <w:r>
        <w:t>同一热点事件通常会被不同媒体重复报道，仅展示原始新闻容易造成信息冗余，不利于用户快速获取事件全貌。因此，系统应能够对相关新闻进行统一组织，以事件为单位进行展示，使用户能够更加直观地了解事件的发展情况。</w:t>
      </w:r>
    </w:p>
    <w:p>
      <w:r>
        <w:t>具体功能包括：</w:t>
      </w:r>
    </w:p>
    <w:p>
      <w:r>
        <w:t>支持识别相关新闻并聚合为统一事件；</w:t>
      </w:r>
    </w:p>
    <w:p>
      <w:r>
        <w:t>支持历史事件查询及相似事件检索；</w:t>
      </w:r>
    </w:p>
    <w:p>
      <w:r>
        <w:t>支持生成事件基本信息及摘要；</w:t>
      </w:r>
    </w:p>
    <w:p>
      <w:r>
        <w:t>支持按照事件热度和发布时间进行排序展示。</w:t>
      </w:r>
    </w:p>
    <w:p>
      <w:pPr>
        <w:pStyle w:val="Heading3"/>
        <w:ind w:firstLine="0"/>
      </w:pPr>
      <w:r>
        <w:t>2.2.3 具备舆情分析能力</w:t>
      </w:r>
    </w:p>
    <w:p>
      <w:r>
        <w:t>为了全面反映网络舆情的发展状况，系统应能够围绕热点事件开展多维度分析，不仅展示新闻内容，还能够分析公众情绪、事件热度及发展趋势，帮助用户更加准确地了解事件传播情况。</w:t>
      </w:r>
    </w:p>
    <w:p>
      <w:r>
        <w:t>具体功能包括：</w:t>
      </w:r>
    </w:p>
    <w:p>
      <w:r>
        <w:t>支持事件热度统计与分析；</w:t>
      </w:r>
    </w:p>
    <w:p>
      <w:r>
        <w:t>支持事件情感倾向分析，统计正面、负面和中立情绪分布；</w:t>
      </w:r>
    </w:p>
    <w:p>
      <w:r>
        <w:t>支持关键词统计与热点内容分析；</w:t>
      </w:r>
    </w:p>
    <w:p>
      <w:r>
        <w:t>支持事件发展趋势分析；</w:t>
      </w:r>
    </w:p>
    <w:p>
      <w:r>
        <w:t>支持判断事件所处生命周期阶段；</w:t>
      </w:r>
    </w:p>
    <w:p>
      <w:r>
        <w:t>支持事件风险等级评估。</w:t>
      </w:r>
    </w:p>
    <w:p>
      <w:pPr>
        <w:pStyle w:val="Heading3"/>
        <w:ind w:firstLine="0"/>
      </w:pPr>
      <w:r>
        <w:t>2.2.4 具备结果展示能力</w:t>
      </w:r>
    </w:p>
    <w:p>
      <w:r>
        <w:t>系统应采用可视化方式展示分析结果，提高用户获取信息的效率，并提供良好的交互体验，使用户能够快速浏览当前热点事件及详细分析内容。</w:t>
      </w:r>
    </w:p>
    <w:p>
      <w:r>
        <w:t>具体功能包括：</w:t>
      </w:r>
    </w:p>
    <w:p>
      <w:r>
        <w:t>支持热点事件看板展示；</w:t>
      </w:r>
    </w:p>
    <w:p>
      <w:r>
        <w:t>支持按照时间、热度等条件进行排序和筛选；</w:t>
      </w:r>
    </w:p>
    <w:p>
      <w:r>
        <w:t>支持查看事件详情分析报告；</w:t>
      </w:r>
    </w:p>
    <w:p>
      <w:r>
        <w:t>支持展示事件发展趋势图、情感分布图、平台分布图及关键词词云；</w:t>
      </w:r>
    </w:p>
    <w:p>
      <w:r>
        <w:t>支持展示事件概述、分析结论等内容。</w:t>
      </w:r>
    </w:p>
    <w:p>
      <w:pPr>
        <w:pStyle w:val="Heading3"/>
        <w:ind w:firstLine="0"/>
      </w:pPr>
      <w:r>
        <w:t>2.2.5 具备智能交互能力</w:t>
      </w:r>
    </w:p>
    <w:p>
      <w:r>
        <w:t>为了进一步提高系统的智能化水平，系统应支持基于热点事件的自然语言交互，使用户能够更加方便地获取分析结果，提高系统的易用性和交互体验。</w:t>
      </w:r>
    </w:p>
    <w:p>
      <w:r>
        <w:t>具体功能包括：</w:t>
      </w:r>
    </w:p>
    <w:p>
      <w:r>
        <w:t>支持围绕热点事件进行智能问答；</w:t>
      </w:r>
    </w:p>
    <w:p>
      <w:r>
        <w:t>支持根据事件生成摘要及分析报告；</w:t>
      </w:r>
    </w:p>
    <w:p>
      <w:r>
        <w:t>支持根据用户提问生成对应分析结果；</w:t>
      </w:r>
    </w:p>
    <w:p>
      <w:r>
        <w:t>支持结合事件分析结果提供辅助解读。</w:t>
      </w:r>
    </w:p>
    <w:p>
      <w:pPr>
        <w:pStyle w:val="Heading3"/>
        <w:ind w:firstLine="0"/>
      </w:pPr>
      <w:r>
        <w:t>2.2.6 具备高级分析能力</w:t>
      </w:r>
    </w:p>
    <w:p>
      <w:r>
        <w:t>除基本舆情分析功能外，系统还应支持更加深入的分析能力，为用户提供更加全面的舆情参考信息。</w:t>
      </w:r>
    </w:p>
    <w:p>
      <w:r>
        <w:t>具体功能包括：</w:t>
      </w:r>
    </w:p>
    <w:p>
      <w:r>
        <w:t>支持对采集信息进行真实性分析，并给出可信度参考。</w:t>
      </w:r>
    </w:p>
    <w:p>
      <w:pPr>
        <w:pStyle w:val="Heading2"/>
        <w:ind w:firstLine="0"/>
      </w:pPr>
      <w:r>
        <w:t>2.3 非功能需求分析</w:t>
      </w:r>
    </w:p>
    <w:p>
      <w:r>
        <w:t>除基本功能外，系统还应满足以下非功能需求。</w:t>
      </w:r>
    </w:p>
    <w:p>
      <w:pPr>
        <w:ind w:firstLine="0"/>
      </w:pPr>
      <w:r>
        <w:t>（1）可靠性。 系统应能够稳定完成数据采集、舆情分析及结果展示，在正常运行环境下保证数据完整性和分析结果的一致性。</w:t>
      </w:r>
    </w:p>
    <w:p>
      <w:pPr>
        <w:ind w:firstLine="0"/>
      </w:pPr>
      <w:r>
        <w:t>（2）实时性。 网络舆情具有较强的时效性，系统应能够及时更新热点事件及分析结果。本系统采用10分钟定时采集机制，能够满足课程设计环境下的数据更新需求，保证用户能够及时获取最新舆情信息。</w:t>
      </w:r>
    </w:p>
    <w:p>
      <w:pPr>
        <w:ind w:firstLine="0"/>
      </w:pPr>
      <w:r>
        <w:t>（3）易用性。 系统界面应布局合理、操作简单，用户能够快速浏览热点事件、查看分析报告，并通过排序、筛选及智能问答等功能提高信息获取效率。</w:t>
      </w:r>
    </w:p>
    <w:p>
      <w:pPr>
        <w:ind w:firstLine="0"/>
      </w:pPr>
      <w:r>
        <w:t>（4）可扩展性。 系统应采用模块化设计，便于后续增加新的新闻数据源、分析模型和功能模块，提高系统的可维护性和可扩展性。</w:t>
      </w:r>
    </w:p>
    <w:p>
      <w:pPr>
        <w:ind w:firstLine="0"/>
      </w:pPr>
      <w:r>
        <w:t>（5）安全性。 系统应支持用户身份认证，保障用户信息安全，并对系统数据进行统一管理，防止未经授权的访问。</w:t>
      </w:r>
    </w:p>
    <w:p>
      <w:pPr>
        <w:pStyle w:val="Heading2"/>
        <w:ind w:firstLine="0"/>
      </w:pPr>
      <w:r>
        <w:t>2.4 系统业务流程分析</w:t>
      </w:r>
    </w:p>
    <w:p>
      <w:r>
        <w:t>网络舆情事件智能分析系统以热点事件为核心开展业务流程。系统首先从新闻网站及社交平台获取新闻数据，并进行整理和规范化处理；随后，对相关新闻进行关联组织，形成统一的热点事件；在此基础上，系统进一步完成情感分析、热度统计、趋势分析及风险评估等舆情分析工作，并形成完整的事件分析结果。</w:t>
      </w:r>
    </w:p>
    <w:p>
      <w:r>
        <w:t>最终，系统将分析结果以事件看板、统计图表和分析报告等形式展示给用户，用户还可以针对具体事件进行查询和智能问答，进一步获取事件相关信息。整个系统围绕"数据采集—事件组织—舆情分析—结果展示—智能交互"的业务流程展开，各环节相互衔接，共同完成网络舆情事件的智能分析任务。</w:t>
      </w:r>
    </w:p>
    <w:p>
      <w:pPr>
        <w:pStyle w:val="Heading2"/>
        <w:ind w:firstLine="0"/>
      </w:pPr>
      <w:r>
        <w:t>2.5 数据需求分析</w:t>
      </w:r>
    </w:p>
    <w:p>
      <w:r>
        <w:t>系统运行过程中主要涉及新闻数据、事件数据和用户数据三类核心数据。</w:t>
      </w:r>
    </w:p>
    <w:p>
      <w:pPr>
        <w:ind w:firstLine="0"/>
      </w:pPr>
      <w:r>
        <w:t>（1）新闻数据。 主要包括新闻标题、正文、来源平台、发布时间、链接等基础信息，是系统开展热点事件识别和舆情分析的基础数据。</w:t>
      </w:r>
    </w:p>
    <w:p>
      <w:pPr>
        <w:ind w:firstLine="0"/>
      </w:pPr>
      <w:r>
        <w:t>（2）事件数据。 系统将相关新闻聚合后形成事件数据，包括事件标题、事件摘要、热度指数、情感分布、关键词、生命周期、风险等级等分析结果，是系统展示和分析的核心对象。</w:t>
      </w:r>
    </w:p>
    <w:p>
      <w:pPr>
        <w:ind w:firstLine="0"/>
      </w:pPr>
      <w:r>
        <w:t>（3）用户数据。 包括用户名、密码、关注平台、关注关键词等信息，用于用户身份认证和个性化舆情监测，为用户提供更加精准的信息服务。</w:t>
      </w:r>
    </w:p>
    <w:p>
      <w:pPr>
        <w:pStyle w:val="Heading1"/>
        <w:ind w:firstLine="0"/>
      </w:pPr>
      <w:r>
        <w:t>三、详细设计</w:t>
      </w:r>
    </w:p>
    <w:p>
      <w:pPr>
        <w:pStyle w:val="Heading2"/>
        <w:ind w:firstLine="0"/>
      </w:pPr>
      <w:r>
        <w:t>3.1 系统总体架构设计</w:t>
      </w:r>
    </w:p>
    <w:p>
      <w:r>
        <w:t>本系统围绕网络舆情事件智能分析流程进行设计，根据系统功能划分为数据采集模块、后端管理模块、自然语言处理分析模块、AI智能应用模块以及前端展示模块五个部分。</w:t>
      </w:r>
    </w:p>
    <w:p>
      <w:r>
        <w:t>系统整体采用模块化设计，各模块之间通过接口进行数据传递与功能协作，实现从舆情数据采集、数据管理、文本分析、智能应用到结果展示的完整流程。</w:t>
      </w:r>
    </w:p>
    <w:p>
      <w:r>
        <w:t>系统总体架构如下：</w:t>
      </w:r>
    </w:p>
    <w:p>
      <w:r>
        <w:t>[pic]</w:t>
      </w:r>
    </w:p>
    <w:p>
      <w:r>
        <w:t>架构说明</w:t>
      </w:r>
    </w:p>
    <w:p>
      <w:pPr>
        <w:ind w:firstLine="0"/>
      </w:pPr>
      <w:r>
        <w:t>（1）数据采集模块</w:t>
      </w:r>
    </w:p>
    <w:p>
      <w:r>
        <w:t>数据采集模块负责获取系统所需的原始舆情数据，主要从新闻网站和社交平台等多个来源采集网络公开信息。该模块完成新闻标题、正文、发布时间、来源、链接等数据的获取，并对采集结果进行初步清洗和格式整理，为后续分析提供统一的数据输入。</w:t>
      </w:r>
    </w:p>
    <w:p>
      <w:pPr>
        <w:ind w:firstLine="0"/>
      </w:pPr>
      <w:r>
        <w:t>（2）后端管理模块</w:t>
      </w:r>
    </w:p>
    <w:p>
      <w:r>
        <w:t>后端管理模块负责系统核心业务逻辑和数据管理功能，是连接各模块的重要部分。该模块主要完成新闻数据存储、事件管理、接口服务以及不同模块之间的数据传递。</w:t>
      </w:r>
    </w:p>
    <w:p>
      <w:r>
        <w:t>后端接收采集模块提供的新闻数据，并将分析模块生成的关键词、情感、热度、风险等级等结果进行保存，同时维护事件信息，为前端展示和AI应用提供数据支持。</w:t>
      </w:r>
    </w:p>
    <w:p>
      <w:pPr>
        <w:ind w:firstLine="0"/>
      </w:pPr>
      <w:r>
        <w:t>（3）自然语言处理分析模块</w:t>
      </w:r>
    </w:p>
    <w:p>
      <w:r>
        <w:t>自然语言处理分析模块负责对新闻文本进行智能分析，是系统舆情分析的核心模块。</w:t>
      </w:r>
    </w:p>
    <w:p>
      <w:r>
        <w:t>该模块对新闻文本进行预处理，并完成关键词提取、新闻摘要生成、情感分析和embedding生成等任务。后端基于分析结果计算事件热度、评估风险等级，并依据热度历史规则更新生命周期阶段，为事件管理和前端展示提供结构化结果。</w:t>
      </w:r>
    </w:p>
    <w:p>
      <w:pPr>
        <w:ind w:firstLine="0"/>
      </w:pPr>
      <w:r>
        <w:t>（4）AI智能应用模块</w:t>
      </w:r>
    </w:p>
    <w:p>
      <w:r>
        <w:t>AI智能应用模块负责基于事件数据提供智能化分析服务。该模块利用事件上下文信息，实现智能问答、智能报告生成、事件真实性分析以及多源新闻一致性分析等功能。</w:t>
      </w:r>
    </w:p>
    <w:p>
      <w:r>
        <w:t>通过结合已有结构化分析结果和相关新闻信息，该模块能够辅助用户快速理解事件发展情况，提高系统分析能力和信息获取效率。</w:t>
      </w:r>
    </w:p>
    <w:p>
      <w:pPr>
        <w:ind w:firstLine="0"/>
      </w:pPr>
      <w:r>
        <w:t>（5）前端展示模块</w:t>
      </w:r>
    </w:p>
    <w:p>
      <w:r>
        <w:t>前端展示模块负责系统页面开发和用户交互功能实现。该模块通过可视化界面展示事件列表、事件详情、热度变化、情感分析结果、关键词等信息，同时提供智能问答入口，使用户能够直观查看和分析舆情事件。</w:t>
      </w:r>
    </w:p>
    <w:p>
      <w:pPr>
        <w:pStyle w:val="Heading2"/>
        <w:ind w:firstLine="0"/>
      </w:pPr>
      <w:r>
        <w:t>3.2 后端设计</w:t>
      </w:r>
    </w:p>
    <w:p>
      <w:pPr>
        <w:pStyle w:val="Heading3"/>
        <w:ind w:firstLine="0"/>
      </w:pPr>
      <w:r>
        <w:t>3.2.1 模块概述</w:t>
      </w:r>
    </w:p>
    <w:p>
      <w:r>
        <w:t>后端服务模块是网络舆情事件智能分析系统的核心业务处理模块，主要负责系统内部各功能模块之间的数据传输、业务逻辑处理以及分析结果管理。</w:t>
      </w:r>
    </w:p>
    <w:p>
      <w:r>
        <w:t>由于系统涉及网络数据采集、自然语言处理、AI智能分析以及前端可视化展示等多个功能模块，各模块之间需要进行大量的数据交互。因此，本系统设计后端服务作为整个系统的数据管理中心和业务协调中心，负责接收爬虫模块采集的舆情数据，调用自然语言处理模块完成文本分析，根据分析结果完成热点事件组织，并进一步调用AI模块实现智能问答、智能报告生成以及事件真实性分析等功能。</w:t>
      </w:r>
    </w:p>
    <w:p>
      <w:r>
        <w:t>后端采用模块化设计思想，将系统功能划分为新闻数据管理、事件聚合管理、分析结果管理、热度计算、生命周期分析、AI服务调用、用户管理以及接口服务等多个部分。各模块之间通过统一的数据结构和接口进行通信，降低模块之间的耦合程度，提高系统的可维护性和扩展能力。</w:t>
      </w:r>
    </w:p>
    <w:p>
      <w:r>
        <w:t>后端主要承担以下功能：</w:t>
      </w:r>
    </w:p>
    <w:p>
      <w:pPr>
        <w:ind w:firstLine="0"/>
      </w:pPr>
      <w:r>
        <w:t>（1）接收并管理爬虫模块采集的新闻和社交平台数据；</w:t>
      </w:r>
    </w:p>
    <w:p>
      <w:pPr>
        <w:ind w:firstLine="0"/>
      </w:pPr>
      <w:r>
        <w:t>（2）组织NLP模块输出的分析结果，并完成热点事件聚合；</w:t>
      </w:r>
    </w:p>
    <w:p>
      <w:pPr>
        <w:ind w:firstLine="0"/>
      </w:pPr>
      <w:r>
        <w:t>（3）根据事件数据计算热度指标，分析事件发展趋势；</w:t>
      </w:r>
    </w:p>
    <w:p>
      <w:pPr>
        <w:ind w:firstLine="0"/>
      </w:pPr>
      <w:r>
        <w:t>（4）管理AI模块调用流程，为智能问答和智能报告提供数据支持；</w:t>
      </w:r>
    </w:p>
    <w:p>
      <w:pPr>
        <w:ind w:firstLine="0"/>
      </w:pPr>
      <w:r>
        <w:t>（5）向前端提供统一API接口，实现系统交互和数据展示。</w:t>
      </w:r>
    </w:p>
    <w:p>
      <w:pPr>
        <w:pStyle w:val="Heading3"/>
        <w:ind w:firstLine="0"/>
      </w:pPr>
      <w:r>
        <w:t>3.2.2 后端整体架构设计</w:t>
      </w:r>
    </w:p>
    <w:p>
      <w:r>
        <w:t>本系统采用模块化架构设计，后端服务作为系统核心业务处理模块，负责连接数据采集、自然语言处理、AI智能分析以及前端展示等功能模块。</w:t>
      </w:r>
    </w:p>
    <w:p>
      <w:r>
        <w:t>系统整体数据流如下：</w:t>
      </w:r>
    </w:p>
    <w:p>
      <w:r>
        <w:t>[pic]</w:t>
      </w:r>
    </w:p>
    <w:p>
      <w:r>
        <w:t>系统运行过程中，首先由网络爬虫模块采集新闻网站和社交平台中的舆情数据，并将数据发送至后端服务。后端完成数据校验、存储以及业务处理后，调用NLP模块进行文本分析，获取关键词、摘要、情感分析结果、热度指标以及新闻相似关系等信息。</w:t>
      </w:r>
    </w:p>
    <w:p>
      <w:r>
        <w:t>随后，后端根据NLP分析结果完成事件聚合，将具有相同主题的新闻组织为统一事件，并持续更新事件热度、生命周期以及趋势信息。</w:t>
      </w:r>
    </w:p>
    <w:p>
      <w:r>
        <w:t>当用户访问智能分析功能时，后端根据事件ID获取相关事件数据、新闻信息以及分析结果，构建结构化上下文，并调用AI服务完成智能问答、智能报告生成以及真实性分析。</w:t>
      </w:r>
    </w:p>
    <w:p>
      <w:r>
        <w:t>通过上述设计，各模块之间通过统一数据结构和接口进行通信，实现系统功能解耦，提高系统的可维护性和扩展能力。</w:t>
      </w:r>
    </w:p>
    <w:p>
      <w:pPr>
        <w:pStyle w:val="Heading3"/>
        <w:ind w:firstLine="0"/>
      </w:pPr>
      <w:r>
        <w:t>3.2.3 新闻数据管理设计</w:t>
      </w:r>
    </w:p>
    <w:p>
      <w:r>
        <w:t>新闻数据管理模块主要负责接收、存储和维护网络爬虫模块采集的原始舆情数据。</w:t>
      </w:r>
    </w:p>
    <w:p>
      <w:r>
        <w:t>由于系统数据来源包括新闻网站和微博平台，不同来源的数据结构存在一定差异。例如，新闻网站数据主要包含标题、正文、来源、发布时间等信息，而微博数据还包含用户信息、点赞数、评论数、转发数等社交属性。</w:t>
      </w:r>
    </w:p>
    <w:p>
      <w:r>
        <w:t>因此，后端在接收到采集数据后，首先对数据进行统一格式转换，将不同来源的数据转换为系统内部统一的数据结构。</w:t>
      </w:r>
    </w:p>
    <w:p>
      <w:r>
        <w:t>新闻数据主要包含：新闻标题；新闻正文；来源平台；发布时间；原文链接；作者信息；用户认证信息；互动数据。数据完成标准化处理后保存至数据库，为后续NLP分析、事件聚合以及趋势分析提供基础数据。</w:t>
      </w:r>
    </w:p>
    <w:p>
      <w:r>
        <w:t>同时，后端对输入数据进行基础校验，包括字段完整性检查、数据格式检查以及重复数据检测，避免异常数据进入系统。</w:t>
      </w:r>
    </w:p>
    <w:p>
      <w:r>
        <w:t>新闻数据处理流程如下：</w:t>
      </w:r>
    </w:p>
    <w:p>
      <w:r>
        <w:t>[pic]</w:t>
      </w:r>
    </w:p>
    <w:p>
      <w:pPr>
        <w:pStyle w:val="Heading3"/>
        <w:ind w:firstLine="0"/>
      </w:pPr>
      <w:r>
        <w:t>3.2.4 事件聚合设计</w:t>
      </w:r>
    </w:p>
    <w:p>
      <w:r>
        <w:t>事件聚合是后端服务模块中的核心功能，主要负责将来自不同平台、不同媒体的新闻数据按照事件关系进行归并，形成统一的热点事件。</w:t>
      </w:r>
    </w:p>
    <w:p>
      <w:r>
        <w:t>在实际舆情环境中，同一个热点事件通常会被多个新闻网站和社交平台重复报道，但不同来源的数据往往存在标题不同、表达方式不同的问题。如果直接按照单条新闻展示，会产生大量重复信息，影响用户对事件发展的判断。</w:t>
      </w:r>
    </w:p>
    <w:p>
      <w:r>
        <w:t>因此，系统通过事件聚合机制，将新闻级数据转换为事件级数据，使用户能够围绕完整事件查看舆情发展过程。</w:t>
      </w:r>
    </w:p>
    <w:p>
      <w:r>
        <w:t>事件聚合流程</w:t>
      </w:r>
    </w:p>
    <w:p>
      <w:r>
        <w:t>[pic]</w:t>
      </w:r>
    </w:p>
    <w:p>
      <w:pPr>
        <w:ind w:firstLine="0"/>
      </w:pPr>
      <w:r>
        <w:t>（2）事件匹配策略</w:t>
      </w:r>
    </w:p>
    <w:p>
      <w:r>
        <w:t>事件匹配主要依据以下信息：</w:t>
      </w:r>
    </w:p>
    <w:p>
      <w:r>
        <w:t>语义相似度匹配：NLP模块为新闻文本生成语义表示，后端通过计算新闻与已有事件之间的语义相似程度，判断二者主题是否接近。相似度越高，说明新闻与事件的关联性越强。</w:t>
      </w:r>
    </w:p>
    <w:p>
      <w:r>
        <w:t>关键词匹配：系统比较新闻关键词与已有事件关键词集合之间的重合程度。如果多个核心关键词一致，则说明新闻关注对象和事件主题较为接近。</w:t>
      </w:r>
    </w:p>
    <w:p>
      <w:r>
        <w:t>标题相似度匹配：系统对新闻标题和事件标题进行文本相似度计算，作为事件判断的辅助依据。</w:t>
      </w:r>
    </w:p>
    <w:p>
      <w:r>
        <w:t>时间关联判断：考虑到热点事件具有生命周期特征，系统结合发布时间进行辅助判断。对于时间跨度较大的新闻，即使主题相似，也可能属于不同事件，因此需要结合时间因素进行综合分析。</w:t>
      </w:r>
    </w:p>
    <w:p>
      <w:pPr>
        <w:ind w:firstLine="0"/>
      </w:pPr>
      <w:r>
        <w:t>（3）评分与决策</w:t>
      </w:r>
    </w:p>
    <w:p>
      <w:r>
        <w:t>系统综合语义相似度、关键词匹配、标题相似度以及时间因素进行综合判断。</w:t>
      </w:r>
    </w:p>
    <w:p>
      <w:r>
        <w:t>event_id生成与回写流程：</w:t>
      </w:r>
    </w:p>
    <w:p>
      <w:r>
        <w:t>后端先读取新闻及其分析结果，使用embedding余弦相似度召回候选事件，再结合标题主题、核心实体、关键词、事件族、时间接近性等信号计算综合评分。若通过阈值与冲突校验，则复用候选事件的event_id并更新事件中心向量；若无合格事件，则插入新的events记录，由数据库生成主键event_id。随后将该event_id回写到articles和analysis，再更新事件热度、heat_history及生命周期阶段。</w:t>
      </w:r>
    </w:p>
    <w:p>
      <w:r>
        <w:t>在实际运行过程中，系统首先根据文本特征计算新闻与已有事件的关联程度，再结合多个维度进行二次判断，从而降低单一特征导致的错误聚合问题。当综合评分达到设定条件时，将新闻加入已有事件；否则创建新的事件记录。</w:t>
      </w:r>
    </w:p>
    <w:p>
      <w:pPr>
        <w:ind w:firstLine="0"/>
      </w:pPr>
      <w:r>
        <w:t>（4）事件信息更新</w:t>
      </w:r>
    </w:p>
    <w:p>
      <w:r>
        <w:t>当新闻成功归属于已有事件后，系统会自动更新事件信息，包括：关联新闻数量；事件关键词；事件摘要；更新时间；热度指标；生命周期状态。</w:t>
      </w:r>
    </w:p>
    <w:p>
      <w:pPr>
        <w:pStyle w:val="Heading3"/>
        <w:ind w:firstLine="0"/>
      </w:pPr>
      <w:r>
        <w:t>3.2.5 事件热度计算设计</w:t>
      </w:r>
    </w:p>
    <w:p>
      <w:r>
        <w:t>事件热度用于衡量当前热点事件受到关注的程度，是系统进行事件排序、趋势展示以及生命周期分析的重要依据。由于单一指标无法准确反映事件影响力，因此系统综合考虑新闻数量、传播速度、内容热度以及公众情绪等多个因素，对事件进行综合评分。</w:t>
      </w:r>
    </w:p>
    <w:p>
      <w:r>
        <w:t>热度计算公式：</w:t>
      </w:r>
    </w:p>
    <w:p>
      <w:r>
        <w:t>EventHeat =0.35×VolumeScore+0.25×VelocityScore+0.30×ContentScore+0.10×EmotionScore</w:t>
      </w:r>
    </w:p>
    <w:p>
      <w:r>
        <w:t>各因素说明：</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3079"/>
            <w:vAlign w:val="center"/>
            <w:tcMar>
              <w:top w:w="100" w:type="dxa"/>
              <w:start w:w="120" w:type="dxa"/>
              <w:bottom w:w="100" w:type="dxa"/>
              <w:end w:w="120" w:type="dxa"/>
            </w:tcMar>
            <w:shd w:fill="D9EAF7"/>
          </w:tcPr>
          <w:p>
            <w:pPr>
              <w:spacing w:after="0" w:line="276" w:lineRule="auto"/>
            </w:pPr>
            <w:r>
              <w:rPr>
                <w:b/>
                <w:sz w:val="19"/>
              </w:rPr>
              <w:t>因子</w:t>
            </w:r>
          </w:p>
        </w:tc>
        <w:tc>
          <w:tcPr>
            <w:tcW w:type="dxa" w:w="3079"/>
            <w:vAlign w:val="center"/>
            <w:tcMar>
              <w:top w:w="100" w:type="dxa"/>
              <w:start w:w="120" w:type="dxa"/>
              <w:bottom w:w="100" w:type="dxa"/>
              <w:end w:w="120" w:type="dxa"/>
            </w:tcMar>
            <w:shd w:fill="D9EAF7"/>
          </w:tcPr>
          <w:p>
            <w:pPr>
              <w:spacing w:after="0" w:line="276" w:lineRule="auto"/>
            </w:pPr>
            <w:r>
              <w:rPr>
                <w:b/>
                <w:sz w:val="19"/>
              </w:rPr>
              <w:t>权重</w:t>
            </w:r>
          </w:p>
        </w:tc>
        <w:tc>
          <w:tcPr>
            <w:tcW w:type="dxa" w:w="3079"/>
            <w:vAlign w:val="center"/>
            <w:tcMar>
              <w:top w:w="100" w:type="dxa"/>
              <w:start w:w="120" w:type="dxa"/>
              <w:bottom w:w="100" w:type="dxa"/>
              <w:end w:w="120" w:type="dxa"/>
            </w:tcMar>
            <w:shd w:fill="D9EAF7"/>
          </w:tcPr>
          <w:p>
            <w:pPr>
              <w:spacing w:after="0" w:line="276" w:lineRule="auto"/>
            </w:pPr>
            <w:r>
              <w:rPr>
                <w:b/>
                <w:sz w:val="19"/>
              </w:rPr>
              <w:t>计算方式</w:t>
            </w:r>
          </w:p>
        </w:tc>
      </w:tr>
      <w:tr>
        <w:tc>
          <w:tcPr>
            <w:tcW w:type="dxa" w:w="3079"/>
            <w:vAlign w:val="center"/>
            <w:tcMar>
              <w:top w:w="100" w:type="dxa"/>
              <w:start w:w="120" w:type="dxa"/>
              <w:bottom w:w="100" w:type="dxa"/>
              <w:end w:w="120" w:type="dxa"/>
            </w:tcMar>
          </w:tcPr>
          <w:p>
            <w:pPr>
              <w:spacing w:after="0" w:line="276" w:lineRule="auto"/>
            </w:pPr>
            <w:r>
              <w:rPr>
                <w:sz w:val="18"/>
              </w:rPr>
              <w:t>体量因子</w:t>
            </w:r>
          </w:p>
        </w:tc>
        <w:tc>
          <w:tcPr>
            <w:tcW w:type="dxa" w:w="3079"/>
            <w:vAlign w:val="center"/>
            <w:tcMar>
              <w:top w:w="100" w:type="dxa"/>
              <w:start w:w="120" w:type="dxa"/>
              <w:bottom w:w="100" w:type="dxa"/>
              <w:end w:w="120" w:type="dxa"/>
            </w:tcMar>
          </w:tcPr>
          <w:p>
            <w:pPr>
              <w:spacing w:after="0" w:line="276" w:lineRule="auto"/>
            </w:pPr>
            <w:r>
              <w:rPr>
                <w:sz w:val="18"/>
              </w:rPr>
              <w:t>35%</w:t>
            </w:r>
          </w:p>
        </w:tc>
        <w:tc>
          <w:tcPr>
            <w:tcW w:type="dxa" w:w="3079"/>
            <w:vAlign w:val="center"/>
            <w:tcMar>
              <w:top w:w="100" w:type="dxa"/>
              <w:start w:w="120" w:type="dxa"/>
              <w:bottom w:w="100" w:type="dxa"/>
              <w:end w:w="120" w:type="dxa"/>
            </w:tcMar>
          </w:tcPr>
          <w:p>
            <w:pPr>
              <w:spacing w:after="0" w:line="276" w:lineRule="auto"/>
            </w:pPr>
            <w:r>
              <w:rPr>
                <w:sz w:val="18"/>
              </w:rPr>
              <w:t>根据事件关联新闻数量计算</w:t>
            </w:r>
          </w:p>
        </w:tc>
      </w:tr>
      <w:tr>
        <w:tc>
          <w:tcPr>
            <w:tcW w:type="dxa" w:w="3079"/>
            <w:vAlign w:val="center"/>
            <w:tcMar>
              <w:top w:w="100" w:type="dxa"/>
              <w:start w:w="120" w:type="dxa"/>
              <w:bottom w:w="100" w:type="dxa"/>
              <w:end w:w="120" w:type="dxa"/>
            </w:tcMar>
          </w:tcPr>
          <w:p>
            <w:pPr>
              <w:spacing w:after="0" w:line="276" w:lineRule="auto"/>
            </w:pPr>
            <w:r>
              <w:rPr>
                <w:sz w:val="18"/>
              </w:rPr>
              <w:t>速度因子</w:t>
            </w:r>
          </w:p>
        </w:tc>
        <w:tc>
          <w:tcPr>
            <w:tcW w:type="dxa" w:w="3079"/>
            <w:vAlign w:val="center"/>
            <w:tcMar>
              <w:top w:w="100" w:type="dxa"/>
              <w:start w:w="120" w:type="dxa"/>
              <w:bottom w:w="100" w:type="dxa"/>
              <w:end w:w="120" w:type="dxa"/>
            </w:tcMar>
          </w:tcPr>
          <w:p>
            <w:pPr>
              <w:spacing w:after="0" w:line="276" w:lineRule="auto"/>
            </w:pPr>
            <w:r>
              <w:rPr>
                <w:sz w:val="18"/>
              </w:rPr>
              <w:t>25%</w:t>
            </w:r>
          </w:p>
        </w:tc>
        <w:tc>
          <w:tcPr>
            <w:tcW w:type="dxa" w:w="3079"/>
            <w:vAlign w:val="center"/>
            <w:tcMar>
              <w:top w:w="100" w:type="dxa"/>
              <w:start w:w="120" w:type="dxa"/>
              <w:bottom w:w="100" w:type="dxa"/>
              <w:end w:w="120" w:type="dxa"/>
            </w:tcMar>
          </w:tcPr>
          <w:p>
            <w:pPr>
              <w:spacing w:after="0" w:line="276" w:lineRule="auto"/>
            </w:pPr>
            <w:r>
              <w:rPr>
                <w:sz w:val="18"/>
              </w:rPr>
              <w:t>统计近期新增新闻数量，反映传播速度</w:t>
            </w:r>
          </w:p>
        </w:tc>
      </w:tr>
      <w:tr>
        <w:tc>
          <w:tcPr>
            <w:tcW w:type="dxa" w:w="3079"/>
            <w:vAlign w:val="center"/>
            <w:tcMar>
              <w:top w:w="100" w:type="dxa"/>
              <w:start w:w="120" w:type="dxa"/>
              <w:bottom w:w="100" w:type="dxa"/>
              <w:end w:w="120" w:type="dxa"/>
            </w:tcMar>
          </w:tcPr>
          <w:p>
            <w:pPr>
              <w:spacing w:after="0" w:line="276" w:lineRule="auto"/>
            </w:pPr>
            <w:r>
              <w:rPr>
                <w:sz w:val="18"/>
              </w:rPr>
              <w:t>内容热度因子</w:t>
            </w:r>
          </w:p>
        </w:tc>
        <w:tc>
          <w:tcPr>
            <w:tcW w:type="dxa" w:w="3079"/>
            <w:vAlign w:val="center"/>
            <w:tcMar>
              <w:top w:w="100" w:type="dxa"/>
              <w:start w:w="120" w:type="dxa"/>
              <w:bottom w:w="100" w:type="dxa"/>
              <w:end w:w="120" w:type="dxa"/>
            </w:tcMar>
          </w:tcPr>
          <w:p>
            <w:pPr>
              <w:spacing w:after="0" w:line="276" w:lineRule="auto"/>
            </w:pPr>
            <w:r>
              <w:rPr>
                <w:sz w:val="18"/>
              </w:rPr>
              <w:t>30%</w:t>
            </w:r>
          </w:p>
        </w:tc>
        <w:tc>
          <w:tcPr>
            <w:tcW w:type="dxa" w:w="3079"/>
            <w:vAlign w:val="center"/>
            <w:tcMar>
              <w:top w:w="100" w:type="dxa"/>
              <w:start w:w="120" w:type="dxa"/>
              <w:bottom w:w="100" w:type="dxa"/>
              <w:end w:w="120" w:type="dxa"/>
            </w:tcMar>
          </w:tcPr>
          <w:p>
            <w:pPr>
              <w:spacing w:after="0" w:line="276" w:lineRule="auto"/>
            </w:pPr>
            <w:r>
              <w:rPr>
                <w:sz w:val="18"/>
              </w:rPr>
              <w:t>结合NLP模块输出的新闻热度结果</w:t>
            </w:r>
          </w:p>
        </w:tc>
      </w:tr>
      <w:tr>
        <w:tc>
          <w:tcPr>
            <w:tcW w:type="dxa" w:w="3079"/>
            <w:vAlign w:val="center"/>
            <w:tcMar>
              <w:top w:w="100" w:type="dxa"/>
              <w:start w:w="120" w:type="dxa"/>
              <w:bottom w:w="100" w:type="dxa"/>
              <w:end w:w="120" w:type="dxa"/>
            </w:tcMar>
          </w:tcPr>
          <w:p>
            <w:pPr>
              <w:spacing w:after="0" w:line="276" w:lineRule="auto"/>
            </w:pPr>
            <w:r>
              <w:rPr>
                <w:sz w:val="18"/>
              </w:rPr>
              <w:t>情绪因子</w:t>
            </w:r>
          </w:p>
        </w:tc>
        <w:tc>
          <w:tcPr>
            <w:tcW w:type="dxa" w:w="3079"/>
            <w:vAlign w:val="center"/>
            <w:tcMar>
              <w:top w:w="100" w:type="dxa"/>
              <w:start w:w="120" w:type="dxa"/>
              <w:bottom w:w="100" w:type="dxa"/>
              <w:end w:w="120" w:type="dxa"/>
            </w:tcMar>
          </w:tcPr>
          <w:p>
            <w:pPr>
              <w:spacing w:after="0" w:line="276" w:lineRule="auto"/>
            </w:pPr>
            <w:r>
              <w:rPr>
                <w:sz w:val="18"/>
              </w:rPr>
              <w:t>10%</w:t>
            </w:r>
          </w:p>
        </w:tc>
        <w:tc>
          <w:tcPr>
            <w:tcW w:type="dxa" w:w="3079"/>
            <w:vAlign w:val="center"/>
            <w:tcMar>
              <w:top w:w="100" w:type="dxa"/>
              <w:start w:w="120" w:type="dxa"/>
              <w:bottom w:w="100" w:type="dxa"/>
              <w:end w:w="120" w:type="dxa"/>
            </w:tcMar>
          </w:tcPr>
          <w:p>
            <w:pPr>
              <w:spacing w:after="0" w:line="276" w:lineRule="auto"/>
            </w:pPr>
            <w:r>
              <w:rPr>
                <w:sz w:val="18"/>
              </w:rPr>
              <w:t>根据情感分析结果判断事件影响程度</w:t>
            </w:r>
          </w:p>
        </w:tc>
      </w:tr>
    </w:tbl>
    <w:p>
      <w:pPr>
        <w:spacing w:after="0"/>
      </w:pPr>
    </w:p>
    <w:p>
      <w:r>
        <w:t>最终系统生成0-100范围内的事件热度值，并保存历史热度数据，为前端趋势展示和生命周期分析提供依据。</w:t>
      </w:r>
    </w:p>
    <w:p>
      <w:pPr>
        <w:pStyle w:val="Heading3"/>
        <w:ind w:firstLine="0"/>
      </w:pPr>
      <w:r>
        <w:t>3.2.6 事件生命周期分析设计</w:t>
      </w:r>
    </w:p>
    <w:p>
      <w:r>
        <w:t>生命周期采用规则判断而非预测模型。新闻级初始分析可接收previous_heat_score：当热度下降不少于15分，且时间跨度达到24小时或相似新闻较少时，判为衰退期；其他阶段结合当前热度、相似新闻数量和来源数量作初步判断。</w:t>
      </w:r>
    </w:p>
    <w:p>
      <w:r>
        <w:t>事件聚合后，以events.heat和event_heat_history最近记录为准更新阶段：最近三次热度连续下降，或当前热度低于近期最高值的一半时判为衰退期；当前热度达到70，或最近一次增长超过20时判为高潮期；当前热度达到30且近期连续上升时判为成长期；其余为萌芽期。每次事件热度更新后重新计算并写回events.stage。</w:t>
      </w:r>
    </w:p>
    <w:tbl>
      <w:tblPr>
        <w:tblStyle w:val="TableGrid"/>
        <w:tblW w:type="auto" w:w="0"/>
        <w:jc w:val="center"/>
        <w:tblLayout w:type="fixed"/>
        <w:tblLook w:firstColumn="1" w:firstRow="1" w:lastColumn="0" w:lastRow="0" w:noHBand="0" w:noVBand="1" w:val="04A0"/>
      </w:tblPr>
      <w:tblGrid>
        <w:gridCol w:w="4618"/>
        <w:gridCol w:w="4618"/>
      </w:tblGrid>
      <w:tr>
        <w:tc>
          <w:tcPr>
            <w:tcW w:type="dxa" w:w="1701"/>
            <w:vAlign w:val="center"/>
            <w:tcMar>
              <w:top w:w="100" w:type="dxa"/>
              <w:start w:w="120" w:type="dxa"/>
              <w:bottom w:w="100" w:type="dxa"/>
              <w:end w:w="120" w:type="dxa"/>
            </w:tcMar>
            <w:shd w:fill="D9EAF7"/>
          </w:tcPr>
          <w:p>
            <w:pPr>
              <w:spacing w:after="0" w:line="276" w:lineRule="auto"/>
            </w:pPr>
            <w:r>
              <w:rPr>
                <w:b/>
                <w:sz w:val="19"/>
              </w:rPr>
              <w:t>阶段</w:t>
            </w:r>
          </w:p>
        </w:tc>
        <w:tc>
          <w:tcPr>
            <w:tcW w:type="dxa" w:w="6803"/>
            <w:vAlign w:val="center"/>
            <w:tcMar>
              <w:top w:w="100" w:type="dxa"/>
              <w:start w:w="120" w:type="dxa"/>
              <w:bottom w:w="100" w:type="dxa"/>
              <w:end w:w="120" w:type="dxa"/>
            </w:tcMar>
            <w:shd w:fill="D9EAF7"/>
          </w:tcPr>
          <w:p>
            <w:pPr>
              <w:spacing w:after="0" w:line="276" w:lineRule="auto"/>
            </w:pPr>
            <w:r>
              <w:rPr>
                <w:b/>
                <w:sz w:val="19"/>
              </w:rPr>
              <w:t>规则概述</w:t>
            </w:r>
          </w:p>
        </w:tc>
      </w:tr>
      <w:tr>
        <w:tc>
          <w:tcPr>
            <w:tcW w:type="dxa" w:w="1701"/>
            <w:vAlign w:val="center"/>
            <w:tcMar>
              <w:top w:w="100" w:type="dxa"/>
              <w:start w:w="120" w:type="dxa"/>
              <w:bottom w:w="100" w:type="dxa"/>
              <w:end w:w="120" w:type="dxa"/>
            </w:tcMar>
          </w:tcPr>
          <w:p>
            <w:pPr>
              <w:spacing w:after="0" w:line="276" w:lineRule="auto"/>
            </w:pPr>
            <w:r>
              <w:rPr>
                <w:sz w:val="18"/>
              </w:rPr>
              <w:t>萌芽期</w:t>
            </w:r>
          </w:p>
        </w:tc>
        <w:tc>
          <w:tcPr>
            <w:tcW w:type="dxa" w:w="6803"/>
            <w:vAlign w:val="center"/>
            <w:tcMar>
              <w:top w:w="100" w:type="dxa"/>
              <w:start w:w="120" w:type="dxa"/>
              <w:bottom w:w="100" w:type="dxa"/>
              <w:end w:w="120" w:type="dxa"/>
            </w:tcMar>
          </w:tcPr>
          <w:p>
            <w:pPr>
              <w:spacing w:after="0" w:line="276" w:lineRule="auto"/>
            </w:pPr>
            <w:r>
              <w:rPr>
                <w:sz w:val="18"/>
              </w:rPr>
              <w:t>未满足更高阶段条件</w:t>
            </w:r>
          </w:p>
        </w:tc>
      </w:tr>
      <w:tr>
        <w:tc>
          <w:tcPr>
            <w:tcW w:type="dxa" w:w="1701"/>
            <w:vAlign w:val="center"/>
            <w:tcMar>
              <w:top w:w="100" w:type="dxa"/>
              <w:start w:w="120" w:type="dxa"/>
              <w:bottom w:w="100" w:type="dxa"/>
              <w:end w:w="120" w:type="dxa"/>
            </w:tcMar>
          </w:tcPr>
          <w:p>
            <w:pPr>
              <w:spacing w:after="0" w:line="276" w:lineRule="auto"/>
            </w:pPr>
            <w:r>
              <w:rPr>
                <w:sz w:val="18"/>
              </w:rPr>
              <w:t>成长期</w:t>
            </w:r>
          </w:p>
        </w:tc>
        <w:tc>
          <w:tcPr>
            <w:tcW w:type="dxa" w:w="6803"/>
            <w:vAlign w:val="center"/>
            <w:tcMar>
              <w:top w:w="100" w:type="dxa"/>
              <w:start w:w="120" w:type="dxa"/>
              <w:bottom w:w="100" w:type="dxa"/>
              <w:end w:w="120" w:type="dxa"/>
            </w:tcMar>
          </w:tcPr>
          <w:p>
            <w:pPr>
              <w:spacing w:after="0" w:line="276" w:lineRule="auto"/>
            </w:pPr>
            <w:r>
              <w:rPr>
                <w:sz w:val="18"/>
              </w:rPr>
              <w:t>热度达到30且近期连续上升</w:t>
            </w:r>
          </w:p>
        </w:tc>
      </w:tr>
      <w:tr>
        <w:tc>
          <w:tcPr>
            <w:tcW w:type="dxa" w:w="1701"/>
            <w:vAlign w:val="center"/>
            <w:tcMar>
              <w:top w:w="100" w:type="dxa"/>
              <w:start w:w="120" w:type="dxa"/>
              <w:bottom w:w="100" w:type="dxa"/>
              <w:end w:w="120" w:type="dxa"/>
            </w:tcMar>
          </w:tcPr>
          <w:p>
            <w:pPr>
              <w:spacing w:after="0" w:line="276" w:lineRule="auto"/>
            </w:pPr>
            <w:r>
              <w:rPr>
                <w:sz w:val="18"/>
              </w:rPr>
              <w:t>高潮期</w:t>
            </w:r>
          </w:p>
        </w:tc>
        <w:tc>
          <w:tcPr>
            <w:tcW w:type="dxa" w:w="6803"/>
            <w:vAlign w:val="center"/>
            <w:tcMar>
              <w:top w:w="100" w:type="dxa"/>
              <w:start w:w="120" w:type="dxa"/>
              <w:bottom w:w="100" w:type="dxa"/>
              <w:end w:w="120" w:type="dxa"/>
            </w:tcMar>
          </w:tcPr>
          <w:p>
            <w:pPr>
              <w:spacing w:after="0" w:line="276" w:lineRule="auto"/>
            </w:pPr>
            <w:r>
              <w:rPr>
                <w:sz w:val="18"/>
              </w:rPr>
              <w:t>热度达到70，或最近一次增长超过20</w:t>
            </w:r>
          </w:p>
        </w:tc>
      </w:tr>
      <w:tr>
        <w:tc>
          <w:tcPr>
            <w:tcW w:type="dxa" w:w="1701"/>
            <w:vAlign w:val="center"/>
            <w:tcMar>
              <w:top w:w="100" w:type="dxa"/>
              <w:start w:w="120" w:type="dxa"/>
              <w:bottom w:w="100" w:type="dxa"/>
              <w:end w:w="120" w:type="dxa"/>
            </w:tcMar>
          </w:tcPr>
          <w:p>
            <w:pPr>
              <w:spacing w:after="0" w:line="276" w:lineRule="auto"/>
            </w:pPr>
            <w:r>
              <w:rPr>
                <w:sz w:val="18"/>
              </w:rPr>
              <w:t>衰退期</w:t>
            </w:r>
          </w:p>
        </w:tc>
        <w:tc>
          <w:tcPr>
            <w:tcW w:type="dxa" w:w="6803"/>
            <w:vAlign w:val="center"/>
            <w:tcMar>
              <w:top w:w="100" w:type="dxa"/>
              <w:start w:w="120" w:type="dxa"/>
              <w:bottom w:w="100" w:type="dxa"/>
              <w:end w:w="120" w:type="dxa"/>
            </w:tcMar>
          </w:tcPr>
          <w:p>
            <w:pPr>
              <w:spacing w:after="0" w:line="276" w:lineRule="auto"/>
            </w:pPr>
            <w:r>
              <w:rPr>
                <w:sz w:val="18"/>
              </w:rPr>
              <w:t>最近三次连续下降，或当前值低于近期最高值的一半</w:t>
            </w:r>
          </w:p>
        </w:tc>
      </w:tr>
    </w:tbl>
    <w:p>
      <w:pPr>
        <w:spacing w:after="0"/>
      </w:pPr>
    </w:p>
    <w:p>
      <w:pPr>
        <w:pStyle w:val="Heading3"/>
        <w:ind w:firstLine="0"/>
      </w:pPr>
      <w:r>
        <w:t>3.2.7 NLP分析结果管理设计</w:t>
      </w:r>
    </w:p>
    <w:p>
      <w:r>
        <w:t>NLP分析结果管理模块负责接收和保存自然语言处理模块生成的分析数据。</w:t>
      </w:r>
    </w:p>
    <w:p>
      <w:r>
        <w:t>NLP模块完成新闻文本分析后，会向后端返回：新闻摘要；关键词列表；情感分析结果；热度评分；风险等级；生命周期分析结果；新闻相似关系。</w:t>
      </w:r>
    </w:p>
    <w:p>
      <w:r>
        <w:t>后端接收到分析结果后，将其与新闻数据建立关联关系，并保存至数据库。这些分析结果不仅用于事件聚合，还为前端可视化展示和AI智能分析提供数据支持。</w:t>
      </w:r>
    </w:p>
    <w:p>
      <w:pPr>
        <w:pStyle w:val="Heading3"/>
        <w:ind w:firstLine="0"/>
      </w:pPr>
      <w:r>
        <w:t>3.2.8 AI智能服务调用设计</w:t>
      </w:r>
    </w:p>
    <w:p>
      <w:r>
        <w:t>后端负责协调业务数据与AI服务之间的交互，为系统提供智能问答、智能报告以及真实性分析功能。</w:t>
      </w:r>
    </w:p>
    <w:p>
      <w:r>
        <w:t>为了避免直接向大语言模型输入大量无关信息，系统设计了事件上下文机制。</w:t>
      </w:r>
    </w:p>
    <w:p>
      <w:r>
        <w:t>当用户调用AI功能时，后端根据事件ID获取：事件基本信息；新闻数据；NLP分析结果；热度变化数据。随后将这些信息组织成结构化上下文，并发送给AI服务。</w:t>
      </w:r>
    </w:p>
    <w:p>
      <w:r>
        <w:t>主要功能包括：</w:t>
      </w:r>
    </w:p>
    <w:p>
      <w:pPr>
        <w:ind w:firstLine="0"/>
      </w:pPr>
      <w:r>
        <w:t>（1）智能问答</w:t>
      </w:r>
    </w:p>
    <w:p>
      <w:r>
        <w:t>用户可以围绕热点事件提出问题，系统根据事件上下文生成针对性的回答。</w:t>
      </w:r>
    </w:p>
    <w:p>
      <w:pPr>
        <w:ind w:firstLine="0"/>
      </w:pPr>
      <w:r>
        <w:t>（2）智能报告</w:t>
      </w:r>
    </w:p>
    <w:p>
      <w:r>
        <w:t>系统根据事件整体信息生成事件概述、发展趋势、风险分析以及影响总结。</w:t>
      </w:r>
    </w:p>
    <w:p>
      <w:pPr>
        <w:ind w:firstLine="0"/>
      </w:pPr>
      <w:r>
        <w:t>（3）真实性分析</w:t>
      </w:r>
    </w:p>
    <w:p>
      <w:r>
        <w:t>系统结合新闻来源、多来源信息以及事件证据关系，对事件真实性进行辅助判断。</w:t>
      </w:r>
    </w:p>
    <w:p>
      <w:r>
        <w:t>为了提高AI服务的灵活性，系统采用Provider模式封装不同AI服务实现，支持真实AI服务调用和模拟服务调用两种运行方式，便于开发测试和实际部署环境切换。</w:t>
      </w:r>
    </w:p>
    <w:p>
      <w:pPr>
        <w:pStyle w:val="Heading3"/>
        <w:ind w:firstLine="0"/>
      </w:pPr>
      <w:r>
        <w:t>3.2.9 数据库设计</w:t>
      </w:r>
    </w:p>
    <w:p>
      <w:r>
        <w:t>系统采用关系型数据库存储结构化数据，对用户、新闻、事件以及分析结果进行统一管理。</w:t>
      </w:r>
    </w:p>
    <w:tbl>
      <w:tblPr>
        <w:tblStyle w:val="TableGrid"/>
        <w:tblW w:type="auto" w:w="0"/>
        <w:jc w:val="center"/>
        <w:tblLayout w:type="fixed"/>
        <w:tblLook w:firstColumn="1" w:firstRow="1" w:lastColumn="0" w:lastRow="0" w:noHBand="0" w:noVBand="1" w:val="04A0"/>
      </w:tblPr>
      <w:tblGrid>
        <w:gridCol w:w="4618"/>
        <w:gridCol w:w="4618"/>
      </w:tblGrid>
      <w:tr>
        <w:tc>
          <w:tcPr>
            <w:tcW w:type="dxa" w:w="2381"/>
            <w:vAlign w:val="center"/>
            <w:tcMar>
              <w:top w:w="100" w:type="dxa"/>
              <w:start w:w="120" w:type="dxa"/>
              <w:bottom w:w="100" w:type="dxa"/>
              <w:end w:w="120" w:type="dxa"/>
            </w:tcMar>
            <w:shd w:fill="D9EAF7"/>
          </w:tcPr>
          <w:p>
            <w:pPr>
              <w:spacing w:after="0" w:line="276" w:lineRule="auto"/>
            </w:pPr>
            <w:r>
              <w:rPr>
                <w:b/>
                <w:sz w:val="19"/>
              </w:rPr>
              <w:t>实体</w:t>
            </w:r>
          </w:p>
        </w:tc>
        <w:tc>
          <w:tcPr>
            <w:tcW w:type="dxa" w:w="6123"/>
            <w:vAlign w:val="center"/>
            <w:tcMar>
              <w:top w:w="100" w:type="dxa"/>
              <w:start w:w="120" w:type="dxa"/>
              <w:bottom w:w="100" w:type="dxa"/>
              <w:end w:w="120" w:type="dxa"/>
            </w:tcMar>
            <w:shd w:fill="D9EAF7"/>
          </w:tcPr>
          <w:p>
            <w:pPr>
              <w:spacing w:after="0" w:line="276" w:lineRule="auto"/>
            </w:pPr>
            <w:r>
              <w:rPr>
                <w:b/>
                <w:sz w:val="19"/>
              </w:rPr>
              <w:t>简洁说明</w:t>
            </w:r>
          </w:p>
        </w:tc>
      </w:tr>
      <w:tr>
        <w:tc>
          <w:tcPr>
            <w:tcW w:type="dxa" w:w="2381"/>
            <w:vAlign w:val="center"/>
            <w:tcMar>
              <w:top w:w="100" w:type="dxa"/>
              <w:start w:w="120" w:type="dxa"/>
              <w:bottom w:w="100" w:type="dxa"/>
              <w:end w:w="120" w:type="dxa"/>
            </w:tcMar>
          </w:tcPr>
          <w:p>
            <w:pPr>
              <w:spacing w:after="0" w:line="276" w:lineRule="auto"/>
            </w:pPr>
            <w:r>
              <w:rPr>
                <w:sz w:val="18"/>
              </w:rPr>
              <w:t>users</w:t>
            </w:r>
          </w:p>
        </w:tc>
        <w:tc>
          <w:tcPr>
            <w:tcW w:type="dxa" w:w="6123"/>
            <w:vAlign w:val="center"/>
            <w:tcMar>
              <w:top w:w="100" w:type="dxa"/>
              <w:start w:w="120" w:type="dxa"/>
              <w:bottom w:w="100" w:type="dxa"/>
              <w:end w:w="120" w:type="dxa"/>
            </w:tcMar>
          </w:tcPr>
          <w:p>
            <w:pPr>
              <w:spacing w:after="0" w:line="276" w:lineRule="auto"/>
            </w:pPr>
            <w:r>
              <w:rPr>
                <w:sz w:val="18"/>
              </w:rPr>
              <w:t>用户账号、昵称与偏好设置</w:t>
            </w:r>
          </w:p>
        </w:tc>
      </w:tr>
      <w:tr>
        <w:tc>
          <w:tcPr>
            <w:tcW w:type="dxa" w:w="2381"/>
            <w:vAlign w:val="center"/>
            <w:tcMar>
              <w:top w:w="100" w:type="dxa"/>
              <w:start w:w="120" w:type="dxa"/>
              <w:bottom w:w="100" w:type="dxa"/>
              <w:end w:w="120" w:type="dxa"/>
            </w:tcMar>
          </w:tcPr>
          <w:p>
            <w:pPr>
              <w:spacing w:after="0" w:line="276" w:lineRule="auto"/>
            </w:pPr>
            <w:r>
              <w:rPr>
                <w:sz w:val="18"/>
              </w:rPr>
              <w:t>articles</w:t>
            </w:r>
          </w:p>
        </w:tc>
        <w:tc>
          <w:tcPr>
            <w:tcW w:type="dxa" w:w="6123"/>
            <w:vAlign w:val="center"/>
            <w:tcMar>
              <w:top w:w="100" w:type="dxa"/>
              <w:start w:w="120" w:type="dxa"/>
              <w:bottom w:w="100" w:type="dxa"/>
              <w:end w:w="120" w:type="dxa"/>
            </w:tcMar>
          </w:tcPr>
          <w:p>
            <w:pPr>
              <w:spacing w:after="0" w:line="276" w:lineRule="auto"/>
            </w:pPr>
            <w:r>
              <w:rPr>
                <w:sz w:val="18"/>
              </w:rPr>
              <w:t>采集的新闻或平台内容，并通过event_id归属事件</w:t>
            </w:r>
          </w:p>
        </w:tc>
      </w:tr>
      <w:tr>
        <w:tc>
          <w:tcPr>
            <w:tcW w:type="dxa" w:w="2381"/>
            <w:vAlign w:val="center"/>
            <w:tcMar>
              <w:top w:w="100" w:type="dxa"/>
              <w:start w:w="120" w:type="dxa"/>
              <w:bottom w:w="100" w:type="dxa"/>
              <w:end w:w="120" w:type="dxa"/>
            </w:tcMar>
          </w:tcPr>
          <w:p>
            <w:pPr>
              <w:spacing w:after="0" w:line="276" w:lineRule="auto"/>
            </w:pPr>
            <w:r>
              <w:rPr>
                <w:sz w:val="18"/>
              </w:rPr>
              <w:t>analysis</w:t>
            </w:r>
          </w:p>
        </w:tc>
        <w:tc>
          <w:tcPr>
            <w:tcW w:type="dxa" w:w="6123"/>
            <w:vAlign w:val="center"/>
            <w:tcMar>
              <w:top w:w="100" w:type="dxa"/>
              <w:start w:w="120" w:type="dxa"/>
              <w:bottom w:w="100" w:type="dxa"/>
              <w:end w:w="120" w:type="dxa"/>
            </w:tcMar>
          </w:tcPr>
          <w:p>
            <w:pPr>
              <w:spacing w:after="0" w:line="276" w:lineRule="auto"/>
            </w:pPr>
            <w:r>
              <w:rPr>
                <w:sz w:val="18"/>
              </w:rPr>
              <w:t>按news_id保存摘要、关键词、情感、热度、风险及embedding等分析结果</w:t>
            </w:r>
          </w:p>
        </w:tc>
      </w:tr>
      <w:tr>
        <w:tc>
          <w:tcPr>
            <w:tcW w:type="dxa" w:w="2381"/>
            <w:vAlign w:val="center"/>
            <w:tcMar>
              <w:top w:w="100" w:type="dxa"/>
              <w:start w:w="120" w:type="dxa"/>
              <w:bottom w:w="100" w:type="dxa"/>
              <w:end w:w="120" w:type="dxa"/>
            </w:tcMar>
          </w:tcPr>
          <w:p>
            <w:pPr>
              <w:spacing w:after="0" w:line="276" w:lineRule="auto"/>
            </w:pPr>
            <w:r>
              <w:rPr>
                <w:sz w:val="18"/>
              </w:rPr>
              <w:t>events</w:t>
            </w:r>
          </w:p>
        </w:tc>
        <w:tc>
          <w:tcPr>
            <w:tcW w:type="dxa" w:w="6123"/>
            <w:vAlign w:val="center"/>
            <w:tcMar>
              <w:top w:w="100" w:type="dxa"/>
              <w:start w:w="120" w:type="dxa"/>
              <w:bottom w:w="100" w:type="dxa"/>
              <w:end w:w="120" w:type="dxa"/>
            </w:tcMar>
          </w:tcPr>
          <w:p>
            <w:pPr>
              <w:spacing w:after="0" w:line="276" w:lineRule="auto"/>
            </w:pPr>
            <w:r>
              <w:rPr>
                <w:sz w:val="18"/>
              </w:rPr>
              <w:t>聚合后的事件主体，保存热度、风险、阶段及事件中心embedding</w:t>
            </w:r>
          </w:p>
        </w:tc>
      </w:tr>
      <w:tr>
        <w:tc>
          <w:tcPr>
            <w:tcW w:type="dxa" w:w="2381"/>
            <w:vAlign w:val="center"/>
            <w:tcMar>
              <w:top w:w="100" w:type="dxa"/>
              <w:start w:w="120" w:type="dxa"/>
              <w:bottom w:w="100" w:type="dxa"/>
              <w:end w:w="120" w:type="dxa"/>
            </w:tcMar>
          </w:tcPr>
          <w:p>
            <w:pPr>
              <w:spacing w:after="0" w:line="276" w:lineRule="auto"/>
            </w:pPr>
            <w:r>
              <w:rPr>
                <w:sz w:val="18"/>
              </w:rPr>
              <w:t>event_heat_history</w:t>
            </w:r>
          </w:p>
        </w:tc>
        <w:tc>
          <w:tcPr>
            <w:tcW w:type="dxa" w:w="6123"/>
            <w:vAlign w:val="center"/>
            <w:tcMar>
              <w:top w:w="100" w:type="dxa"/>
              <w:start w:w="120" w:type="dxa"/>
              <w:bottom w:w="100" w:type="dxa"/>
              <w:end w:w="120" w:type="dxa"/>
            </w:tcMar>
          </w:tcPr>
          <w:p>
            <w:pPr>
              <w:spacing w:after="0" w:line="276" w:lineRule="auto"/>
            </w:pPr>
            <w:r>
              <w:rPr>
                <w:sz w:val="18"/>
              </w:rPr>
              <w:t>按event_id记录历次事件热度，供趋势展示与生命周期规则判断</w:t>
            </w:r>
          </w:p>
        </w:tc>
      </w:tr>
      <w:tr>
        <w:tc>
          <w:tcPr>
            <w:tcW w:type="dxa" w:w="2381"/>
            <w:vAlign w:val="center"/>
            <w:tcMar>
              <w:top w:w="100" w:type="dxa"/>
              <w:start w:w="120" w:type="dxa"/>
              <w:bottom w:w="100" w:type="dxa"/>
              <w:end w:w="120" w:type="dxa"/>
            </w:tcMar>
          </w:tcPr>
          <w:p>
            <w:pPr>
              <w:spacing w:after="0" w:line="276" w:lineRule="auto"/>
            </w:pPr>
            <w:r>
              <w:rPr>
                <w:sz w:val="18"/>
              </w:rPr>
              <w:t>ai_results</w:t>
            </w:r>
          </w:p>
        </w:tc>
        <w:tc>
          <w:tcPr>
            <w:tcW w:type="dxa" w:w="6123"/>
            <w:vAlign w:val="center"/>
            <w:tcMar>
              <w:top w:w="100" w:type="dxa"/>
              <w:start w:w="120" w:type="dxa"/>
              <w:bottom w:w="100" w:type="dxa"/>
              <w:end w:w="120" w:type="dxa"/>
            </w:tcMar>
          </w:tcPr>
          <w:p>
            <w:pPr>
              <w:spacing w:after="0" w:line="276" w:lineRule="auto"/>
            </w:pPr>
            <w:r>
              <w:rPr>
                <w:sz w:val="18"/>
              </w:rPr>
              <w:t>按event_id保存AI报告、Provider及执行状态</w:t>
            </w:r>
          </w:p>
        </w:tc>
      </w:tr>
      <w:tr>
        <w:tc>
          <w:tcPr>
            <w:tcW w:type="dxa" w:w="2381"/>
            <w:vAlign w:val="center"/>
            <w:tcMar>
              <w:top w:w="100" w:type="dxa"/>
              <w:start w:w="120" w:type="dxa"/>
              <w:bottom w:w="100" w:type="dxa"/>
              <w:end w:w="120" w:type="dxa"/>
            </w:tcMar>
          </w:tcPr>
          <w:p>
            <w:pPr>
              <w:spacing w:after="0" w:line="276" w:lineRule="auto"/>
            </w:pPr>
            <w:r>
              <w:rPr>
                <w:sz w:val="18"/>
              </w:rPr>
              <w:t>article_verifications</w:t>
            </w:r>
          </w:p>
        </w:tc>
        <w:tc>
          <w:tcPr>
            <w:tcW w:type="dxa" w:w="6123"/>
            <w:vAlign w:val="center"/>
            <w:tcMar>
              <w:top w:w="100" w:type="dxa"/>
              <w:start w:w="120" w:type="dxa"/>
              <w:bottom w:w="100" w:type="dxa"/>
              <w:end w:w="120" w:type="dxa"/>
            </w:tcMar>
          </w:tcPr>
          <w:p>
            <w:pPr>
              <w:spacing w:after="0" w:line="276" w:lineRule="auto"/>
            </w:pPr>
            <w:r>
              <w:rPr>
                <w:sz w:val="18"/>
              </w:rPr>
              <w:t>按event_id与news_id保存多源一致性核验结果</w:t>
            </w:r>
          </w:p>
        </w:tc>
      </w:tr>
    </w:tbl>
    <w:p>
      <w:pPr>
        <w:spacing w:after="0"/>
      </w:pPr>
    </w:p>
    <w:p>
      <w:pPr>
        <w:spacing w:before="160" w:after="160"/>
        <w:ind w:firstLine="0"/>
        <w:jc w:val="center"/>
        <w:pBdr>
          <w:bottom w:val="dashed" w:sz="8" w:color="7F8C8D"/>
        </w:pBdr>
      </w:pPr>
      <w:r>
        <w:rPr>
          <w:b/>
          <w:color w:val="595959"/>
        </w:rPr>
        <w:t>【ER关系图占位】</w:t>
        <w:br/>
        <w:t>events 1—N articles；articles 1—N analysis；events 1—N event_heat_history；</w:t>
        <w:br/>
        <w:t>events 1—N ai_results；events/articles 1—N article_verifications</w:t>
      </w:r>
    </w:p>
    <w:p>
      <w:r>
        <w:t>其中：</w:t>
      </w:r>
    </w:p>
    <w:p>
      <w:pPr>
        <w:pStyle w:val="Heading3"/>
        <w:ind w:firstLine="0"/>
      </w:pPr>
      <w:r>
        <w:t>3.2.10 接口设计</w:t>
      </w:r>
    </w:p>
    <w:p>
      <w:r>
        <w:t>为了实现不同模块之间的数据交互，后端设计统一接口服务。</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3079"/>
            <w:vAlign w:val="center"/>
            <w:tcMar>
              <w:top w:w="100" w:type="dxa"/>
              <w:start w:w="120" w:type="dxa"/>
              <w:bottom w:w="100" w:type="dxa"/>
              <w:end w:w="120" w:type="dxa"/>
            </w:tcMar>
            <w:shd w:fill="D9EAF7"/>
          </w:tcPr>
          <w:p>
            <w:pPr>
              <w:spacing w:after="0" w:line="276" w:lineRule="auto"/>
            </w:pPr>
            <w:r>
              <w:rPr>
                <w:b/>
                <w:sz w:val="19"/>
              </w:rPr>
              <w:t>接口</w:t>
            </w:r>
          </w:p>
        </w:tc>
        <w:tc>
          <w:tcPr>
            <w:tcW w:type="dxa" w:w="3079"/>
            <w:vAlign w:val="center"/>
            <w:tcMar>
              <w:top w:w="100" w:type="dxa"/>
              <w:start w:w="120" w:type="dxa"/>
              <w:bottom w:w="100" w:type="dxa"/>
              <w:end w:w="120" w:type="dxa"/>
            </w:tcMar>
            <w:shd w:fill="D9EAF7"/>
          </w:tcPr>
          <w:p>
            <w:pPr>
              <w:spacing w:after="0" w:line="276" w:lineRule="auto"/>
            </w:pPr>
            <w:r>
              <w:rPr>
                <w:b/>
                <w:sz w:val="19"/>
              </w:rPr>
              <w:t>方法</w:t>
            </w:r>
          </w:p>
        </w:tc>
        <w:tc>
          <w:tcPr>
            <w:tcW w:type="dxa" w:w="3079"/>
            <w:vAlign w:val="center"/>
            <w:tcMar>
              <w:top w:w="100" w:type="dxa"/>
              <w:start w:w="120" w:type="dxa"/>
              <w:bottom w:w="100" w:type="dxa"/>
              <w:end w:w="120" w:type="dxa"/>
            </w:tcMar>
            <w:shd w:fill="D9EAF7"/>
          </w:tcPr>
          <w:p>
            <w:pPr>
              <w:spacing w:after="0" w:line="276" w:lineRule="auto"/>
            </w:pPr>
            <w:r>
              <w:rPr>
                <w:b/>
                <w:sz w:val="19"/>
              </w:rPr>
              <w:t>功能</w:t>
            </w:r>
          </w:p>
        </w:tc>
      </w:tr>
      <w:tr>
        <w:tc>
          <w:tcPr>
            <w:tcW w:type="dxa" w:w="3079"/>
            <w:vAlign w:val="center"/>
            <w:tcMar>
              <w:top w:w="100" w:type="dxa"/>
              <w:start w:w="120" w:type="dxa"/>
              <w:bottom w:w="100" w:type="dxa"/>
              <w:end w:w="120" w:type="dxa"/>
            </w:tcMar>
          </w:tcPr>
          <w:p>
            <w:pPr>
              <w:spacing w:after="0" w:line="276" w:lineRule="auto"/>
            </w:pPr>
            <w:r>
              <w:rPr>
                <w:sz w:val="18"/>
              </w:rPr>
              <w:t>/api/login</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用户登录</w:t>
            </w:r>
          </w:p>
        </w:tc>
      </w:tr>
      <w:tr>
        <w:tc>
          <w:tcPr>
            <w:tcW w:type="dxa" w:w="3079"/>
            <w:vAlign w:val="center"/>
            <w:tcMar>
              <w:top w:w="100" w:type="dxa"/>
              <w:start w:w="120" w:type="dxa"/>
              <w:bottom w:w="100" w:type="dxa"/>
              <w:end w:w="120" w:type="dxa"/>
            </w:tcMar>
          </w:tcPr>
          <w:p>
            <w:pPr>
              <w:spacing w:after="0" w:line="276" w:lineRule="auto"/>
            </w:pPr>
            <w:r>
              <w:rPr>
                <w:sz w:val="18"/>
              </w:rPr>
              <w:t>/api/register</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用户注册</w:t>
            </w:r>
          </w:p>
        </w:tc>
      </w:tr>
      <w:tr>
        <w:tc>
          <w:tcPr>
            <w:tcW w:type="dxa" w:w="3079"/>
            <w:vAlign w:val="center"/>
            <w:tcMar>
              <w:top w:w="100" w:type="dxa"/>
              <w:start w:w="120" w:type="dxa"/>
              <w:bottom w:w="100" w:type="dxa"/>
              <w:end w:w="120" w:type="dxa"/>
            </w:tcMar>
          </w:tcPr>
          <w:p>
            <w:pPr>
              <w:spacing w:after="0" w:line="276" w:lineRule="auto"/>
            </w:pPr>
            <w:r>
              <w:rPr>
                <w:sz w:val="18"/>
              </w:rPr>
              <w:t>/api/events</w:t>
            </w:r>
          </w:p>
        </w:tc>
        <w:tc>
          <w:tcPr>
            <w:tcW w:type="dxa" w:w="3079"/>
            <w:vAlign w:val="center"/>
            <w:tcMar>
              <w:top w:w="100" w:type="dxa"/>
              <w:start w:w="120" w:type="dxa"/>
              <w:bottom w:w="100" w:type="dxa"/>
              <w:end w:w="120" w:type="dxa"/>
            </w:tcMar>
          </w:tcPr>
          <w:p>
            <w:pPr>
              <w:spacing w:after="0" w:line="276" w:lineRule="auto"/>
            </w:pPr>
            <w:r>
              <w:rPr>
                <w:sz w:val="18"/>
              </w:rPr>
              <w:t>GET</w:t>
            </w:r>
          </w:p>
        </w:tc>
        <w:tc>
          <w:tcPr>
            <w:tcW w:type="dxa" w:w="3079"/>
            <w:vAlign w:val="center"/>
            <w:tcMar>
              <w:top w:w="100" w:type="dxa"/>
              <w:start w:w="120" w:type="dxa"/>
              <w:bottom w:w="100" w:type="dxa"/>
              <w:end w:w="120" w:type="dxa"/>
            </w:tcMar>
          </w:tcPr>
          <w:p>
            <w:pPr>
              <w:spacing w:after="0" w:line="276" w:lineRule="auto"/>
            </w:pPr>
            <w:r>
              <w:rPr>
                <w:sz w:val="18"/>
              </w:rPr>
              <w:t>获取事件列表</w:t>
            </w:r>
          </w:p>
        </w:tc>
      </w:tr>
      <w:tr>
        <w:tc>
          <w:tcPr>
            <w:tcW w:type="dxa" w:w="3079"/>
            <w:vAlign w:val="center"/>
            <w:tcMar>
              <w:top w:w="100" w:type="dxa"/>
              <w:start w:w="120" w:type="dxa"/>
              <w:bottom w:w="100" w:type="dxa"/>
              <w:end w:w="120" w:type="dxa"/>
            </w:tcMar>
          </w:tcPr>
          <w:p>
            <w:pPr>
              <w:spacing w:after="0" w:line="276" w:lineRule="auto"/>
            </w:pPr>
            <w:r>
              <w:rPr>
                <w:sz w:val="18"/>
              </w:rPr>
              <w:t>/api/events/{id}</w:t>
            </w:r>
          </w:p>
        </w:tc>
        <w:tc>
          <w:tcPr>
            <w:tcW w:type="dxa" w:w="3079"/>
            <w:vAlign w:val="center"/>
            <w:tcMar>
              <w:top w:w="100" w:type="dxa"/>
              <w:start w:w="120" w:type="dxa"/>
              <w:bottom w:w="100" w:type="dxa"/>
              <w:end w:w="120" w:type="dxa"/>
            </w:tcMar>
          </w:tcPr>
          <w:p>
            <w:pPr>
              <w:spacing w:after="0" w:line="276" w:lineRule="auto"/>
            </w:pPr>
            <w:r>
              <w:rPr>
                <w:sz w:val="18"/>
              </w:rPr>
              <w:t>GET</w:t>
            </w:r>
          </w:p>
        </w:tc>
        <w:tc>
          <w:tcPr>
            <w:tcW w:type="dxa" w:w="3079"/>
            <w:vAlign w:val="center"/>
            <w:tcMar>
              <w:top w:w="100" w:type="dxa"/>
              <w:start w:w="120" w:type="dxa"/>
              <w:bottom w:w="100" w:type="dxa"/>
              <w:end w:w="120" w:type="dxa"/>
            </w:tcMar>
          </w:tcPr>
          <w:p>
            <w:pPr>
              <w:spacing w:after="0" w:line="276" w:lineRule="auto"/>
            </w:pPr>
            <w:r>
              <w:rPr>
                <w:sz w:val="18"/>
              </w:rPr>
              <w:t>获取事件详情</w:t>
            </w:r>
          </w:p>
        </w:tc>
      </w:tr>
      <w:tr>
        <w:tc>
          <w:tcPr>
            <w:tcW w:type="dxa" w:w="3079"/>
            <w:vAlign w:val="center"/>
            <w:tcMar>
              <w:top w:w="100" w:type="dxa"/>
              <w:start w:w="120" w:type="dxa"/>
              <w:bottom w:w="100" w:type="dxa"/>
              <w:end w:w="120" w:type="dxa"/>
            </w:tcMar>
          </w:tcPr>
          <w:p>
            <w:pPr>
              <w:spacing w:after="0" w:line="276" w:lineRule="auto"/>
            </w:pPr>
            <w:r>
              <w:rPr>
                <w:sz w:val="18"/>
              </w:rPr>
              <w:t>/api/ai/ask</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智能问答</w:t>
            </w:r>
          </w:p>
        </w:tc>
      </w:tr>
      <w:tr>
        <w:tc>
          <w:tcPr>
            <w:tcW w:type="dxa" w:w="3079"/>
            <w:vAlign w:val="center"/>
            <w:tcMar>
              <w:top w:w="100" w:type="dxa"/>
              <w:start w:w="120" w:type="dxa"/>
              <w:bottom w:w="100" w:type="dxa"/>
              <w:end w:w="120" w:type="dxa"/>
            </w:tcMar>
          </w:tcPr>
          <w:p>
            <w:pPr>
              <w:spacing w:after="0" w:line="276" w:lineRule="auto"/>
            </w:pPr>
            <w:r>
              <w:rPr>
                <w:sz w:val="18"/>
              </w:rPr>
              <w:t>/api/ai/report/{id}</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生成智能报告</w:t>
            </w:r>
          </w:p>
        </w:tc>
      </w:tr>
      <w:tr>
        <w:tc>
          <w:tcPr>
            <w:tcW w:type="dxa" w:w="3079"/>
            <w:vAlign w:val="center"/>
            <w:tcMar>
              <w:top w:w="100" w:type="dxa"/>
              <w:start w:w="120" w:type="dxa"/>
              <w:bottom w:w="100" w:type="dxa"/>
              <w:end w:w="120" w:type="dxa"/>
            </w:tcMar>
          </w:tcPr>
          <w:p>
            <w:pPr>
              <w:spacing w:after="0" w:line="276" w:lineRule="auto"/>
            </w:pPr>
            <w:r>
              <w:rPr>
                <w:sz w:val="18"/>
              </w:rPr>
              <w:t>/api/ai/report/{id}</w:t>
            </w:r>
          </w:p>
        </w:tc>
        <w:tc>
          <w:tcPr>
            <w:tcW w:type="dxa" w:w="3079"/>
            <w:vAlign w:val="center"/>
            <w:tcMar>
              <w:top w:w="100" w:type="dxa"/>
              <w:start w:w="120" w:type="dxa"/>
              <w:bottom w:w="100" w:type="dxa"/>
              <w:end w:w="120" w:type="dxa"/>
            </w:tcMar>
          </w:tcPr>
          <w:p>
            <w:pPr>
              <w:spacing w:after="0" w:line="276" w:lineRule="auto"/>
            </w:pPr>
            <w:r>
              <w:rPr>
                <w:sz w:val="18"/>
              </w:rPr>
              <w:t>GET</w:t>
            </w:r>
          </w:p>
        </w:tc>
        <w:tc>
          <w:tcPr>
            <w:tcW w:type="dxa" w:w="3079"/>
            <w:vAlign w:val="center"/>
            <w:tcMar>
              <w:top w:w="100" w:type="dxa"/>
              <w:start w:w="120" w:type="dxa"/>
              <w:bottom w:w="100" w:type="dxa"/>
              <w:end w:w="120" w:type="dxa"/>
            </w:tcMar>
          </w:tcPr>
          <w:p>
            <w:pPr>
              <w:spacing w:after="0" w:line="276" w:lineRule="auto"/>
            </w:pPr>
            <w:r>
              <w:rPr>
                <w:sz w:val="18"/>
              </w:rPr>
              <w:t>获取已有报告</w:t>
            </w:r>
          </w:p>
        </w:tc>
      </w:tr>
      <w:tr>
        <w:tc>
          <w:tcPr>
            <w:tcW w:type="dxa" w:w="3079"/>
            <w:vAlign w:val="center"/>
            <w:tcMar>
              <w:top w:w="100" w:type="dxa"/>
              <w:start w:w="120" w:type="dxa"/>
              <w:bottom w:w="100" w:type="dxa"/>
              <w:end w:w="120" w:type="dxa"/>
            </w:tcMar>
          </w:tcPr>
          <w:p>
            <w:pPr>
              <w:spacing w:after="0" w:line="276" w:lineRule="auto"/>
            </w:pPr>
            <w:r>
              <w:rPr>
                <w:sz w:val="18"/>
              </w:rPr>
              <w:t>/api/ai/verify</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新闻真实性核验</w:t>
            </w:r>
          </w:p>
        </w:tc>
      </w:tr>
      <w:tr>
        <w:tc>
          <w:tcPr>
            <w:tcW w:type="dxa" w:w="3079"/>
            <w:vAlign w:val="center"/>
            <w:tcMar>
              <w:top w:w="100" w:type="dxa"/>
              <w:start w:w="120" w:type="dxa"/>
              <w:bottom w:w="100" w:type="dxa"/>
              <w:end w:w="120" w:type="dxa"/>
            </w:tcMar>
          </w:tcPr>
          <w:p>
            <w:pPr>
              <w:spacing w:after="0" w:line="276" w:lineRule="auto"/>
            </w:pPr>
            <w:r>
              <w:rPr>
                <w:sz w:val="18"/>
              </w:rPr>
              <w:t>/internal/articles</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接收爬虫数据</w:t>
            </w:r>
          </w:p>
        </w:tc>
      </w:tr>
      <w:tr>
        <w:tc>
          <w:tcPr>
            <w:tcW w:type="dxa" w:w="3079"/>
            <w:vAlign w:val="center"/>
            <w:tcMar>
              <w:top w:w="100" w:type="dxa"/>
              <w:start w:w="120" w:type="dxa"/>
              <w:bottom w:w="100" w:type="dxa"/>
              <w:end w:w="120" w:type="dxa"/>
            </w:tcMar>
          </w:tcPr>
          <w:p>
            <w:pPr>
              <w:spacing w:after="0" w:line="276" w:lineRule="auto"/>
            </w:pPr>
            <w:r>
              <w:rPr>
                <w:sz w:val="18"/>
              </w:rPr>
              <w:t>/internal/analysis</w:t>
            </w:r>
          </w:p>
        </w:tc>
        <w:tc>
          <w:tcPr>
            <w:tcW w:type="dxa" w:w="3079"/>
            <w:vAlign w:val="center"/>
            <w:tcMar>
              <w:top w:w="100" w:type="dxa"/>
              <w:start w:w="120" w:type="dxa"/>
              <w:bottom w:w="100" w:type="dxa"/>
              <w:end w:w="120" w:type="dxa"/>
            </w:tcMar>
          </w:tcPr>
          <w:p>
            <w:pPr>
              <w:spacing w:after="0" w:line="276" w:lineRule="auto"/>
            </w:pPr>
            <w:r>
              <w:rPr>
                <w:sz w:val="18"/>
              </w:rPr>
              <w:t>POST</w:t>
            </w:r>
          </w:p>
        </w:tc>
        <w:tc>
          <w:tcPr>
            <w:tcW w:type="dxa" w:w="3079"/>
            <w:vAlign w:val="center"/>
            <w:tcMar>
              <w:top w:w="100" w:type="dxa"/>
              <w:start w:w="120" w:type="dxa"/>
              <w:bottom w:w="100" w:type="dxa"/>
              <w:end w:w="120" w:type="dxa"/>
            </w:tcMar>
          </w:tcPr>
          <w:p>
            <w:pPr>
              <w:spacing w:after="0" w:line="276" w:lineRule="auto"/>
            </w:pPr>
            <w:r>
              <w:rPr>
                <w:sz w:val="18"/>
              </w:rPr>
              <w:t>接收NLP分析结果</w:t>
            </w:r>
          </w:p>
        </w:tc>
      </w:tr>
    </w:tbl>
    <w:p>
      <w:pPr>
        <w:spacing w:after="0"/>
      </w:pPr>
    </w:p>
    <w:p>
      <w:r>
        <w:t>接口统一采用标准响应格式：</w:t>
      </w:r>
    </w:p>
    <w:p>
      <w:r>
        <w:t>{</w:t>
      </w:r>
    </w:p>
    <w:p>
      <w:r>
        <w:t>"code":0,</w:t>
      </w:r>
    </w:p>
    <w:p>
      <w:r>
        <w:t>"message":"",</w:t>
      </w:r>
    </w:p>
    <w:p>
      <w:r>
        <w:t>"data":{}</w:t>
      </w:r>
    </w:p>
    <w:p>
      <w:r>
        <w:t>}</w:t>
      </w:r>
    </w:p>
    <w:p>
      <w:r>
        <w:t>其中内部接口用于模块之间的数据通信，外部接口用于前端系统调用。</w:t>
      </w:r>
    </w:p>
    <w:p>
      <w:pPr>
        <w:pStyle w:val="Heading3"/>
        <w:ind w:firstLine="0"/>
      </w:pPr>
      <w:r>
        <w:t>3.2.11 异常处理设计</w:t>
      </w:r>
    </w:p>
    <w:p>
      <w:r>
        <w:t>为了保证系统稳定运行，后端设计了完善的异常处理机制。</w:t>
      </w:r>
    </w:p>
    <w:p>
      <w:r>
        <w:t>对于接口请求异常，系统通过参数校验机制检查输入数据是否合法，并返回明确错误信息。</w:t>
      </w:r>
    </w:p>
    <w:p>
      <w:r>
        <w:t>对于NLP服务或AI服务调用异常，系统捕获异常并记录日志，避免单个模块故障影响整体运行。</w:t>
      </w:r>
    </w:p>
    <w:p>
      <w:r>
        <w:t>对于AI服务调用失败情况，系统保留错误状态信息，并支持后续重新调用，避免因临时异常导致分析结果丢失。</w:t>
      </w:r>
    </w:p>
    <w:p>
      <w:r>
        <w:t>对于数据库操作异常，系统采用事务管理机制保证数据一致性。</w:t>
      </w:r>
    </w:p>
    <w:p>
      <w:r>
        <w:t>同时，系统记录接口调用状态、数据处理情况以及异常信息，为系统维护和问题定位提供支持。</w:t>
      </w:r>
    </w:p>
    <w:p>
      <w:pPr>
        <w:pStyle w:val="Heading2"/>
        <w:ind w:firstLine="0"/>
      </w:pPr>
      <w:r>
        <w:t>3.3 前端设计</w:t>
      </w:r>
    </w:p>
    <w:p>
      <w:pPr>
        <w:pStyle w:val="Heading3"/>
        <w:ind w:firstLine="0"/>
      </w:pPr>
      <w:r>
        <w:t>3.3.1 前端总体架构设计</w:t>
      </w:r>
    </w:p>
    <w:p>
      <w:r>
        <w:t>本系统前端采用React + Vite的开发方式构建，整体以单页应用SPA形式组织页面。前端核心逻辑集中在src/App.jsx 中，通过isLoggedIn、activePage、selectedEventId、selectedNewsId、qaTargetType等状态变量完成登录态控制、页面切换、事件联动和新闻联动。 与传统多页面跳转方式不同，本系统前端通过组件化方式组织各功能模块，页面之间的切换主要依赖状态更新和条件渲染完成，既减少了重复加载，也便于后续扩展新的分析页面和交互模块。</w:t>
      </w:r>
    </w:p>
    <w:p>
      <w:r>
        <w:t>前端工程结构具有较清晰的分层特征，src/main.jsx 作为应用入口负责挂载React应用，src/App.css与 src/index.css负责全局样式与页面布局控制，src/api目录下的文件负责接口封装与数据请求，src/components 目录负责智能问答卡片、个人中心、标签输入等局部功能组件。这样的分层方式使界面展示、数据处理与接口调用相互独立，降低了前端维护成本。[pic]</w:t>
      </w:r>
    </w:p>
    <w:p>
      <w:pPr>
        <w:pStyle w:val="Heading3"/>
        <w:ind w:firstLine="0"/>
      </w:pPr>
      <w:r>
        <w:t>3.3.2 页面结构设计</w:t>
      </w:r>
    </w:p>
    <w:p>
      <w:r>
        <w:t>前端页面主要包括登录注册页、热点事件看板、事件详情页、智能问答页和个人中心页五个部分。</w:t>
      </w:r>
    </w:p>
    <w:p>
      <w:r>
        <w:t>其中，登录页用于身份验证和进入系统；热点事件看板用于集中展示当前热点事件、热点新闻及排序结果；事件详情页用于展示单个事件的完整分析信息；智能问答页用于围绕当前事件进行交互式提问；个人中心页用于配置关注关键词和关注平台。</w:t>
      </w:r>
    </w:p>
    <w:p>
      <w:r>
        <w:t>页面之间并不是孤立存在，而是具有明确的数据关联关系。例如，在热点看板中选择某个事件后，会同步更新事件详情页的数据来源；在新闻详情页中查看某条新闻时，可以进一步跳转回所属事件；在智能问答中，系统会依据当前选中的事件或新闻构造问答上下文。这样的设计使用户的浏览路径更加连贯，也更符合舆情分析系统“从总览到细节、从事件到新闻”的使用习惯。[pic]</w:t>
      </w:r>
    </w:p>
    <w:p>
      <w:pPr>
        <w:pStyle w:val="Heading3"/>
        <w:ind w:firstLine="0"/>
      </w:pPr>
      <w:r>
        <w:t>3.3.3 状态管理与交互设计</w:t>
      </w:r>
    </w:p>
    <w:p>
      <w:r>
        <w:t>前端交互逻辑主要依靠React状态驱动完成。登录前后页面通过isLoggedIn区分，登录状态下再根据activePage控制当前显示的功能页。事件选择、新闻选择、问答目标类型等信息则通过独立状态保存，从而保证不同页面之间的数据联动关系清晰、可追踪。例如，在看板页点击某条事件后，系统会同步更新selectedEventId；在新闻详情页点击“查看所属事件”时，会反向回到对应事件的详情页面，并带上新闻ID；在智能问答中，系统会根据当前上下文动态切换事件问答和新闻问答。</w:t>
      </w:r>
    </w:p>
    <w:p>
      <w:r>
        <w:t>除了页面切换外，前端还设计了较完整的交互反馈机制。登录、注册、保存配置、生成 AI 报告、真实性核验等操作在执行过程中都会显示加载状态或提示信息，避免用户在操作时产生“无响应”的感受。对于输入校验，前端也做了基础限制，例如用户名、密码、昵称长度校验，以及空值提示，保证输入数据的基本有效性。[pic]</w:t>
      </w:r>
    </w:p>
    <w:p>
      <w:pPr>
        <w:pStyle w:val="Heading3"/>
        <w:ind w:firstLine="0"/>
      </w:pPr>
      <w:r>
        <w:t>3.3.4 接口封装</w:t>
      </w:r>
    </w:p>
    <w:p>
      <w:r>
        <w:t>前端所有网络请求都通过src/api/request.js进行统一封装。该封装不仅负责请求地址拼接和响应解析，还对接口异常、返回码异常和错误信息提取进行了统一处理，保证前端在调用不同接口时具有一致的错误处理方式，提高了整体代码的可维护性。</w:t>
      </w:r>
    </w:p>
    <w:p>
      <w:r>
        <w:t>当前前端已对接的接口类型主要包括事件列表、事件详情、新闻列表、事件新闻、登录注册、用户偏好保存、AI 问答、AI 报告生成以及真实性核验等。这些接口在 src/api/event.js、src/api/news.js、src/api/user.js、src/api/ai.js中分别封装，便于后续按模块替换真实后端实现。这样的设计方式既保留了前端开发的独立性，又为后端联调预留了统一的数据结构基础。[pic]</w:t>
      </w:r>
    </w:p>
    <w:p>
      <w:pPr>
        <w:pStyle w:val="Heading3"/>
        <w:ind w:firstLine="0"/>
      </w:pPr>
      <w:r>
        <w:t>3.3.5 关键页面与功能模块设计</w:t>
      </w:r>
    </w:p>
    <w:p>
      <w:r>
        <w:t>热点看板页是前端的核心入口之一，主要负责展示事件统计、新闻速览和事件排序。页面中一方面通过统计卡片展示事件总数、最高热度指数、高风险事件数量等总览信息，另一方面通过热点新闻速览和热榜列表展示用户最关心的内容。看板中不仅可以按热度或时间查看事件列表，还可以直接进入某个事件的详情页或查看相关新闻。事件卡片和新闻卡片都采用可点击式布局，强调“快速浏览、快速跳转”的交互目标，用户可以直接进入对应事件详情或新闻详情。这种设计强调“先总览、后下钻”的信息获取逻辑，使用户在进入系统后能够先建立对当前舆情态势的整体印象，再进一步查看具体分析结果。</w:t>
      </w:r>
    </w:p>
    <w:p>
      <w:r>
        <w:t>事件详情页则承担了系统最主要的分析展示任务。页面中包含事件概述、关键节点时间线、发展趋势图、情感分布图、关键词展示、平台分布图、传播路径、真实性核验以及AI分析报告等内容，整体结构从“事件全貌”逐步展开到“分析细节”，有利于用户形成完整的舆情认知链条。从界面结构上看，页面按照“事件概况—新闻样本—分析结果—智能输出”的顺序逐层展开，这样既有助于用户从宏观上理解事件全貌，也方便用户逐步深入查看某一项分析结果。其中，同事件新闻阅读模块并不是简单列出新闻标题，而是将事件下的新闻样本与全局新闻列表进行聚合处理，并支持在事件详情页内部切换当前核验样本和阅读样本。这说明前端不仅承担了展示任务，也承担了一部分多来源新闻整理与上下文切换的界面控制职责。</w:t>
      </w:r>
    </w:p>
    <w:p>
      <w:r>
        <w:t>新闻详情页更强调单条新闻与所属事件的映射关系。页面不仅展示新闻标题、来源、发布时间和正文概述，还提供“查看所属事件”和“查看原链接”等操作入口，使单条新闻既能独立阅读，也能回到更高层级的事件视角。用户可以从某条新闻切入，再回到事件层面查看趋势、风险和AI报告，从而形成由点到面的阅读路径。</w:t>
      </w:r>
    </w:p>
    <w:p>
      <w:r>
        <w:t>智能问答模块则体现了前端的动态上下文能力。问答页中，前端并不是只提供一个静态输入框，而是会结合当前事件或当前新闻自动构造问答对象，前端将问题、事件标题、摘要等信息一起提交给问答接口，从而让回答更贴合具体事件背景。而不是脱离具体事件进行泛化回答。</w:t>
      </w:r>
    </w:p>
    <w:p>
      <w:r>
        <w:t>个人中心模块则偏重个性化配置能力。系统通过ProfilePage.jsx和TagInputField.jsx实现关注关键词与关注平台的维护，支持用户按回车、英文逗号或点击建议项的方式快速生成标签，并支持删除已有标签，形成更加个性化的舆情监测偏好。相比传统表单输入，这种标签式交互更贴合“兴趣偏好配置”的使用场景。</w:t>
      </w:r>
    </w:p>
    <w:p>
      <w:r>
        <w:t>真实性核验模块是本前端中较有特点、也较贴近系统分析目标的一个功能点。从交互流程上看，前端首先根据当前事件ID与新闻ID调用verifyNews接口发起核验请求；如果当前返回中尚未直接携带完整展示结果，则会继续调用fetchVerifyResult获取最新核验结果。这样设计能够兼容“立即返回结果”和“异步生成结果后再查询”两种后端返回模式，提高前后端联调的适配性。真实性核验结果在前端中并不是简单显示一个“真”或“假”的判断，而是采用较完整的结果卡片结构进行呈现。当前端拿到新的 display_result结构后，会在卡片顶部展示标题、结论和判定结果；在正文部分按判断依据、证据来源、核验范围、技术详情等分区逐项展示。此外，在存在多条新闻样本时，前端会在核验面板中提供下拉选择框，允许用户切换不同新闻作为当前核验样本；在只有单条样本时，则直接显示当前新闻标题和来源信息。这种处理让真实性核验功能既能适应事件级多新闻场景，也能适应新闻级单样本场景，具有较好的实用性。</w:t>
      </w:r>
    </w:p>
    <w:p>
      <w:pPr>
        <w:pStyle w:val="Heading3"/>
        <w:ind w:firstLine="0"/>
      </w:pPr>
      <w:r>
        <w:t>3.3.6 样式布局与视觉设计</w:t>
      </w:r>
    </w:p>
    <w:p>
      <w:r>
        <w:t>在视觉设计上，前端整体采用暖色调汉堡风格，页面主体以卡片化布局为主，辅以顶部栏、侧边栏和响应式栅格结构，使信息层级更加清晰。App.css中对登录页、侧边栏、顶部栏、卡片、图表区域、标签区域等都进行了统一样式控制，保证不同页面之间风格一致。</w:t>
      </w:r>
    </w:p>
    <w:p>
      <w:r>
        <w:t>登录页还加入了插画化背景、装饰性图形和角色视觉元素，用于增强页面的识别度和记忆点；业务页则更注重信息组织效率，大量采用卡片式布局、标签式信息块、列表式分组和图表式展示，让复杂的分析结果能够分区呈现，而不会全部挤压在同一屏中。</w:t>
      </w:r>
    </w:p>
    <w:p>
      <w:r>
        <w:t>此外，前端在布局上也考虑了实际使用场景。看板页和详情页采用较清晰的分栏方式，将总览和细节分开呈现；侧边栏支持折叠，便于在较小屏幕空间下提升内容展示效率；滚动区域和固定区域的区分也让长页面浏览更顺畅。整体上，前端在保证功能完整的同时，也尽量通过样式组织提升了系统的可读性与使用体验。</w:t>
      </w:r>
    </w:p>
    <w:p>
      <w:pPr>
        <w:pStyle w:val="Heading3"/>
        <w:ind w:firstLine="0"/>
      </w:pPr>
      <w:r>
        <w:t>3.3.7 个人中心与标签输入设计</w:t>
      </w:r>
    </w:p>
    <w:p>
      <w:r>
        <w:t>个人中心页由ProfilePage.jsx和TagInputField.jsx共同实现，重点解决“关注关键词”和“关注平台”这类可配置内容的输入问题。与普通文本框不同，标签输入组件支持回车、英文逗号以及点击推荐项快速生成标签，同时支持退格删除最后一个标签。这种设计比传统表单更适合做偏好配置，因为它既保留了自由输入能力，又能保持数据格式统一，最终提交时直接生成数组结构，便于后端保存和后续检索。</w:t>
      </w:r>
    </w:p>
    <w:p>
      <w:r>
        <w:t>前端还通过本地存储保留了用户配置结果，使页面刷新后仍可恢复部分设置，满足课程设计阶段对个性化配置的基本要求，也为后续接入真实用户体系和持久化配置提供了自然过渡。[pic]</w:t>
      </w:r>
    </w:p>
    <w:p>
      <w:pPr>
        <w:pStyle w:val="Heading2"/>
        <w:ind w:firstLine="0"/>
      </w:pPr>
      <w:r>
        <w:t>3.4 网络爬虫设计</w:t>
      </w:r>
    </w:p>
    <w:p>
      <w:pPr>
        <w:pStyle w:val="Heading3"/>
        <w:ind w:firstLine="0"/>
      </w:pPr>
      <w:r>
        <w:t>3.4.1 模块概述</w:t>
      </w:r>
    </w:p>
    <w:p>
      <w:r>
        <w:t>网络爬虫模块是网络舆情事件智能分析系统的数据来源，负责从互联网自动采集新闻网站及社交平台中的舆情信息，为后续热点事件发现、情感分析和趋势分析提供原始数据。由于新闻网站与社交平台在数据组织方式、访问方式及内容结构上存在较大差异，本系统采用统一调度、分类采集的设计思路，将不同类型的数据源分别设计对应的采集流程，在保证采集效率的同时提高系统的可扩展性和维护性。同时，爬虫模块不直接参与后续事件分析和前端展示，而是负责向后端系统提供标准化的原始舆情数据。采集完成后的新闻数据经过统一封装后存入系统，并由后端进一步分发至自然语言处理分析模块，为关键词提取、情感分析、热度计算以及事件聚合提供基础数据支持。</w:t>
      </w:r>
    </w:p>
    <w:p>
      <w:r>
        <w:t>整个模块按照"数据源配置→信息采集→数据清洗→去重过滤→数据存储→数据推送"的流程运行。采集模块负责获取原始数据，数据清洗模块负责统一规范数据格式，两者通过统一的数据结构进行交互，实现模块之间的低耦合设计。当新增数据源时，仅需增加相应的数据源配置即可完成扩展，无需修改核心采集逻辑，提高了系统的可维护性。</w:t>
      </w:r>
    </w:p>
    <w:p>
      <w:r>
        <w:t>[pic]</w:t>
      </w:r>
    </w:p>
    <w:p>
      <w:r>
        <w:t>[pic]</w:t>
      </w:r>
    </w:p>
    <w:p>
      <w:pPr>
        <w:pStyle w:val="Heading3"/>
        <w:ind w:firstLine="0"/>
      </w:pPr>
      <w:r>
        <w:t>3.4.2 数据结构设计</w:t>
      </w:r>
    </w:p>
    <w:p>
      <w:r>
        <w:t>由于新闻网站和社交平台的数据格式存在差异，为保证不同来源数据能够被系统统一处理，爬虫模块对采集结果进行标准化封装，形成统一的数据结构。</w:t>
      </w:r>
    </w:p>
    <w:p>
      <w:r>
        <w:t>[pic]</w:t>
      </w:r>
    </w:p>
    <w:p>
      <w:r>
        <w:t>其中：title 和 content 用于后续文本分析；source、url 和 publish_time 用于新闻来源记录、数据溯源以及时间分析；platform 用于区分不同数据来源；repost_count、comment_count 和 like_count 用于后续热度计算。</w:t>
      </w:r>
    </w:p>
    <w:p>
      <w:r>
        <w:t>通过统一数据结构，不同来源的舆情数据能够以一致格式进入后端系统，提高了模块之间的数据兼容性。</w:t>
      </w:r>
    </w:p>
    <w:p>
      <w:pPr>
        <w:pStyle w:val="Heading3"/>
        <w:ind w:firstLine="0"/>
      </w:pPr>
      <w:r>
        <w:t>3.4.3 数据源设计</w:t>
      </w:r>
    </w:p>
    <w:p>
      <w:r>
        <w:t>为了提高系统的可扩展性和维护性，网络爬虫模块采用统一的数据源配置方式，对不同网站的采集规则进行集中管理。</w:t>
      </w:r>
    </w:p>
    <w:p>
      <w:r>
        <w:t>针对新闻网站，系统配置了网站名称、频道入口地址、文章链接特征以及标题、正文、发布时间等字段的提取规则。采集程序根据配置自动完成网页访问和内容解析，不同网站共享统一的采集流程。当需要新增新闻网站时，只需补充相应的数据源配置即可完成接入，无需修改采集程序。</w:t>
      </w:r>
    </w:p>
    <w:p>
      <w:r>
        <w:t>对于微博等社交平台，由于数据主要通过接口方式获取，因此系统配置了热点关键词数量、帖子采集数量等参数。系统通过 crawl4weibo 工具获取微博实时热搜榜，提取排名靠前的热点关键词，并以热点关键词作为搜索条件调用微博数据接口获取相关微博内容，实现对社交平台热点舆情的动态采集。</w:t>
      </w:r>
    </w:p>
    <w:p>
      <w:r>
        <w:t>此外，系统统一配置了请求超时时间、请求间隔、采集数量限制、日志输出及数据存储路径等运行参数，在保证采集效率的同时降低对目标网站的访问压力。</w:t>
      </w:r>
    </w:p>
    <w:p>
      <w:pPr>
        <w:pStyle w:val="Heading3"/>
        <w:ind w:firstLine="0"/>
      </w:pPr>
      <w:r>
        <w:t>3.4.4 多源数据采集设计</w:t>
      </w:r>
    </w:p>
    <w:p>
      <w:r>
        <w:t>为了提高舆情监测的全面性，系统同时支持新闻网站和微博平台两类数据源的采集。</w:t>
      </w:r>
    </w:p>
    <w:p>
      <w:r>
        <w:t>对于新闻网站，如人民网、中新网等，采集采用"列表页采集+详情页解析"两阶段模式。系统首先访问新闻频道列表页面获取新闻链接，经过链接筛选后形成待采集列表；随后依次访问新闻详情页面，提取新闻标题、正文、发布时间、来源等关键信息，并统一封装为标准数据格式。为了提高系统对网页结构变化的适应能力，字段提取采用多级匹配策略，当主要规则失效时自动采用备用规则继续完成数据提取。</w:t>
      </w:r>
    </w:p>
    <w:p>
      <w:r>
        <w:t>对于微博平台，系统通过 crawl4weibo 工具获取微博实时热搜榜，以热点关键词作为搜索条件采集相关微博内容，同时获取发布时间、点赞数、评论数、转发数等互动信息。对于长文本微博，系统自动获取完整正文；对于用户信息，系统采集并保存账号名称、账号类型等相关字段，为后续来源统计、事件分析以及真实性分析提供辅助数据支持。</w:t>
      </w:r>
    </w:p>
    <w:p>
      <w:r>
        <w:t>采集完成后，不同来源的数据均转换为统一的数据结构，再进入数据清洗模块进行后续处理，实现异构数据源的统一管理。</w:t>
      </w:r>
    </w:p>
    <w:p>
      <w:pPr>
        <w:pStyle w:val="Heading3"/>
        <w:ind w:firstLine="0"/>
      </w:pPr>
      <w:r>
        <w:t>3.4.5 数据清洗与去重设计</w:t>
      </w:r>
    </w:p>
    <w:p>
      <w:r>
        <w:t>由于不同平台采集的数据格式存在差异，且网页中通常包含广告、导航栏、版权声明等无关内容，因此系统在数据采集完成后，需要对原始数据进行统一清洗。</w:t>
      </w:r>
    </w:p>
    <w:p>
      <w:r>
        <w:t>数据清洗主要包括HTML标签去除、特殊字符过滤、正文规范化、日期格式统一以及无效内容过滤等处理，使来自不同平台的数据具有统一的数据格式。同时，为保证分析结果的准确性，系统对采集数据进行质量检测，剔除正文过短（新闻正文少于50字、微博正文少于30字）、发布时间缺失或内容异常的数据，确保入库数据具有基本的分析价值。</w:t>
      </w:r>
    </w:p>
    <w:p>
      <w:r>
        <w:t>为了避免重复采集造成的数据冗余，系统采用URL作为新闻唯一标识，对采集结果进行去重处理，并将历史采集记录持久化保存，实现跨轮次的数据去重，有效减少重复数据，提高数据质量。</w:t>
      </w:r>
    </w:p>
    <w:p>
      <w:pPr>
        <w:pStyle w:val="Heading3"/>
        <w:ind w:firstLine="0"/>
      </w:pPr>
      <w:r>
        <w:t>3.4.6 定时采集设计</w:t>
      </w:r>
    </w:p>
    <w:p>
      <w:r>
        <w:t>网络舆情具有较强的实时性，因此系统设计了定时采集机制，实现舆情数据的持续更新。</w:t>
      </w:r>
    </w:p>
    <w:p>
      <w:r>
        <w:t>系统支持单次采集和循环采集两种运行模式。在循环模式下，系统通过定时调度机制按照预设时间间隔自动执行采集任务。本系统将采集周期设置为10分钟，每轮采集完成后自动进入下一轮，实现热点事件的持续更新。</w:t>
      </w:r>
    </w:p>
    <w:p>
      <w:r>
        <w:t>每轮采集结束后，系统自动完成数据清洗、去重及本地存储，并将新增数据同步推送至后端数据库，为热点事件发现、情感分析、趋势分析及智能问答等模块提供最新的数据支持，实现网络舆情信息的持续监测。采集任务完成后，新增数据同步至后端系统，由后端完成事件管理、数据存储以及后续分析任务调用。</w:t>
      </w:r>
    </w:p>
    <w:p>
      <w:pPr>
        <w:pStyle w:val="Heading3"/>
        <w:ind w:firstLine="0"/>
      </w:pPr>
      <w:r>
        <w:t>3.4.7 异常处理与日志设计</w:t>
      </w:r>
    </w:p>
    <w:p>
      <w:r>
        <w:t>为了保证采集任务能够稳定运行，系统针对网络请求异常、网页结构变化以及数据质量问题设计了完善的异常处理机制。</w:t>
      </w:r>
    </w:p>
    <w:p>
      <w:r>
        <w:t>在网络请求过程中，当访问超时或请求失败时，系统自动进行重试；若仍无法完成采集，则记录异常信息并跳过当前数据，避免影响整个采集流程。在页面解析过程中，系统采用多级匹配策略，当主要解析规则失效时自动切换备用规则，提高系统对网页结构变化的适应能力。</w:t>
      </w:r>
    </w:p>
    <w:p>
      <w:r>
        <w:t>对于正文缺失、发布时间异常或内容质量较低的数据，系统自动进行过滤，不参与后续分析，保证数据质量。同时，系统对每轮采集任务的执行时间、采集数量、成功率及异常信息进行统一记录，为系统运行监控、故障排查和后续维护提供依据，当目标网站页面结构发生变化导致字段解析失败时，系统记录异常页面信息和解析错误日志，便于后续调整采集规则，提高系统对数据源变化的适应能力，提高了网络爬虫模块的稳定性和可靠性。</w:t>
      </w:r>
    </w:p>
    <w:p>
      <w:pPr>
        <w:pStyle w:val="Heading2"/>
        <w:ind w:firstLine="0"/>
      </w:pPr>
      <w:r>
        <w:t>3.5 自然语言处理与舆情分析设计</w:t>
      </w:r>
    </w:p>
    <w:p>
      <w:pPr>
        <w:pStyle w:val="Heading3"/>
        <w:ind w:firstLine="0"/>
      </w:pPr>
      <w:r>
        <w:t>3.5.1 模块整体定位与架构设计</w:t>
      </w:r>
    </w:p>
    <w:p>
      <w:r>
        <w:t>智能分析模块是本系统后端独立的 NLP 智能分析层，主要负责对新闻文本开展智能解析与舆情特征提取，为后端主服务提供完整的文本智能分析能力，是系统舆情量化研判的核心算法支撑层。</w:t>
      </w:r>
    </w:p>
    <w:p>
      <w:r>
        <w:t>在架构设计上，本模块采用服务化解耦设计，与后端主服务保持逻辑与功能上的独立拆分。后端主服务统一负责新闻数据管理、数据库读写和整体业务流程控制，本模块则专注完成文本清洗、关键词提取、情感分析、摘要生成、热度计算与风险判断等纯算法分析工作。该架构有效降低了算法逻辑与业务逻辑的代码耦合，支持分析能力独立部署、独立调试与迭代优化，不依赖主服务业务变更。</w:t>
      </w:r>
    </w:p>
    <w:p>
      <w:r>
        <w:t>模块内部以统一分析流水线文件作为核心入口，统一调度预处理、关键词提取、情感分析、摘要生成、热度风险计算等子功能单元，保证对外调用接口统一稳定，内部算法逻辑分层清晰、便于维护和功能扩展。</w:t>
      </w:r>
    </w:p>
    <w:p>
      <w:r>
        <w:t>接口服务层面基于原生 Python 搭建轻量化 HTTP 服务，对外提供新闻智能分析接口与服务健康检查接口。该实现方式无需依赖重型 Web 开发框架，部署简单、启动成本低，能够适配项目快速联调、跨模块对接与服务状态监测的开发需求。</w:t>
      </w:r>
    </w:p>
    <w:p>
      <w:pPr>
        <w:pStyle w:val="Heading3"/>
        <w:ind w:firstLine="0"/>
      </w:pPr>
      <w:r>
        <w:t>3.5.2 数据预处理设计（清洗与标准化）</w:t>
      </w:r>
    </w:p>
    <w:p>
      <w:r>
        <w:t>数据预处理是 Analysis 模块的基础环节，主要目标是将不同来源、不同格式的原始新闻数据转换为统一、干净、可分析的文本结构。</w:t>
      </w:r>
    </w:p>
    <w:p>
      <w:r>
        <w:t>首先，模块会对输入字段进行合法性校验，检查新闻编号、标题、正文、来源、发布时间、原始链接等基础字段是否存在。对于缺失字段，模块不会直接丢弃数据，而是统一记录到 missing_fields 中，方便后端或爬虫模块后续排查数据质量问题，保证数据处理过程具备可追溯性。</w:t>
      </w:r>
    </w:p>
    <w:p>
      <w:r>
        <w:t>其次，模块对新闻标题和正文进行文本清洗。清洗内容包括过滤 HTML 标签、网页链接、特殊符号、无效空白字符以及其他网页噪声，避免这些无关内容影响分词、关键词提取和情感判断结果。</w:t>
      </w:r>
    </w:p>
    <w:p>
      <w:r>
        <w:t>同时，模块会对来源、发布时间和 URL 进行标准化处理。由于不同采集源返回的数据格式可能不一致，字段标准化可以减少后续算法处理中的异常情况，提高整个分析流程的稳定性。</w:t>
      </w:r>
    </w:p>
    <w:p>
      <w:r>
        <w:t>最后，模块采用标题与正文融合的文本合并策略。标题通常包含新闻事件的核心信息，正文则提供具体背景和细节。将二者合并作为分析主体文本，可以增强关键词、摘要和情感分析的准确度。</w:t>
      </w:r>
    </w:p>
    <w:p>
      <w:pPr>
        <w:pStyle w:val="Heading3"/>
        <w:ind w:firstLine="0"/>
      </w:pPr>
      <w:r>
        <w:t>3.5.3 文本特征提取模块设计</w:t>
      </w:r>
    </w:p>
    <w:p>
      <w:r>
        <w:t>文本特征提取模块主要负责从新闻文本中提取能够代表事件内容和舆情风险的核心词汇。</w:t>
      </w:r>
    </w:p>
    <w:p>
      <w:r>
        <w:t>在分词策略上，模块结合通用中文分词工具和舆情领域词库进行处理。普通分词工具在面对“网络舆情”“官方通报”“突发事故”“风险预警”等专业词汇时，可能出现切分不准确的问题。因此模块引入自定义领域词库，将舆情相关词汇加入分词过程，尽量保证专业词汇不被错误切碎。</w:t>
      </w:r>
    </w:p>
    <w:p>
      <w:r>
        <w:t>关键词提取方面，模块综合考虑高频词、领域词和敏感词等多维因素。普通高频词可以反映文本主题，领域词可以体现新闻所属舆情场景，敏感词则用于突出风险相关信息。通过这种多维融合方式，模块能够优先提取与公共事件、社会关注、负面风险相关的核心词汇。</w:t>
      </w:r>
    </w:p>
    <w:p>
      <w:r>
        <w:t>此外，模块采用词表解耦设计。领域词、停用词、敏感词均放置在外部资源文件中，算法代码只负责加载和使用词表。后续如果需要优化分析效果，只需要调整词表内容，不需要频繁修改程序代码，从而提高了模块的可维护性和可扩展性。</w:t>
      </w:r>
    </w:p>
    <w:p>
      <w:pPr>
        <w:pStyle w:val="Heading3"/>
        <w:ind w:firstLine="0"/>
      </w:pPr>
      <w:r>
        <w:t>3.5.4 语义分析模块设计</w:t>
      </w:r>
    </w:p>
    <w:p>
      <w:pPr>
        <w:ind w:firstLine="0"/>
      </w:pPr>
      <w:r>
        <w:t>（1）情感倾向分析</w:t>
      </w:r>
    </w:p>
    <w:p>
      <w:r>
        <w:t>情感倾向分析模块用于判断新闻文本中的正面、中性和负面情绪比例。模块基于基础情感分析模型生成初步情感概率分布，并将结果转换为结构化的 positive、neutral、negative 三类比例。</w:t>
      </w:r>
    </w:p>
    <w:p>
      <w:r>
        <w:t>考虑到网络舆情文本具有特殊性，通用情感模型SnowNLP可能会将部分客观新闻误判为偏正面或中性。例如灾害、事故、纠纷、投诉等新闻在表达上可能较为客观，但实际舆情风险较高。为解决这一问题，模块设计了舆情场景二次校正机制：通过内置负面风险提示词库识别灾害、事故、纠纷、伤亡、投诉等风险词汇，一旦命中相关词语，就适当上调负面情绪权重，使情感结果更符合舆情分析场景。</w:t>
      </w:r>
    </w:p>
    <w:p>
      <w:pPr>
        <w:ind w:firstLine="0"/>
      </w:pPr>
      <w:r>
        <w:t>（2）智能摘要生成</w:t>
      </w:r>
    </w:p>
    <w:p>
      <w:r>
        <w:t>智能摘要模块用于从新闻文本中提取核心事件信息。该模块不采用简单截取正文开头的方式，因为新闻正文开头可能包含来源说明、背景铺垫或重复标题，直接截取容易造成摘要质量不稳定。</w:t>
      </w:r>
    </w:p>
    <w:p>
      <w:r>
        <w:t>模块会先对正文进行句子切分，然后综合关键词匹配度、标题相关性、句子权重和句子长度等因素，对候选句进行评分，选取得分较高的句子作为摘要主体。这样生成的摘要能够更集中地保留事件主体、发生情况和关键信息，更适合前端舆情列表、事件详情和后续 AI 报告生成使用。</w:t>
      </w:r>
    </w:p>
    <w:p>
      <w:r>
        <w:t>[pic]</w:t>
      </w:r>
    </w:p>
    <w:p>
      <w:pPr>
        <w:pStyle w:val="Heading3"/>
        <w:ind w:firstLine="0"/>
      </w:pPr>
      <w:r>
        <w:t>3.5.5 舆情热度与风险评估模块</w:t>
      </w:r>
    </w:p>
    <w:p>
      <w:r>
        <w:t>舆情热度与风险评估模块用于对新闻的关注程度和潜在风险进行量化判断。</w:t>
      </w:r>
    </w:p>
    <w:p>
      <w:r>
        <w:t>热度计算采用多维加权方式，综合考虑扩散度信号、敏感关键词、情感倾向和用户互动数据等因素，最终生成 0 到 100 的热度分值。其中，敏感关键词反映事件内容的风险属性，情感倾向反映公众情绪强度，用户互动数据包括转发量、评论量、点赞量等，能够体现新闻在平台上的传播和关注程度。本模块仅对热度进行初步计算，涉及相似新闻热度之间的综合计算由后端提供事件聚合或扩散相关信号后再进行终极判断和数据更新。</w:t>
      </w:r>
    </w:p>
    <w:p>
      <w:r>
        <w:t>热度计算流程图：</w:t>
      </w:r>
    </w:p>
    <w:p>
      <w:r>
        <w:t>[pic]</w:t>
      </w:r>
    </w:p>
    <w:p>
      <w:r>
        <w:t>风险等级判定则结合热度分数和负面情绪占比进行判断。单纯热度高不一定代表风险高，因此模块同时关注负面情绪比例。当新闻热度较高或负面情绪占比较大时，系统会将其划分为更高风险等级。最终输出低、中、高三类风险结果，为前端看板排序、风险预警和事件筛选提供量化依据。</w:t>
      </w:r>
    </w:p>
    <w:p>
      <w:r>
        <w:t>风险等级判定流程图：</w:t>
      </w:r>
    </w:p>
    <w:p>
      <w:r>
        <w:t>[pic]</w:t>
      </w:r>
    </w:p>
    <w:p>
      <w:r>
        <w:t>本模块对外提供统一的 POST 分析接口和 GET 健康检查接口。后端主服务可以通过 POST 接口提交新闻数据，模块完成分析后同步返回结构化 JSON 结果；健康检查接口用于判断分析服务是否正常运行，方便前后端联调和部署排查。</w:t>
      </w:r>
    </w:p>
    <w:p>
      <w:r>
        <w:t>模块返回结果采用标准化 JSON 格式，主要包含以下几类信息：</w:t>
      </w:r>
    </w:p>
    <w:p>
      <w:r>
        <w:t>标识信息：如 news_id，用于后端定位原始新闻；</w:t>
      </w:r>
    </w:p>
    <w:p>
      <w:r>
        <w:t>内容信息：如 summary、processed_text，用于展示和调试；</w:t>
      </w:r>
    </w:p>
    <w:p>
      <w:r>
        <w:t>特征信息：如 keywords，用于前端展示核心词；</w:t>
      </w:r>
    </w:p>
    <w:p>
      <w:r>
        <w:t>情感信息：如 sentiment，用于情感分布可视化；</w:t>
      </w:r>
    </w:p>
    <w:p>
      <w:r>
        <w:t>热度风险信息：如 heat_score、risk_level，用于排序、预警和筛选；</w:t>
      </w:r>
    </w:p>
    <w:p>
      <w:r>
        <w:t>数据质量信息：如 missing_fields，用于提示字段缺失情况。</w:t>
      </w:r>
    </w:p>
    <w:p>
      <w:r>
        <w:t>这些输出字段分别适配数据库存储、前端可视化和 AI 报告生成三层业务需求。后端可以根据实际业务选择保存全部字段或重点字段，从而保证接口既完整又具有灵活性。</w:t>
      </w:r>
    </w:p>
    <w:p>
      <w:pPr>
        <w:pStyle w:val="Heading3"/>
        <w:ind w:firstLine="0"/>
      </w:pPr>
      <w:r>
        <w:t>3.5.7 模块设计优势</w:t>
      </w:r>
    </w:p>
    <w:p>
      <w:r>
        <w:t>智能分析模块具有以下设计优势：</w:t>
      </w:r>
    </w:p>
    <w:p>
      <w:r>
        <w:t>第一，高内聚低耦合。模块只专注 NLP 文本分析，不侵入数据库操作和后端业务流程，便于独立维护和替换。</w:t>
      </w:r>
    </w:p>
    <w:p>
      <w:r>
        <w:t>第二，可维护性强。模块内部按照预处理、特征提取、语义分析、热度风险计算、接口服务等层次划分，结构清晰。同时词表与代码分离，后续优化关键词、敏感词和领域词时不需要频繁修改核心代码。</w:t>
      </w:r>
    </w:p>
    <w:p>
      <w:r>
        <w:t>第三，适配舆情场景。模块不是简单调用通用 NLP 工具，而是针对新闻舆情特点补充了领域词表、敏感词识别、负面情绪校正和热度风险规则，使分析结果更贴近网络舆情系统的实际需求。</w:t>
      </w:r>
    </w:p>
    <w:p>
      <w:r>
        <w:t>第四，可扩展性强。当前模块已经形成统一的分析流水线和标准化接口，后续可以继续对接事件管理、传播分析、虚假信息识别等能力，而不需要大规模重构现有代码。</w:t>
      </w:r>
    </w:p>
    <w:p>
      <w:pPr>
        <w:pStyle w:val="Heading2"/>
        <w:ind w:firstLine="0"/>
      </w:pPr>
      <w:r>
        <w:t>3.6 AI智能分析设计</w:t>
      </w:r>
    </w:p>
    <w:p>
      <w:r>
        <w:t>为增强系统对舆情事件的语义理解、内容归纳和多材料分析能力，本系统设计了AI智能分析服务。该服务基于FastAPI和DeepSeek大语言模型实现，通过独立微服务、统一事件上下文和模型适配层，主要提供智能问答、事件分析报告和新闻核验三项功能。</w:t>
      </w:r>
    </w:p>
    <w:p>
      <w:r>
        <w:t>后端根据前端请求查询事件及相关新闻，将事件基本信息、新闻正文和已有分析结果组装为统一上下文，再调用AI服务。AI服务完成分析后返回结构化JSON，由后端校验并转发给前端。</w:t>
      </w:r>
    </w:p>
    <w:p>
      <w:r>
        <w:t>系统采用“确定性程序负责数据处理与结果约束，大语言模型负责语义理解与自然语言生成”的混合设计。发挥DeepSeek的文本分析能力，同时降低模型输出不稳定、事实越界和格式错误对系统链路的影响。</w:t>
      </w:r>
    </w:p>
    <w:p>
      <w:pPr>
        <w:pStyle w:val="Heading3"/>
        <w:ind w:firstLine="0"/>
      </w:pPr>
      <w:r>
        <w:t>3.6.1 AI 服务总体架构</w:t>
      </w:r>
    </w:p>
    <w:p>
      <w:r>
        <w:t>AI智能分析模块以独立微服务形式运行，系统调用关系如下：</w:t>
      </w:r>
    </w:p>
    <w:p>
      <w:r>
        <w:t>[pic]</w:t>
      </w:r>
    </w:p>
    <w:p>
      <w:r>
        <w:t>AI服务内部主要由接口层、数据模型层、业务服务层、模型适配层和结果处理层组成。其中，接口层使用FastAPI对外提供HTTP接口，负责接收请求和转换异常；数据模型层使用Pydantic定义请求及响应结构；业务服务层实现材料筛选、主张提取、证据分析和结果组装；模型适配层封装DeepSeek调用，避免业务代码直接依赖特定模型；结果处理层负责结构校验、字段清洗和异常降级。</w:t>
      </w:r>
    </w:p>
    <w:p>
      <w:pPr>
        <w:pStyle w:val="Heading3"/>
        <w:ind w:firstLine="0"/>
      </w:pPr>
      <w:r>
        <w:t>3.6.2 统一事件上下文设计</w:t>
      </w:r>
    </w:p>
    <w:p>
      <w:r>
        <w:t>智能问答、分析报告和新闻核验共享统一的事件上下文。后端将数据库中的数据映射为AI服务能够理解的结构，主要包括事件信息、新闻材料和上游分析结果。</w:t>
      </w:r>
    </w:p>
    <w:p>
      <w:r>
        <w:t>[pic]</w:t>
      </w:r>
    </w:p>
    <w:p>
      <w:r>
        <w:t>统一事件上下文解决了三个AI功能输入结构不一致的问题。AI服务只使用后端实际能够提供的字段；对于后端未提供的可选字段，业务逻辑会跳过相关分析，不会在结果中反复提示某个内部字段缺失。</w:t>
      </w:r>
    </w:p>
    <w:p>
      <w:r>
        <w:t>事件上下文通过Pydantic模型进行校验。字段类型错误、必要字段缺失或列表结构不合法时，接口会在进入模型调用前返回参数错误，避免错误数据继续传递。</w:t>
      </w:r>
    </w:p>
    <w:p>
      <w:pPr>
        <w:pStyle w:val="Heading3"/>
        <w:ind w:firstLine="0"/>
      </w:pPr>
      <w:r>
        <w:t>3.6.3 AI Provider接入设计</w:t>
      </w:r>
    </w:p>
    <w:p>
      <w:r>
        <w:t>AI能力通过Provider接口解耦，统一提供ask、report和verify三类调用。后端使用HTTP适配器访问独立AI服务，服务端可按环境选择实际模型或模拟实现，并通过响应信息记录实际Provider。模型名称、超时和生成参数由环境配置管理，报告仅保留这种可替换设计，不绑定具体模型版本或固定参数。</w:t>
      </w:r>
    </w:p>
    <w:p>
      <w:pPr>
        <w:pStyle w:val="Heading3"/>
        <w:ind w:firstLine="0"/>
      </w:pPr>
      <w:r>
        <w:t>3.6.4 提示词与上下文控制</w:t>
      </w:r>
    </w:p>
    <w:p>
      <w:r>
        <w:t>为了提高模型生成结果的准确性，AI服务不会直接将数据库对象或全部新闻内容无差别发送给DeepSeek，而是先通过程序对相关数据进行整理和筛选。提示词中会明确说明系统角色、当前分析任务、允许使用的事件与新闻材料、输出结构及字段要求，同时设置事实边界、禁止事项以及当前功能需要重点回答的问题，从而使模型能够在清晰约束下完成生成任务。</w:t>
      </w:r>
    </w:p>
    <w:p>
      <w:r>
        <w:t>新闻正文会被明确标记为“不可信输入材料”。提示词要求模型仅分析正文所包含的信息，不执行正文中可能夹带的任何指令，以降低提示词注入风险。与此同时，系统要求模型不得虚构输入材料中不存在的人物、时间和地点，应优先生成与当前事件直接相关的具体内容，不得将多篇材料之间的一致性描述为最终权威认定，也不得在输出中暴露数据库字段名、内部编号等实现细节。模型还必须按照规定的JSON结构返回结果，以保证后续程序能够稳定解析和校验。</w:t>
      </w:r>
    </w:p>
    <w:p>
      <w:r>
        <w:t>对于新闻数量较多的事件，系统会限制单篇正文的输入长度，并通过Top-K材料筛选机制选取与当前任务最相关的新闻内容，从而控制上下文规模，减少无关信息干扰，并避免模型输入过长。</w:t>
      </w:r>
    </w:p>
    <w:p>
      <w:pPr>
        <w:pStyle w:val="Heading3"/>
        <w:ind w:firstLine="0"/>
      </w:pPr>
      <w:r>
        <w:t>3.6.5 智能问答功能设计</w:t>
      </w:r>
    </w:p>
    <w:p>
      <w:r>
        <w:t>该功能允许用户围绕当前事件提出自然语言问题，例如“这个事件主要关注什么”“不同报道有什么差异”以及“当前需要注意哪些风险”。</w:t>
      </w:r>
    </w:p>
    <w:p>
      <w:r>
        <w:t>智能问答的处理流程如下：</w:t>
      </w:r>
    </w:p>
    <w:p>
      <w:r>
        <w:t>[pic]</w:t>
      </w:r>
    </w:p>
    <w:p>
      <w:pPr>
        <w:ind w:firstLine="0"/>
      </w:pPr>
      <w:r>
        <w:t>1. 问题类型识别</w:t>
      </w:r>
    </w:p>
    <w:p>
      <w:r>
        <w:t>系统首先通过关键词和规则识别问题类型。对于风险等级、文章来源、发布时间、情感倾向等可以从结构化数据中确定的问题，优先使用确定性数据回答。</w:t>
      </w:r>
    </w:p>
    <w:p>
      <w:r>
        <w:t>对于事件概括、报道差异、发展原因和关注重点等开放性问题，则调用DeepSeek生成自然语言答案。</w:t>
      </w:r>
    </w:p>
    <w:p>
      <w:r>
        <w:t>该设计避免了所有问题都依赖大语言模型，也减少了模型对明确结构化数据作出错误解释的可能性。</w:t>
      </w:r>
    </w:p>
    <w:p>
      <w:r>
        <w:t>Top-K新闻检索</w:t>
      </w:r>
    </w:p>
    <w:p>
      <w:r>
        <w:t>当事件包含多篇新闻时，系统会根据用户问题与新闻标题、摘要和正文之间的相关程度对材料进行排序，并选取相关度最高的若干篇新闻进入模型上下文。相关性计算主要考察问题关键词与新闻标题的匹配程度，问题中涉及的人物、机构、地点等实体与新闻正文的重合情况，以及新闻是否包含用户所关注的主题、正文内容能否为问题提供直接回答。</w:t>
      </w:r>
    </w:p>
    <w:p>
      <w:r>
        <w:t>经过相关性筛选后，只有与当前问题密切相关的新闻材料才会被发送给模型，从而减少无关内容对答案生成的干扰，并在控制上下文长度的同时提高回答的准确性。</w:t>
      </w:r>
    </w:p>
    <w:p>
      <w:pPr>
        <w:ind w:firstLine="0"/>
      </w:pPr>
      <w:r>
        <w:t>3. 答案生成与清洗</w:t>
      </w:r>
    </w:p>
    <w:p>
      <w:r>
        <w:t>DeepSeek根据用户问题和选定材料生成答案。模型生成完成后，系统会执行自然语言清洗，避免答案中出现：数据库字段名称；下划线字段；原始英文枚举值等。例如，内部新闻编号在用户答案中会转换为“相关报道”“第一篇材料”或具体来源名称。</w:t>
      </w:r>
    </w:p>
    <w:p>
      <w:pPr>
        <w:pStyle w:val="Heading3"/>
        <w:ind w:firstLine="0"/>
      </w:pPr>
      <w:r>
        <w:t>3.6.6 AI分析报告功能设计</w:t>
      </w:r>
    </w:p>
    <w:p>
      <w:r>
        <w:t>该功能根据完整事件上下文生成综合分析报告，主要返回：事件总述、趋势分析、</w:t>
      </w:r>
    </w:p>
    <w:p>
      <w:r>
        <w:t>风险分析、应对建议、分析范围说明等。</w:t>
      </w:r>
    </w:p>
    <w:p>
      <w:r>
        <w:t>报告生成逻辑如下：</w:t>
      </w:r>
    </w:p>
    <w:p>
      <w:r>
        <w:t>[pic]</w:t>
      </w:r>
    </w:p>
    <w:p>
      <w:pPr>
        <w:ind w:firstLine="0"/>
      </w:pPr>
      <w:r>
        <w:t>1. 事件总述</w:t>
      </w:r>
    </w:p>
    <w:p>
      <w:r>
        <w:t>总述归纳事件的核心内容、主要参与者和当前争议。模型引用新闻中的具体信息。</w:t>
      </w:r>
    </w:p>
    <w:p>
      <w:r>
        <w:t>趋势分析</w:t>
      </w:r>
    </w:p>
    <w:p>
      <w:r>
        <w:t>趋势分析结合新闻发布时间、材料更新顺序和上游历史数据，对事件的发展过程进行梳理。系统会判断事件最初出现的时间，分析后续材料新增了哪些信息，并比较不同阶段报道关注点是否发生变化。同时，系统还会结合已有数据判断讨论热度处于上升、稳定还是下降阶段，以及事件发展过程中是否出现了新的争议。</w:t>
      </w:r>
    </w:p>
    <w:p>
      <w:r>
        <w:t>当上游未提供完整的历史信息时，系统只依据当前材料的发布时间和内容变化进行有限分析，不会生成缺乏数据支撑的趋势数值。</w:t>
      </w:r>
    </w:p>
    <w:p>
      <w:pPr>
        <w:ind w:firstLine="0"/>
      </w:pPr>
      <w:r>
        <w:t>3. 风险分析</w:t>
      </w:r>
    </w:p>
    <w:p>
      <w:r>
        <w:t>风险分析综合新闻内容与后端提供的风险等级，重点描述争议内容、传播风险、表述差异和可能造成误解的信息。</w:t>
      </w:r>
    </w:p>
    <w:p>
      <w:r>
        <w:t>内部分析字段不会直接出现在自然语言报告中。例如，模型将原始字段名称和值，转换为“当前讨论热度较高”或“现有材料整体呈现积极倾向”等自然表达。</w:t>
      </w:r>
    </w:p>
    <w:p>
      <w:pPr>
        <w:ind w:firstLine="0"/>
      </w:pPr>
      <w:r>
        <w:t>4. 应对建议</w:t>
      </w:r>
    </w:p>
    <w:p>
      <w:r>
        <w:t>应对建议根据事件类型和当前争议生成，主要包括信息发布、统一口径、舆情监测、事实澄清和后续跟踪等内容。提示词要求建议与当前事件直接相关，避免输出完全相同的通用处置模板。</w:t>
      </w:r>
    </w:p>
    <w:p>
      <w:pPr>
        <w:ind w:firstLine="0"/>
      </w:pPr>
      <w:r>
        <w:t>5. 结构化结果校验</w:t>
      </w:r>
    </w:p>
    <w:p>
      <w:r>
        <w:t>DeepSeek需要按照指定JSON结构返回报告。返回结果首先经过JSON解析，再由 Pydantic验证必要字段和字段类型。</w:t>
      </w:r>
    </w:p>
    <w:p>
      <w:r>
        <w:t>当结果仅存在轻微格式问题时，系统会进行一次安全修复；如果修复后仍然不符合响应结构，则使用确定性逻辑生成基础报告，避免后端因为字段不足而无法完成响应。</w:t>
      </w:r>
    </w:p>
    <w:p>
      <w:pPr>
        <w:pStyle w:val="Heading3"/>
        <w:ind w:firstLine="0"/>
      </w:pPr>
      <w:r>
        <w:t>3.6.7 新闻核验与多源一致性分析设计</w:t>
      </w:r>
    </w:p>
    <w:p>
      <w:r>
        <w:t>前端指定事件和目标新闻后，后端通过EventContext组织同一事件下的新闻材料，并调用Provider的verify接口。系统比较多来源报道对核心信息的支持、冲突或补充情况，同时统计来源数量、来源类型、时间一致性和主体一致性。</w:t>
      </w:r>
    </w:p>
    <w:p>
      <w:r>
        <w:t>核验结果包含总体结论、材料支持强度、真实性参考和材料完整性说明，并记录实际Provider。该模块只反映当前已收集新闻之间的一致性与证据覆盖情况，不建立复杂图结构，也不把结果表述为权威事实认定。</w:t>
      </w:r>
    </w:p>
    <w:p>
      <w:pPr>
        <w:pStyle w:val="Heading3"/>
        <w:ind w:firstLine="0"/>
      </w:pPr>
      <w:r>
        <w:t>3.6.8 结构化输出与字段清洗</w:t>
      </w:r>
    </w:p>
    <w:p>
      <w:r>
        <w:t>为了确保AI服务返回的结果能够被后端稳定解析，智能问答、分析报告和新闻核验三个功能均采用明确的响应模型。模型完成生成后，系统首先从返回内容中提取 JSON 数据，并检查必要字段是否齐全。随后，系统会校验各字段的类型和枚举值范围，同时检查结果中引用的新闻材料是否合法，避免出现不存在的新闻编号、错误引用或结构不完整等情况。在完成上述校验后，系统会清理内部使用的字段，并将处理后的内容封装为最终响应对象返回后端。</w:t>
      </w:r>
    </w:p>
    <w:p>
      <w:r>
        <w:t>自然语言清洗主要用于避免底层实现细节直接出现在用户可见结果中。系统会重点处理news_id、heat等数据库字段名称，包含下划线的内部字段，以及Python字典、列表或对象的原始表示形式。经过清洗后，这些内部数据会被转换为更自然、易读的表达，从而在保持响应结构稳定的同时，提高最终结果的可读性和展示效果。</w:t>
      </w:r>
    </w:p>
    <w:p>
      <w:pPr>
        <w:pStyle w:val="Heading3"/>
        <w:ind w:firstLine="0"/>
      </w:pPr>
      <w:r>
        <w:t>3.6.9 异常处理与降级机制</w:t>
      </w:r>
    </w:p>
    <w:p>
      <w:r>
        <w:t>AI服务可能出现模型超时、网络错误、返回内容为空或JSON格式不正确等情况。为避免模型异常导致整个前后端链路中断，系统设计了分层异常处理机制。</w:t>
      </w:r>
    </w:p>
    <w:p>
      <w:r>
        <w:t>主要异常处理方式如下：请求参数不合法时返回参数校验错误；目标新闻不存在时返回资源不存在错误；DeepSeek请求超时时记录安全日志；模型结果格式错误时尝试一次结构修复；返回前再次使用响应模型进行校验。</w:t>
      </w:r>
    </w:p>
    <w:p>
      <w:r>
        <w:t>分层异常处理为新闻核验模型调用失败时使用确定性分析结果降级。核验降级结果仍然根据当前新闻标题、正文和相关材料生成，不使用与事件无关的固定模板。</w:t>
      </w:r>
    </w:p>
    <w:p>
      <w:pPr>
        <w:pStyle w:val="Heading1"/>
        <w:ind w:firstLine="0"/>
      </w:pPr>
      <w:r>
        <w:t>四、难点与亮点</w:t>
      </w:r>
    </w:p>
    <w:p>
      <w:pPr>
        <w:pStyle w:val="Heading2"/>
        <w:ind w:firstLine="0"/>
      </w:pPr>
      <w:r>
        <w:t>4.1 项目难点分析</w:t>
      </w:r>
    </w:p>
    <w:p>
      <w:r>
        <w:t>4.1.1多源异构数据采集</w:t>
      </w:r>
    </w:p>
    <w:p>
      <w:r>
        <w:t>网络舆情信息来源广泛，不同平台的数据组织方式存在较大差异。新闻网站通常采用HTML页面展示内容，而微博等社交平台则通过接口返回结构化数据，两类数据在访问方式、页面结构及数据格式等方面均不相同，增加了统一采集和处理的难度。</w:t>
      </w:r>
    </w:p>
    <w:p>
      <w:r>
        <w:t>针对这一问题，系统采用统一调度、分类采集的设计思路，将新闻网站采集和微博采集设计为两套独立的数据获取流程，并通过统一的数据结构进行封装，实现不同来源数据的标准化管理。同时，系统采用数据源配置方式管理各网站的采集规则，当新增新闻网站时，只需增加对应配置即可完成扩展，无需修改核心采集逻辑，提高了系统的可维护性和扩展能力。</w:t>
      </w:r>
    </w:p>
    <w:p>
      <w:r>
        <w:t>此外，为提高采集过程的稳定性，系统在网络请求过程中设置了合理的请求间隔，并采用统一的请求头配置和会话复用机制，降低了对目标网站的访问压力，减少了因请求频率过高导致访问受限的风险，提高了数据采集的成功率和稳定性。</w:t>
      </w:r>
    </w:p>
    <w:p>
      <w:pPr>
        <w:pStyle w:val="Heading3"/>
        <w:ind w:firstLine="0"/>
      </w:pPr>
      <w:r>
        <w:t>4.1.2 热点事件聚合与舆情分析</w:t>
      </w:r>
    </w:p>
    <w:p>
      <w:r>
        <w:t>同一热点事件通常会被多个新闻媒体和社交平台以不同标题、不同表述方式进行报道，仅依靠标题难以准确判断是否属于同一事件。如果不能有效完成事件聚合，不仅会造成事件数量冗余，还会影响后续热度统计、趋势分析及情感分析结果。</w:t>
      </w:r>
    </w:p>
    <w:p>
      <w:r>
        <w:t>在NLP分析过程中，同一热点事件往往会被不同媒体以不同标题和表述方式报道，仅依靠关键词匹配难以准确判断关联关系。系统为新闻生成embedding语义向量，后端计算新闻与事件中心向量的余弦相似度，并结合标题主题、核心实体、关键词、时间接近性等信号形成综合评分；达到匹配条件时归入已有事件，否则创建新事件。系统同时完成关键词提取、摘要生成、情感分析、热度计算、风险等级评估和生命周期规则判断。</w:t>
      </w:r>
    </w:p>
    <w:p>
      <w:pPr>
        <w:pStyle w:val="Heading3"/>
        <w:ind w:firstLine="0"/>
      </w:pPr>
      <w:r>
        <w:t>4.1.3 智能问答结果的准确性</w:t>
      </w:r>
    </w:p>
    <w:p>
      <w:r>
        <w:t>随着大语言模型的发展，智能问答已成为舆情分析系统的重要功能。但如果直接将用户问题发送给大语言模型，由于模型不了解当前舆情事件背景，容易产生脱离事件事实或内容不准确的回答。</w:t>
      </w:r>
    </w:p>
    <w:p>
      <w:r>
        <w:t>针对这一问题，本系统采用基于 EventContext 的上下文问答方式。后端首先根据当前事件构建统一的事件上下文，包括事件基本信息、分析结果以及相关新闻数据，再调用 AI 服务接口。系统根据用户问题类型进行分类处理，对于风险分析、情感分析、媒体来源、指定新闻等已有结构化信息，直接依据事件上下文中的分析结果进行回答；对于事件分析、原因解释等开放式问题，则筛选与问题最相关的新闻内容作为上下文，再调用大语言模型生成回答，而不是将全部新闻正文直接输入模型。该设计有效减少了无关信息对模型生成结果的干扰，降低了模型幻觉，提高了问答结果的准确性和可解释性。</w:t>
      </w:r>
    </w:p>
    <w:p>
      <w:pPr>
        <w:pStyle w:val="Heading2"/>
        <w:ind w:firstLine="0"/>
      </w:pPr>
      <w:r>
        <w:t>4.2 项目亮点设计</w:t>
      </w:r>
    </w:p>
    <w:p>
      <w:pPr>
        <w:pStyle w:val="Heading3"/>
        <w:ind w:firstLine="0"/>
      </w:pPr>
      <w:r>
        <w:t>4.2.1 自动化定时采集机制</w:t>
      </w:r>
    </w:p>
    <w:p>
      <w:r>
        <w:t>为了满足网络舆情持续跟踪需求，系统设计了自动定时采集机制，每10分钟自动完成一次数据采集、清洗、去重及入库操作，实现舆情数据的持续更新。相比人工触发采集方式，该机制能够及时获取热点事件的最新信息，为事件趋势分析和生命周期规则判断提供连续的数据支持，提高了系统的自动化水平。</w:t>
      </w:r>
    </w:p>
    <w:p>
      <w:pPr>
        <w:pStyle w:val="Heading3"/>
        <w:ind w:firstLine="0"/>
      </w:pPr>
      <w:r>
        <w:t>4.2.2 智能舆情分析与可视化展示</w:t>
      </w:r>
    </w:p>
    <w:p>
      <w:r>
        <w:t>系统不仅能够完成文本清洗、关键词提取、情感分析、热度计算、风险等级评估及生命周期规则判断，还能够结合分析结果生成事件相关统计数据。前端进一步基于这些结构化分析结果，以事件时间线、热度变化曲线、情感分布图、平台来源占比及关键词词云等多种形式进行可视化展示，并结合后端事件管理模块实现数据联动，使用户能够更加直观地了解事件的发展趋势、公众情绪变化及传播情况，提高了系统的交互体验和分析效率。</w:t>
      </w:r>
    </w:p>
    <w:p>
      <w:pPr>
        <w:pStyle w:val="Heading3"/>
        <w:ind w:firstLine="0"/>
      </w:pPr>
      <w:r>
        <w:t>4.2.3 基于大语言模型的智能问答与智能报告</w:t>
      </w:r>
    </w:p>
    <w:p>
      <w:r>
        <w:t>本系统设计了智能问答和智能报告两个相互独立的 AI 功能，两者共享统一的事件上下文（EventContext）、模型调用框架及配置管理。智能问答支持用户围绕当前热点事件进行提问，系统根据问题自动筛选相关事件信息和新闻内容生成回答；智能报告则结合事件整体信息，自动生成事件概述、整体总结、风险分析、趋势分析及建议等结构化内容，为用户提供更加全面的舆情分析结果。</w:t>
      </w:r>
    </w:p>
    <w:p>
      <w:r>
        <w:t>系统采用统一的 Provider 架构，支持 Fake Provider 与 DeepSeek Provider 两种运行模式。其中，默认采用 Fake Provider 进行离线开发和自动化测试，无需网络连接和 API Key；部署环境下可切换至 DeepSeek Provider，利用大语言模型生成更加丰富、自然的分析内容，提高了系统的灵活性和可扩展性。</w:t>
      </w:r>
    </w:p>
    <w:p>
      <w:pPr>
        <w:pStyle w:val="Heading3"/>
        <w:ind w:firstLine="0"/>
      </w:pPr>
      <w:r>
        <w:t>4.2.4 事件真实性分析</w:t>
      </w:r>
    </w:p>
    <w:p>
      <w:r>
        <w:t>为了进一步提高舆情分析结果的可信度，系统实现了事件真实性分析高级功能。</w:t>
      </w:r>
    </w:p>
    <w:p>
      <w:r>
        <w:t>真实性分析以同一事件下的多来源新闻为材料，比较核心信息、时间和主体是否一致，并结合来源数量、来源类型与报道冲突情况给出可信度和材料完整性参考。该结果是对现有材料的一致性分析，不等同于外部权威事实认定。</w:t>
      </w:r>
    </w:p>
    <w:p>
      <w:pPr>
        <w:pStyle w:val="Heading1"/>
        <w:ind w:firstLine="0"/>
      </w:pPr>
      <w:r>
        <w:t>五、设计成果</w:t>
      </w:r>
    </w:p>
    <w:p>
      <w:pPr>
        <w:pStyle w:val="Heading2"/>
        <w:ind w:firstLine="0"/>
      </w:pPr>
      <w:r>
        <w:t>5.1 登录与注册页面实现成果</w:t>
      </w:r>
    </w:p>
    <w:p>
      <w:r>
        <w:t>前端已完成系统登录与注册页面的设计与实现，能够支持用户在进入系统前完成基础身份验证操作。登录页面实现了用户名和密码输入、基础输入校验、错误提示以及登录状态切换等功能；注册页面实现了用户名、密码和昵称的录入与合法性检查，并支持注册成功后自动切换回登录界面，便于用户继续完成登录流程。</w:t>
      </w:r>
    </w:p>
    <w:p>
      <w:r>
        <w:t>在页面视觉上，登录模块采用了较完整的品牌化设计思路，通过背景插画、装饰元素、角色图形和统一配色提升了页面识别度，使系统在进入阶段就具备较好的界面表现力。该部分成果说明前端已经不仅实现了基本表单功能，还在视觉层面进行了较系统的设计，使页面兼具可用性与展示性，能够较好体现整个系统的整体风格。[pic]</w:t>
      </w:r>
    </w:p>
    <w:p>
      <w:pPr>
        <w:pStyle w:val="Heading2"/>
        <w:ind w:firstLine="0"/>
      </w:pPr>
      <w:r>
        <w:t>5.2 热点事件看板页面实现成果</w:t>
      </w:r>
    </w:p>
    <w:p>
      <w:r>
        <w:t>前端已完成热点事件看板页面的实现，用于展示当前系统中的热点事件总览信息。该页面能够显示事件统计信息、热点新闻速览列表以及事件热榜排序结果，并支持用户按热度或按时间两种方式查看事件列表。</w:t>
      </w:r>
    </w:p>
    <w:p>
      <w:r>
        <w:t>从功能实现上看，看板页已经具备“总览展示 + 快速跳转”的核心能力。用户可以通过点击热点事件卡片进入对应事件详情页面，也可以通过点击热点新闻进入单条新闻详情页面。这样一来，热点看板不仅承担了首页展示功能，还承担了整个系统分析流程的入口作用，能够帮助用户快速定位关注对象并进入下一步分析。</w:t>
      </w:r>
    </w:p>
    <w:p>
      <w:r>
        <w:t>此外，该页面还体现了前端对信息分层展示的处理能力。统计信息负责传递总体概况，热点新闻速览负责提供最近或最典型的新闻样本，事件热榜则负责突出当前最值得关注的热点对象。这种多层次展示方式使系统首页具有较强的信息组织能力，也使用户能够在较短时间内建立对当前舆情形势的整体认识。对于网络舆情分析系统而言，看板页的完成说明前端已经具备了承接多类数据并进行统一呈现的能力。</w:t>
      </w:r>
    </w:p>
    <w:p>
      <w:pPr>
        <w:pStyle w:val="Heading2"/>
        <w:ind w:firstLine="0"/>
      </w:pPr>
      <w:r>
        <w:t>5.3 事件详情页面实现成果</w:t>
      </w:r>
    </w:p>
    <w:p>
      <w:r>
        <w:t>前端已完成事件详情页面的实现，能够围绕单个热点事件展示较完整的分析结果。当前页面中已经实现的内容包括事件概述、关键节点时间线、发展趋势图、情感分布图、关键词展示、平台分布、同事件新闻阅读、真实性核验以及 AI 分析报告等多个板块。从结构上看，事件详情页已经形成较清晰的分析展示链路：首先通过事件标题、摘要和概述信息帮助用户了解事件背景；随后通过时间线、趋势图和情感分布展示舆情发展过程；最后结合关键词、平台分布、真实性核验和 AI 报告补充更深层次的分析信息。这样的页面组织方式说明前端已经能够围绕单个分析对象，对多种异构数据进行统一整合和分区展示。该页面的成果说明前端已经能够将后端返回的结构化分析数据以多种形式进行组织与展示，并通过卡片布局、图表布局和分区布局提升结果可读性。相比仅展示原始新闻内容，这种页面结构能够更清晰地呈现舆情事件的发展过程、情绪变化和风险特征。</w:t>
      </w:r>
    </w:p>
    <w:p>
      <w:r>
        <w:t>同时，前端也已完成新闻详情页面的实现。新闻详情页能够展示新闻标题、来源、发布时间、新闻概述、关键词、情感信息及平台信息，并支持查看所属事件和原始链接。这意味着系统已经具备从“事件级分析”下钻到“新闻级阅读”的能力，也使用户能够从具体新闻样本反向理解其在整个舆情事件中的位置。这种设计使用户可以从具体新闻切入，再回到所属事件查看整体舆情背景，从而形成“新闻—事件—分析”的双向理解路径。该成果说明前端已经具备了从宏观到微观的多层级页面组织能力。</w:t>
      </w:r>
    </w:p>
    <w:p>
      <w:pPr>
        <w:pStyle w:val="Heading2"/>
        <w:ind w:firstLine="0"/>
      </w:pPr>
      <w:r>
        <w:t>5.4 智能问答与真实性核验功能实现成果</w:t>
      </w:r>
    </w:p>
    <w:p>
      <w:r>
        <w:t>前端已完成智能问答模块的页面实现，能够支持用户围绕当前事件或当前新闻进行提问，并接收系统返回的回答结果。问答页面采用对话气泡式布局，能够较清晰地区分用户输入与系统回答，同时支持基于当前上下文自动切换提问对象。这一成果说明前端已经初步具备了 AI 功能接入的交互基础，不仅能够实现问题输入和结果展示，还能在界面层面体现“面向当前分析对象进行提问”的使用逻辑。对于舆情分析系统而言，智能问答功能的加入使用户获取信息的方式从被动浏览扩展为主动询问，提升了系统的交互性与灵活性。</w:t>
      </w:r>
    </w:p>
    <w:p>
      <w:r>
        <w:t>在真实性核验功能方面，前端已完成核验结果展示模块的实现。当前页面中可以围绕选中的新闻样本发起真实性核验，并在页面中展示核验标题、结论、判断依据、证据来源、核验范围以及技术详情等内容。在多条新闻样本并存的情况下，前端还支持切换当前核验对象，并重新触发核验逻辑。这一成果说明前端不仅完成了普通信息展示，还实现了具有分析解释性的功能页面，使系统能够把“真实性判断”从简单标签扩展为“可阅读、可理解、可追踪”的结果展示形式，从而增强了系统的专业性和实用性。此外，在存在多条新闻样本的情况下，前端还支持切换当前核验对象，并重新触发核验逻辑。这意味着真实性核验模块不仅适用于单条新闻场景，也能够适用于同一事件下多条新闻并存的场景。从成果角度看，该模块体现了前端在分析型功能页面上的进一步深化。它不再停留于普通结果展示，而是开始承担“分析过程解释”“证据组织展示”和“结论辅助理解”等更高层次的交互任务，增强了整个系统的专业性和实用性。</w:t>
      </w:r>
    </w:p>
    <w:p>
      <w:pPr>
        <w:pStyle w:val="Heading2"/>
        <w:ind w:firstLine="0"/>
      </w:pPr>
      <w:r>
        <w:t>5.5 个人中心与偏好配置页面实现成果</w:t>
      </w:r>
    </w:p>
    <w:p>
      <w:r>
        <w:t>前端已完成个人中心页面的实现，支持用户对关注关键词和关注平台进行个性化配置。页面中采用标签输入方式管理关键词和平台列表，支持回车添加、逗号分隔、推荐项快速加入以及标签删除等交互操作，并可将配置结果保存为统一数组结构。相较于传统文本框输入方式，标签式交互更适合此类偏好配置场景，因为它能够更直观地展示用户当前已经选择的关键词和平台，同时也便于后续继续补充或删除内容。该实现说明前端在功能设计时已经考虑到配置页面的易用性，而不仅仅是完成表单录入。</w:t>
      </w:r>
    </w:p>
    <w:p>
      <w:r>
        <w:t>从系统功能角度看，个人中心模块虽然不是最核心的分析页面，但它体现了系统的个性化能力。通过关注关键词和关注平台配置，系统后续可以围绕用户关注重点组织更有针对性的展示与分析。</w:t>
      </w:r>
    </w:p>
    <w:p>
      <w:pPr>
        <w:pStyle w:val="Heading1"/>
        <w:ind w:firstLine="0"/>
      </w:pPr>
      <w:r>
        <w:t>六、设计心得</w:t>
      </w:r>
    </w:p>
    <w:p>
      <w:r>
        <w:t>本次课程设计以网络舆情事件智能分析系统为研究对象，围绕数据采集、文本分析、事件聚合、智能问答及可视化展示等功能，完成了一个较为完整的舆情分析系统设计与实现。项目涉及爬虫技术、自然语言处理、前后端开发以及大语言模型应用等多个技术方向，需要综合运用多门课程所学知识，对团队协作和系统设计能力提出了较高要求。</w:t>
      </w:r>
    </w:p>
    <w:p>
      <w:r>
        <w:t>在文档规范和团队协作方面，本次课程设计让我们深刻认识到前期接口设计和协作规范的重要性。项目开发过程中，各成员分别负责不同功能模块，随着模块逐步完善，接口字段、数据结构以及模块调用方式也需要在实际联调过程中不断统一。例如，爬虫模块输出的数据字段需要与后端数据管理模块保持一致，NLP模块生成的关键词、情感分析、热度等结果需要满足后端存储和前端展示需求，而前端页面也需要根据统一的数据格式完成渲染。由于各模块开发具有一定独立性，在联调阶段逐渐发现部分接口字段命名和数据格式存在差异，需要团队成员反复沟通并进行调整。通过这一过程，我们认识到，在多人协作开发中，提前制定接口规范、明确模块职责边界，可以有效降低后期联调成本，提高项目开发效率。先确定数据协议，再进行模块开发，是本次课程设计中获得的重要经验。</w:t>
      </w:r>
    </w:p>
    <w:p>
      <w:r>
        <w:t>此外，本次项目也让我们认识到及时沟通和信息同步的重要性。由于系统包含数据采集、后端服务、NLP分析、AI应用和前端展示等多个模块，上游模块的输出会直接影响下游模块的功能实现，因此任何字段调整或接口变化都需要及时同步。例如，热度字段在不同模块中的命名需要统一，不同模块对事件编号、新闻编号等标识字段的理解也需要保持一致。开发过程中，我们通过群聊同步进度、及时讨论接口变化以及共同排查联调问题，保证了各模块能够逐步完成整合。实践证明，规范的文档管理和高效的信息沟通，是多人协作完成复杂软件系统的重要保障。</w:t>
      </w:r>
    </w:p>
    <w:p>
      <w:r>
        <w:t>在技术实现方面，我们也遇到了许多实际问题。数据采集过程中，不同新闻网站的页面结构存在较大差异，部分网站对访问频率存在限制，需要针对不同网站设计相应的采集规则，并通过合理设置请求间隔、请求头配置以及异常处理机制提高采集稳定性。微博等社交平台的数据获取方式与新闻网站存在差异，同时部分内容存在长文本情况，因此需要进行针对性处理，通过识别长文本标识获取完整内容，保证后续分析基于完整数据进行。</w:t>
      </w:r>
    </w:p>
    <w:p>
      <w:r>
        <w:t>在NLP分析过程中，同一热点事件往往会被不同媒体以不同标题和表述方式报道，仅依靠关键词匹配难以准确判断关联关系。系统为新闻生成embedding语义向量，后端计算新闻与事件中心向量的余弦相似度，并结合标题主题、核心实体、关键词、时间接近性等信号形成综合评分；达到匹配条件时归入已有事件，否则创建新事件。系统同时完成关键词提取、摘要生成、情感分析、热度计算、风险等级评估和生命周期规则判断。</w:t>
      </w:r>
    </w:p>
    <w:p>
      <w:r>
        <w:t>在AI功能实现过程中，我们认识到直接将用户问题发送给大语言模型可能导致回答脱离事件背景。为提高回答的准确性，系统设计了基于EventContext的上下文组织方式，将事件基本信息、分析结果以及相关新闻内容进行结构化整理后提供给AI服务。同时，通过Fake Provider和DeepSeek Provider两种模式支持不同使用场景，其中Fake Provider主要用于离线开发和自动化测试，保证开发阶段的稳定性；DeepSeek Provider则用于实际模型调用场景，提高智能分析能力。该过程使我们进一步理解了大语言模型应用中上下文构建、接口封装以及异常处理的重要性。</w:t>
      </w:r>
    </w:p>
    <w:p>
      <w:r>
        <w:t>通过本次课程设计，我们不仅巩固了Python编程、Web开发、数据库、自然语言处理等课程知识，还掌握了爬虫采集、文本分析、接口设计以及大语言模型应用的基本方法。同时，通过多人协作开发完整系统，我们进一步认识到软件工程中模块划分、接口规范、团队沟通和系统集成的重要作用。本次项目经历提升了我们分析问题、解决问题以及工程实践的能力，也为今后的学习和实际项目开发积累了宝贵经验。</w:t>
      </w:r>
    </w:p>
    <w:p>
      <w:pPr>
        <w:pStyle w:val="Heading1"/>
        <w:ind w:firstLine="0"/>
      </w:pPr>
      <w:r>
        <w:t>七、团队分工说明</w:t>
      </w:r>
    </w:p>
    <w:p>
      <w:r>
        <w:t>本项目采用多人协作开发模式，围绕“网络舆情事件智能分析系统”的功能需求，将系统划分为后端管理、前端展示、数据采集、自然语言处理分析以及智能应用等多个模块。团队成员根据项目分工分别负责对应模块的设计与开发，并通过统一接口规范完成模块联调，最终实现系统整体集成。</w:t>
      </w:r>
    </w:p>
    <w:p>
      <w:r>
        <w:t>董子涵：负责后端开发与系统整合</w:t>
      </w:r>
    </w:p>
    <w:p>
      <w:r>
        <w:t>主要负责系统后端架构设计、业务逻辑开发以及各模块之间的协调整合工作。</w:t>
      </w:r>
    </w:p>
    <w:p>
      <w:r>
        <w:t>主要工作内容包括：</w:t>
      </w:r>
    </w:p>
    <w:p>
      <w:pPr>
        <w:ind w:firstLine="0"/>
      </w:pPr>
      <w:r>
        <w:t>（1）负责后端服务搭建，实现事件列表、事件详情、用户登录、个人中心等核心 API 接口。</w:t>
      </w:r>
    </w:p>
    <w:p>
      <w:pPr>
        <w:ind w:firstLine="0"/>
      </w:pPr>
      <w:r>
        <w:t>（2）负责数据库设计与维护，设计新闻表、事件表、用户表及分析结果表，承接爬虫、NLP、AI 等模块产生的数据。</w:t>
      </w:r>
    </w:p>
    <w:p>
      <w:pPr>
        <w:ind w:firstLine="0"/>
      </w:pPr>
      <w:r>
        <w:t>（3）负责事件聚合逻辑实现，将 NLP 模块输出的相似新闻结果进行整合，生成统一事件，并完成事件热度、时间线、趋势数据等统计结果处理。</w:t>
      </w:r>
    </w:p>
    <w:p>
      <w:pPr>
        <w:ind w:firstLine="0"/>
      </w:pPr>
      <w:r>
        <w:t>（4）负责与 AI 模块进行接口对接，将 AI 生成的事件概述、分析报告、真实性核验结果等内容接入系统，并完成各模块联调和整体功能集成。</w:t>
      </w:r>
    </w:p>
    <w:p>
      <w:r>
        <w:t>周晓栋：负责前端开发</w:t>
      </w:r>
    </w:p>
    <w:p>
      <w:r>
        <w:t>主要负责系统前端页面设计、用户交互以及数据可视化展示功能开发。</w:t>
      </w:r>
    </w:p>
    <w:p>
      <w:r>
        <w:t>主要工作内容包括：</w:t>
      </w:r>
    </w:p>
    <w:p>
      <w:pPr>
        <w:ind w:firstLine="0"/>
      </w:pPr>
      <w:r>
        <w:t>（1）负责前端页面框架搭建，实现登录页面、首页看板、事件详情、智能问答以及个人中心等页面。</w:t>
      </w:r>
    </w:p>
    <w:p>
      <w:pPr>
        <w:ind w:firstLine="0"/>
      </w:pPr>
      <w:r>
        <w:t>（2）负责前端交互逻辑开发，实现事件查看、事件切换、排序、信息展示等功能。</w:t>
      </w:r>
    </w:p>
    <w:p>
      <w:pPr>
        <w:ind w:firstLine="0"/>
      </w:pPr>
      <w:r>
        <w:t>（3）负责数据可视化展示，根据后端返回的结构化数据，以事件时间线、热度变化曲线、情感分布图、平台来源占比及关键词词云等形式展示分析结果。</w:t>
      </w:r>
    </w:p>
    <w:p>
      <w:pPr>
        <w:ind w:firstLine="0"/>
      </w:pPr>
      <w:r>
        <w:t>（4）负责前端与后端接口联调，根据后端返回的数据结构完成系统页面展示和功能适配。</w:t>
      </w:r>
    </w:p>
    <w:p>
      <w:r>
        <w:t>侯晓雪：负责数据采集与爬虫</w:t>
      </w:r>
    </w:p>
    <w:p>
      <w:r>
        <w:t>主要负责网络舆情数据采集模块的设计与实现。</w:t>
      </w:r>
    </w:p>
    <w:p>
      <w:r>
        <w:t>主要工作内容包括：</w:t>
      </w:r>
    </w:p>
    <w:p>
      <w:pPr>
        <w:ind w:firstLine="0"/>
      </w:pPr>
      <w:r>
        <w:t>（1）负责新闻网站和社交平台的数据采集，实现多来源舆情信息获取。</w:t>
      </w:r>
    </w:p>
    <w:p>
      <w:pPr>
        <w:ind w:firstLine="0"/>
      </w:pPr>
      <w:r>
        <w:t>（2）负责采集数据的清洗、整理和字段标准化，为后续分析模块提供统一格式的数据。</w:t>
      </w:r>
    </w:p>
    <w:p>
      <w:pPr>
        <w:ind w:firstLine="0"/>
      </w:pPr>
      <w:r>
        <w:t>（3）负责处理微博等平台的数据获取问题，包括长文本截断、字段缺失等情况，保证采集内容完整性。</w:t>
      </w:r>
    </w:p>
    <w:p>
      <w:pPr>
        <w:ind w:firstLine="0"/>
      </w:pPr>
      <w:r>
        <w:t>（4）负责采集过程中的异常处理和稳定性优化，提高数据获取的可靠性。</w:t>
      </w:r>
    </w:p>
    <w:p>
      <w:r>
        <w:t>陈甜甜：负责自然语言处理分析</w:t>
      </w:r>
    </w:p>
    <w:p>
      <w:r>
        <w:t>主要负责新闻文本分析和舆情指标计算相关功能的设计与实现。</w:t>
      </w:r>
    </w:p>
    <w:p>
      <w:r>
        <w:t>主要工作内容包括：</w:t>
      </w:r>
    </w:p>
    <w:p>
      <w:pPr>
        <w:ind w:firstLine="0"/>
      </w:pPr>
      <w:r>
        <w:t>（1）负责新闻文本预处理、关键词提取以及新闻摘要生成。</w:t>
      </w:r>
    </w:p>
    <w:p>
      <w:pPr>
        <w:ind w:firstLine="0"/>
      </w:pPr>
      <w:r>
        <w:t>（2）负责情感分析、热度指数计算、风险等级评估以及生命周期分析等功能实现。</w:t>
      </w:r>
    </w:p>
    <w:p>
      <w:pPr>
        <w:ind w:firstLine="0"/>
      </w:pPr>
      <w:r>
        <w:t>（3）负责新闻文本相似度计算，生成 similar_news 列表，为后端事件聚合提供参考依据。</w:t>
      </w:r>
    </w:p>
    <w:p>
      <w:pPr>
        <w:ind w:firstLine="0"/>
      </w:pPr>
      <w:r>
        <w:t>（4）负责分析结果输出，为后端事件管理和前端可视化展示提供数据支持。</w:t>
      </w:r>
    </w:p>
    <w:p>
      <w:r>
        <w:t>马萌萌：负责AI 智能应用</w:t>
      </w:r>
    </w:p>
    <w:p>
      <w:r>
        <w:t>主要负责系统智能分析相关功能的设计与实现。</w:t>
      </w:r>
    </w:p>
    <w:p>
      <w:r>
        <w:t>主要工作内容包括：</w:t>
      </w:r>
    </w:p>
    <w:p>
      <w:pPr>
        <w:ind w:firstLine="0"/>
      </w:pPr>
      <w:r>
        <w:t>（1）负责智能问答和智能报告功能开发，实现基于事件信息的自动化分析与内容生成。</w:t>
      </w:r>
    </w:p>
    <w:p>
      <w:pPr>
        <w:ind w:firstLine="0"/>
      </w:pPr>
      <w:r>
        <w:t>（2）负责事件真实性分析、新闻事实主张核验相关功能实现，提高舆情分析结果的可信度和可解释性。</w:t>
      </w:r>
    </w:p>
    <w:p>
      <w:pPr>
        <w:ind w:firstLine="0"/>
      </w:pPr>
      <w:r>
        <w:t>（3）负责智能报告功能开发，实现事件概述、趋势分析、风险分析及应对建议等内容生成。</w:t>
      </w:r>
    </w:p>
    <w:p>
      <w:pPr>
        <w:ind w:firstLine="0"/>
      </w:pPr>
      <w:r>
        <w:t>（4）负责 AI 模块与系统其他模块之间的接口对接，保证智能分析功能正常运行。</w:t>
      </w:r>
    </w:p>
    <w:p>
      <w:pPr>
        <w:pStyle w:val="Heading1"/>
        <w:ind w:firstLine="0"/>
      </w:pPr>
      <w:r>
        <w:t>八、AI伦理声明</w:t>
      </w:r>
    </w:p>
    <w:p>
      <w:r>
        <w:t>本课程设计在开发过程中，团队成员使用了人工智能辅助工具，包括 OpenAI Codex、ChatGPT 等，用于代码编写辅助、程序调试、技术问题分析以及项目文档整理等工作。在使用人工智能工具的过程中，团队严格遵循合理使用、人工审核和信息安全保护原则。</w:t>
      </w:r>
    </w:p>
    <w:p>
      <w:r>
        <w:t>具体遵守以下原则：</w:t>
      </w:r>
    </w:p>
    <w:p>
      <w:pPr>
        <w:ind w:firstLine="0"/>
      </w:pPr>
      <w:r>
        <w:t>（1）AI工具仅作为辅助开发工具使用。团队成员在使用 Codex、ChatGPT 等工具生成代码建议、解决技术问题或整理文档内容时，均进行了人工理解、检查和修改，不直接使用未经验证的生成结果。</w:t>
      </w:r>
    </w:p>
    <w:p>
      <w:pPr>
        <w:ind w:firstLine="0"/>
      </w:pPr>
      <w:r>
        <w:t>（2）在使用人工智能工具过程中，团队未输入真实用户隐私数据、系统账号密码、接口密钥等敏感信息。项目中的配置文件、测试数据和接口信息均进行了必要的脱敏处理，保证信息安全。</w:t>
      </w:r>
    </w:p>
    <w:p>
      <w:pPr>
        <w:ind w:firstLine="0"/>
      </w:pPr>
      <w:r>
        <w:t>（3）对于 AI 辅助生成的代码、技术方案和文档内容，团队成员均结合项目需求进行验证和调整，确保最终实现结果符合系统设计要求，避免未经审查地依赖人工智能生成内容。</w:t>
      </w:r>
    </w:p>
    <w:p>
      <w:pPr>
        <w:ind w:firstLine="0"/>
      </w:pPr>
      <w:r>
        <w:t>（4）针对系统中集成的智能问答、智能报告等 AI 功能，团队充分考虑大语言模型可能存在的信息偏差和生成错误问题，通过结合结构化事件数据、限制输入范围以及结果校验等方式，提高智能分析结果的可靠性和可解释性。</w:t>
      </w:r>
    </w:p>
    <w:p>
      <w:r>
        <w:t>通过以上规范，本项目在利用人工智能技术提高开发效率的同时，保证了开发过程的规范性、透明性和责任可追溯性。</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黑体" w:hAnsi="黑体"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网络舆情事件智能分析系统实践报告（代码一致性修订版）</dc:title>
  <dc:subject>依据当前项目代码修订技术描述</dc:subject>
  <dc:creator>python-docx</dc:creator>
  <cp:keywords/>
  <dc:description>由原实践报告结构化转换并按当前代码实现修订</dc:description>
  <cp:lastModifiedBy/>
  <cp:revision>1</cp:revision>
  <dcterms:created xsi:type="dcterms:W3CDTF">2013-12-23T23:15:00Z</dcterms:created>
  <dcterms:modified xsi:type="dcterms:W3CDTF">2013-12-23T23:15:00Z</dcterms:modified>
  <cp:category/>
</cp:coreProperties>
</file>