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3E2B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8"/>
          <w:szCs w:val="28"/>
        </w:rPr>
        <w:t>Objective</w:t>
      </w:r>
      <w:bookmarkStart w:id="0" w:name="_GoBack"/>
      <w:bookmarkEnd w:id="0"/>
    </w:p>
    <w:p w14:paraId="0B653B6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 core objective is to prevent oversell, undersell, inventory inconsistency, order state corruption, and failed compensation.</w:t>
      </w:r>
    </w:p>
    <w:p w14:paraId="24E0388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Priority is given to inventory synchronization consistency, order state machine, payment callback idempotency, and exception compensation, followed by performance, security, and recoverability.</w:t>
      </w:r>
    </w:p>
    <w:p w14:paraId="6970322C">
      <w:pPr>
        <w:rPr>
          <w:rFonts w:hint="default" w:ascii="Arial" w:hAnsi="Arial" w:cs="Arial"/>
          <w:sz w:val="24"/>
          <w:szCs w:val="24"/>
        </w:rPr>
      </w:pPr>
    </w:p>
    <w:p w14:paraId="14F59150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Priorities</w:t>
      </w:r>
    </w:p>
    <w:p w14:paraId="4FA96AD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P0: Inventory sync consistency, order state machine, payment callback idempotency, cancel/timeout release, WMS/SC2P deduct/writeback, compensation jobs.</w:t>
      </w:r>
    </w:p>
    <w:p w14:paraId="11E70A7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P1: Flash sale, partial shipment, partial return, multi-warehouse, performance baseline, security privilege tests.</w:t>
      </w:r>
    </w:p>
    <w:p w14:paraId="0B57020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P2: Normal UI interaction, non-critical reports, low-frequency boundaries.</w:t>
      </w:r>
    </w:p>
    <w:p w14:paraId="1E731C5A">
      <w:pPr>
        <w:rPr>
          <w:rFonts w:hint="default" w:ascii="Arial" w:hAnsi="Arial" w:cs="Arial"/>
          <w:sz w:val="24"/>
          <w:szCs w:val="24"/>
        </w:rPr>
      </w:pPr>
    </w:p>
    <w:p w14:paraId="5B2904FC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Trade-offs</w:t>
      </w:r>
    </w:p>
    <w:p w14:paraId="47BD8A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Strong consistency only for local critical transactions: order creation + local reservation, payment callback + local deduction record.</w:t>
      </w:r>
    </w:p>
    <w:p w14:paraId="502BE83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Eventual consistency for WMS/SC2P: idempotency key, retry, DLQ, reconciliation, and compensation.</w:t>
      </w:r>
    </w:p>
    <w:p w14:paraId="2A74511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Short-term async is acceptable under high concurrency, but oversell, negative stock, and duplicate deduction are not.</w:t>
      </w:r>
    </w:p>
    <w:p w14:paraId="58A001D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Automation first for P0 regression: inventory sync, state machine, payment callback, compensation jobs.</w:t>
      </w:r>
    </w:p>
    <w:p w14:paraId="1C407A0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Manual intervention only as final fallback: ticket, audit, and double confirmation.</w:t>
      </w:r>
    </w:p>
    <w:p w14:paraId="7B323D8B">
      <w:pPr>
        <w:rPr>
          <w:rFonts w:hint="default" w:ascii="Arial" w:hAnsi="Arial" w:cs="Arial"/>
          <w:sz w:val="24"/>
          <w:szCs w:val="24"/>
        </w:rPr>
      </w:pPr>
    </w:p>
    <w:p w14:paraId="7C039479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Risks and Mitigation</w:t>
      </w:r>
    </w:p>
    <w:p w14:paraId="400A54F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Uncontrollable external systems: circuit breaker, timeout, retry, fallback, reconciliation.</w:t>
      </w:r>
    </w:p>
    <w:p w14:paraId="5E5593E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Duplicate/out-of-order messages: idempotency key, version, state machine validation, dedup table.</w:t>
      </w:r>
    </w:p>
    <w:p w14:paraId="75F9A11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Reconciliation diff: daily reconciliation, diff-ratio alert, auto repair, manual ticket.</w:t>
      </w:r>
    </w:p>
    <w:p w14:paraId="6D3A4C0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Release risk: canary, feature flag, rollback, monitoring, compensation job pre-check.</w:t>
      </w:r>
    </w:p>
    <w:p w14:paraId="06376788">
      <w:pPr>
        <w:rPr>
          <w:rFonts w:hint="default" w:ascii="Arial" w:hAnsi="Arial" w:cs="Arial"/>
          <w:sz w:val="24"/>
          <w:szCs w:val="24"/>
        </w:rPr>
      </w:pPr>
    </w:p>
    <w:p w14:paraId="47AFF03F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Release Recommendation</w:t>
      </w:r>
    </w:p>
    <w:p w14:paraId="41209FB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Start with small canary traffic. Monitor inventory diff ratio, message backlog, stuck orders, sync latency, and compensation failures.</w:t>
      </w:r>
    </w:p>
    <w:p w14:paraId="74D49B0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Do not release if P0 cases are not fully passed, inventory diffs cannot be explained, or compensation jobs are unavailable.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4B5A16"/>
    <w:multiLevelType w:val="singleLevel"/>
    <w:tmpl w:val="4E4B5A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523AB"/>
    <w:rsid w:val="72C1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1192</Characters>
  <Lines>0</Lines>
  <Paragraphs>0</Paragraphs>
  <TotalTime>4</TotalTime>
  <ScaleCrop>false</ScaleCrop>
  <LinksUpToDate>false</LinksUpToDate>
  <CharactersWithSpaces>1381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2026-10-09T12:03:00Z</dcterms:created>
  <dc:creator>dongboshi</dc:creator>
  <cp:lastModifiedBy>WPS_1667543459</cp:lastModifiedBy>
  <dcterms:modified xsi:type="dcterms:W3CDTF">2026-10-13T08:51:21Z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eyJoZGlkIjoiMDMwNTU1ZDIzZTZhZTNjMTgyNjYyMzkzYjI1ZWE4OTciLCJ1c2VySWQiOiIxNDMwNTk1Nzk1In0=</vt:lpwstr>
  </property>
  <property fmtid="{D5CDD505-2E9C-101B-9397-08002B2CF9AE}" pid="4" name="ICV">
    <vt:lpwstr>2CD8F03FE57E475BA58AE14A17BFD43D_12</vt:lpwstr>
  </property>
</Properties>
</file>