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43BE" w14:textId="77777777" w:rsidR="00074801" w:rsidRPr="00BA31A7" w:rsidRDefault="00074801" w:rsidP="00793F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31A7">
        <w:rPr>
          <w:rFonts w:ascii="Times New Roman" w:hAnsi="Times New Roman" w:cs="Times New Roman"/>
          <w:b/>
          <w:bCs/>
          <w:sz w:val="32"/>
          <w:szCs w:val="32"/>
        </w:rPr>
        <w:t>基于半导体应变片的输电线路横担应力监测系统方案设计</w:t>
      </w:r>
    </w:p>
    <w:p w14:paraId="6898F0EA" w14:textId="4EC2B9FA" w:rsidR="00147547" w:rsidRPr="00BA31A7" w:rsidRDefault="00147547" w:rsidP="00147547">
      <w:pPr>
        <w:jc w:val="right"/>
        <w:rPr>
          <w:rFonts w:ascii="Times New Roman" w:hAnsi="Times New Roman" w:cs="Times New Roman"/>
          <w:sz w:val="18"/>
          <w:szCs w:val="18"/>
        </w:rPr>
      </w:pPr>
      <w:r w:rsidRPr="00BA31A7">
        <w:rPr>
          <w:rFonts w:ascii="Times New Roman" w:hAnsi="Times New Roman" w:cs="Times New Roman"/>
          <w:sz w:val="18"/>
          <w:szCs w:val="18"/>
        </w:rPr>
        <w:t>刘超然</w:t>
      </w:r>
      <w:r w:rsidRPr="00BA31A7">
        <w:rPr>
          <w:rFonts w:ascii="Times New Roman" w:hAnsi="Times New Roman" w:cs="Times New Roman"/>
          <w:sz w:val="18"/>
          <w:szCs w:val="18"/>
        </w:rPr>
        <w:t>-2023060904025</w:t>
      </w:r>
    </w:p>
    <w:p w14:paraId="58A99B07" w14:textId="2359F1A7" w:rsidR="00074801" w:rsidRPr="00BA31A7" w:rsidRDefault="00074801" w:rsidP="00074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A7">
        <w:rPr>
          <w:rFonts w:ascii="Times New Roman" w:hAnsi="Times New Roman" w:cs="Times New Roman"/>
          <w:b/>
          <w:bCs/>
          <w:sz w:val="24"/>
          <w:szCs w:val="24"/>
        </w:rPr>
        <w:t>一、传感器性能指标概述</w:t>
      </w:r>
    </w:p>
    <w:p w14:paraId="7DAD2E8F" w14:textId="7614149B" w:rsidR="00074801" w:rsidRPr="00BA31A7" w:rsidRDefault="00E16F87" w:rsidP="001658DC">
      <w:pPr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b/>
          <w:bCs/>
        </w:rPr>
        <w:t>（一）</w:t>
      </w:r>
      <w:r w:rsidR="00074801" w:rsidRPr="00BA31A7">
        <w:rPr>
          <w:rFonts w:ascii="Times New Roman" w:hAnsi="Times New Roman" w:cs="Times New Roman"/>
          <w:b/>
          <w:bCs/>
        </w:rPr>
        <w:t>静态特性指标</w:t>
      </w:r>
    </w:p>
    <w:p w14:paraId="7C482698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准确度</w:t>
      </w:r>
      <w:r w:rsidRPr="00932267">
        <w:rPr>
          <w:rFonts w:ascii="Times New Roman" w:hAnsi="Times New Roman" w:cs="Times New Roman"/>
        </w:rPr>
        <w:t>：传感器测量值与真实值之间的接近程度，综合误差控制在</w:t>
      </w:r>
      <w:r w:rsidRPr="00932267">
        <w:rPr>
          <w:rFonts w:ascii="Times New Roman" w:hAnsi="Times New Roman" w:cs="Times New Roman"/>
        </w:rPr>
        <w:t>±0.5%FS</w:t>
      </w:r>
      <w:r w:rsidRPr="00932267">
        <w:rPr>
          <w:rFonts w:ascii="Times New Roman" w:hAnsi="Times New Roman" w:cs="Times New Roman"/>
        </w:rPr>
        <w:t>以内。</w:t>
      </w:r>
    </w:p>
    <w:p w14:paraId="76FD890E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灵敏度</w:t>
      </w:r>
      <w:r w:rsidRPr="00932267">
        <w:rPr>
          <w:rFonts w:ascii="Times New Roman" w:hAnsi="Times New Roman" w:cs="Times New Roman"/>
        </w:rPr>
        <w:t>：半导体应变片的灵敏度系数</w:t>
      </w:r>
      <w:r w:rsidRPr="00932267">
        <w:rPr>
          <w:rFonts w:ascii="Times New Roman" w:hAnsi="Times New Roman" w:cs="Times New Roman"/>
        </w:rPr>
        <w:t>(K)</w:t>
      </w:r>
      <w:r w:rsidRPr="00932267">
        <w:rPr>
          <w:rFonts w:ascii="Times New Roman" w:hAnsi="Times New Roman" w:cs="Times New Roman"/>
        </w:rPr>
        <w:t>为</w:t>
      </w:r>
      <w:r w:rsidRPr="00932267">
        <w:rPr>
          <w:rFonts w:ascii="Times New Roman" w:hAnsi="Times New Roman" w:cs="Times New Roman"/>
        </w:rPr>
        <w:t>100-170</w:t>
      </w:r>
      <w:r w:rsidRPr="00932267">
        <w:rPr>
          <w:rFonts w:ascii="Times New Roman" w:hAnsi="Times New Roman" w:cs="Times New Roman"/>
        </w:rPr>
        <w:t>，电阻变化率与应变的比值，远高于金属应变片。</w:t>
      </w:r>
    </w:p>
    <w:p w14:paraId="777FD764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分辨率</w:t>
      </w:r>
      <w:r w:rsidRPr="00932267">
        <w:rPr>
          <w:rFonts w:ascii="Times New Roman" w:hAnsi="Times New Roman" w:cs="Times New Roman"/>
        </w:rPr>
        <w:t>：传感器能可靠检测的最小应变变化量，达到</w:t>
      </w:r>
      <w:r w:rsidRPr="00932267">
        <w:rPr>
          <w:rFonts w:ascii="Times New Roman" w:hAnsi="Times New Roman" w:cs="Times New Roman"/>
        </w:rPr>
        <w:t>0.01%FS</w:t>
      </w:r>
      <w:r w:rsidRPr="00932267">
        <w:rPr>
          <w:rFonts w:ascii="Times New Roman" w:hAnsi="Times New Roman" w:cs="Times New Roman"/>
        </w:rPr>
        <w:t>。</w:t>
      </w:r>
    </w:p>
    <w:p w14:paraId="7E771A86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线性度</w:t>
      </w:r>
      <w:r w:rsidRPr="00932267">
        <w:rPr>
          <w:rFonts w:ascii="Times New Roman" w:hAnsi="Times New Roman" w:cs="Times New Roman"/>
        </w:rPr>
        <w:t>：实际特性曲线与拟合直线的最大偏差不超过</w:t>
      </w:r>
      <w:r w:rsidRPr="00932267">
        <w:rPr>
          <w:rFonts w:ascii="Times New Roman" w:hAnsi="Times New Roman" w:cs="Times New Roman"/>
        </w:rPr>
        <w:t>±0.5%FS</w:t>
      </w:r>
      <w:r w:rsidRPr="00932267">
        <w:rPr>
          <w:rFonts w:ascii="Times New Roman" w:hAnsi="Times New Roman" w:cs="Times New Roman"/>
        </w:rPr>
        <w:t>。</w:t>
      </w:r>
    </w:p>
    <w:p w14:paraId="3A4188FB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重复性</w:t>
      </w:r>
      <w:r w:rsidRPr="00932267">
        <w:rPr>
          <w:rFonts w:ascii="Times New Roman" w:hAnsi="Times New Roman" w:cs="Times New Roman"/>
        </w:rPr>
        <w:t>：相同条件下多次测量同一应力的输出一致性误差小于</w:t>
      </w:r>
      <w:r w:rsidRPr="00932267">
        <w:rPr>
          <w:rFonts w:ascii="Times New Roman" w:hAnsi="Times New Roman" w:cs="Times New Roman"/>
        </w:rPr>
        <w:t>±1%</w:t>
      </w:r>
      <w:r w:rsidRPr="00932267">
        <w:rPr>
          <w:rFonts w:ascii="Times New Roman" w:hAnsi="Times New Roman" w:cs="Times New Roman"/>
        </w:rPr>
        <w:t>。</w:t>
      </w:r>
    </w:p>
    <w:p w14:paraId="7F30DA39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迟滞</w:t>
      </w:r>
      <w:r w:rsidRPr="00932267">
        <w:rPr>
          <w:rFonts w:ascii="Times New Roman" w:hAnsi="Times New Roman" w:cs="Times New Roman"/>
        </w:rPr>
        <w:t>：加载和卸载过程中输出特性的不一致性控制在</w:t>
      </w:r>
      <w:r w:rsidRPr="00932267">
        <w:rPr>
          <w:rFonts w:ascii="Times New Roman" w:hAnsi="Times New Roman" w:cs="Times New Roman"/>
        </w:rPr>
        <w:t>±0.3%</w:t>
      </w:r>
      <w:r w:rsidRPr="00932267">
        <w:rPr>
          <w:rFonts w:ascii="Times New Roman" w:hAnsi="Times New Roman" w:cs="Times New Roman"/>
        </w:rPr>
        <w:t>以内。</w:t>
      </w:r>
    </w:p>
    <w:p w14:paraId="1030C322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零点漂移</w:t>
      </w:r>
      <w:r w:rsidRPr="00932267">
        <w:rPr>
          <w:rFonts w:ascii="Times New Roman" w:hAnsi="Times New Roman" w:cs="Times New Roman"/>
        </w:rPr>
        <w:t>：无输入时输出值随时间的漂移量小于</w:t>
      </w:r>
      <w:r w:rsidRPr="00932267">
        <w:rPr>
          <w:rFonts w:ascii="Times New Roman" w:hAnsi="Times New Roman" w:cs="Times New Roman"/>
        </w:rPr>
        <w:t>±0.1%FS/8h</w:t>
      </w:r>
      <w:r w:rsidRPr="00932267">
        <w:rPr>
          <w:rFonts w:ascii="Times New Roman" w:hAnsi="Times New Roman" w:cs="Times New Roman"/>
        </w:rPr>
        <w:t>。</w:t>
      </w:r>
    </w:p>
    <w:p w14:paraId="39BA9DBC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满度漂移</w:t>
      </w:r>
      <w:r w:rsidRPr="00932267">
        <w:rPr>
          <w:rFonts w:ascii="Times New Roman" w:hAnsi="Times New Roman" w:cs="Times New Roman"/>
        </w:rPr>
        <w:t>：满量程输出随时间的漂移量小于</w:t>
      </w:r>
      <w:r w:rsidRPr="00932267">
        <w:rPr>
          <w:rFonts w:ascii="Times New Roman" w:hAnsi="Times New Roman" w:cs="Times New Roman"/>
        </w:rPr>
        <w:t>±0.2%FS/</w:t>
      </w:r>
      <w:r w:rsidRPr="00932267">
        <w:rPr>
          <w:rFonts w:ascii="Times New Roman" w:hAnsi="Times New Roman" w:cs="Times New Roman"/>
        </w:rPr>
        <w:t>年。</w:t>
      </w:r>
    </w:p>
    <w:p w14:paraId="4741F97B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精度</w:t>
      </w:r>
      <w:r w:rsidRPr="00932267">
        <w:rPr>
          <w:rFonts w:ascii="Times New Roman" w:hAnsi="Times New Roman" w:cs="Times New Roman"/>
        </w:rPr>
        <w:t>：综合线性度、迟滞和重复性等误差，整体精度</w:t>
      </w:r>
      <w:r w:rsidRPr="00932267">
        <w:rPr>
          <w:rFonts w:ascii="Times New Roman" w:hAnsi="Times New Roman" w:cs="Times New Roman"/>
        </w:rPr>
        <w:t>±0.5%FS</w:t>
      </w:r>
      <w:r w:rsidRPr="00932267">
        <w:rPr>
          <w:rFonts w:ascii="Times New Roman" w:hAnsi="Times New Roman" w:cs="Times New Roman"/>
        </w:rPr>
        <w:t>。</w:t>
      </w:r>
    </w:p>
    <w:p w14:paraId="490CC8C3" w14:textId="77777777" w:rsidR="00932267" w:rsidRPr="00932267" w:rsidRDefault="00932267" w:rsidP="0093226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32267">
        <w:rPr>
          <w:rFonts w:ascii="Times New Roman" w:hAnsi="Times New Roman" w:cs="Times New Roman"/>
          <w:b/>
          <w:bCs/>
        </w:rPr>
        <w:t>稳定性</w:t>
      </w:r>
      <w:r w:rsidRPr="00932267">
        <w:rPr>
          <w:rFonts w:ascii="Times New Roman" w:hAnsi="Times New Roman" w:cs="Times New Roman"/>
        </w:rPr>
        <w:t>：长期工作性能保持能力，年漂移量小于</w:t>
      </w:r>
      <w:r w:rsidRPr="00932267">
        <w:rPr>
          <w:rFonts w:ascii="Times New Roman" w:hAnsi="Times New Roman" w:cs="Times New Roman"/>
        </w:rPr>
        <w:t>±0.2%</w:t>
      </w:r>
      <w:r w:rsidRPr="00932267">
        <w:rPr>
          <w:rFonts w:ascii="Times New Roman" w:hAnsi="Times New Roman" w:cs="Times New Roman"/>
        </w:rPr>
        <w:t>。</w:t>
      </w:r>
    </w:p>
    <w:p w14:paraId="38DA2239" w14:textId="4C421B33" w:rsidR="00074801" w:rsidRPr="00BA31A7" w:rsidRDefault="00E16F87" w:rsidP="001658DC">
      <w:pPr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b/>
          <w:bCs/>
        </w:rPr>
        <w:t>（二）</w:t>
      </w:r>
      <w:r w:rsidR="00074801" w:rsidRPr="00BA31A7">
        <w:rPr>
          <w:rFonts w:ascii="Times New Roman" w:hAnsi="Times New Roman" w:cs="Times New Roman"/>
          <w:b/>
          <w:bCs/>
        </w:rPr>
        <w:t>动态特性指标</w:t>
      </w:r>
    </w:p>
    <w:p w14:paraId="52655890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响应时间</w:t>
      </w:r>
      <w:r w:rsidRPr="00655B84">
        <w:rPr>
          <w:rFonts w:ascii="Times New Roman" w:hAnsi="Times New Roman" w:cs="Times New Roman"/>
        </w:rPr>
        <w:t>：从输入阶跃变化到输出达到稳定值</w:t>
      </w:r>
      <w:r w:rsidRPr="00655B84">
        <w:rPr>
          <w:rFonts w:ascii="Times New Roman" w:hAnsi="Times New Roman" w:cs="Times New Roman"/>
        </w:rPr>
        <w:t>90%</w:t>
      </w:r>
      <w:r w:rsidRPr="00655B84">
        <w:rPr>
          <w:rFonts w:ascii="Times New Roman" w:hAnsi="Times New Roman" w:cs="Times New Roman"/>
        </w:rPr>
        <w:t>所需时间小于</w:t>
      </w:r>
      <w:r w:rsidRPr="00655B84">
        <w:rPr>
          <w:rFonts w:ascii="Times New Roman" w:hAnsi="Times New Roman" w:cs="Times New Roman"/>
        </w:rPr>
        <w:t>1ms</w:t>
      </w:r>
      <w:r w:rsidRPr="00655B84">
        <w:rPr>
          <w:rFonts w:ascii="Times New Roman" w:hAnsi="Times New Roman" w:cs="Times New Roman"/>
        </w:rPr>
        <w:t>。</w:t>
      </w:r>
    </w:p>
    <w:p w14:paraId="15037C42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上升时间</w:t>
      </w:r>
      <w:r w:rsidRPr="00655B84">
        <w:rPr>
          <w:rFonts w:ascii="Times New Roman" w:hAnsi="Times New Roman" w:cs="Times New Roman"/>
        </w:rPr>
        <w:t>：输出从</w:t>
      </w:r>
      <w:r w:rsidRPr="00655B84">
        <w:rPr>
          <w:rFonts w:ascii="Times New Roman" w:hAnsi="Times New Roman" w:cs="Times New Roman"/>
        </w:rPr>
        <w:t>10%</w:t>
      </w:r>
      <w:r w:rsidRPr="00655B84">
        <w:rPr>
          <w:rFonts w:ascii="Times New Roman" w:hAnsi="Times New Roman" w:cs="Times New Roman"/>
        </w:rPr>
        <w:t>上升到</w:t>
      </w:r>
      <w:r w:rsidRPr="00655B84">
        <w:rPr>
          <w:rFonts w:ascii="Times New Roman" w:hAnsi="Times New Roman" w:cs="Times New Roman"/>
        </w:rPr>
        <w:t>90%</w:t>
      </w:r>
      <w:r w:rsidRPr="00655B84">
        <w:rPr>
          <w:rFonts w:ascii="Times New Roman" w:hAnsi="Times New Roman" w:cs="Times New Roman"/>
        </w:rPr>
        <w:t>所需时间小于</w:t>
      </w:r>
      <w:r w:rsidRPr="00655B84">
        <w:rPr>
          <w:rFonts w:ascii="Times New Roman" w:hAnsi="Times New Roman" w:cs="Times New Roman"/>
        </w:rPr>
        <w:t>0.5ms</w:t>
      </w:r>
      <w:r w:rsidRPr="00655B84">
        <w:rPr>
          <w:rFonts w:ascii="Times New Roman" w:hAnsi="Times New Roman" w:cs="Times New Roman"/>
        </w:rPr>
        <w:t>。</w:t>
      </w:r>
    </w:p>
    <w:p w14:paraId="41C2B1B0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超调量</w:t>
      </w:r>
      <w:r w:rsidRPr="00655B84">
        <w:rPr>
          <w:rFonts w:ascii="Times New Roman" w:hAnsi="Times New Roman" w:cs="Times New Roman"/>
        </w:rPr>
        <w:t>：阶跃响应中超出稳态值的最大偏差小于</w:t>
      </w:r>
      <w:r w:rsidRPr="00655B84">
        <w:rPr>
          <w:rFonts w:ascii="Times New Roman" w:hAnsi="Times New Roman" w:cs="Times New Roman"/>
        </w:rPr>
        <w:t>5%</w:t>
      </w:r>
      <w:r w:rsidRPr="00655B84">
        <w:rPr>
          <w:rFonts w:ascii="Times New Roman" w:hAnsi="Times New Roman" w:cs="Times New Roman"/>
        </w:rPr>
        <w:t>。</w:t>
      </w:r>
    </w:p>
    <w:p w14:paraId="6527923D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频率响应</w:t>
      </w:r>
      <w:r w:rsidRPr="00655B84">
        <w:rPr>
          <w:rFonts w:ascii="Times New Roman" w:hAnsi="Times New Roman" w:cs="Times New Roman"/>
        </w:rPr>
        <w:t>：有效测量频率范围</w:t>
      </w:r>
      <w:r w:rsidRPr="00655B84">
        <w:rPr>
          <w:rFonts w:ascii="Times New Roman" w:hAnsi="Times New Roman" w:cs="Times New Roman"/>
        </w:rPr>
        <w:t>0-1kHz</w:t>
      </w:r>
      <w:r w:rsidRPr="00655B84">
        <w:rPr>
          <w:rFonts w:ascii="Times New Roman" w:hAnsi="Times New Roman" w:cs="Times New Roman"/>
        </w:rPr>
        <w:t>。</w:t>
      </w:r>
    </w:p>
    <w:p w14:paraId="3A221E2E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带宽</w:t>
      </w:r>
      <w:r w:rsidRPr="00655B84">
        <w:rPr>
          <w:rFonts w:ascii="Times New Roman" w:hAnsi="Times New Roman" w:cs="Times New Roman"/>
        </w:rPr>
        <w:t>：</w:t>
      </w:r>
      <w:r w:rsidRPr="00655B84">
        <w:rPr>
          <w:rFonts w:ascii="Times New Roman" w:hAnsi="Times New Roman" w:cs="Times New Roman"/>
        </w:rPr>
        <w:t>-3dB</w:t>
      </w:r>
      <w:r w:rsidRPr="00655B84">
        <w:rPr>
          <w:rFonts w:ascii="Times New Roman" w:hAnsi="Times New Roman" w:cs="Times New Roman"/>
        </w:rPr>
        <w:t>截止频率达到</w:t>
      </w:r>
      <w:r w:rsidRPr="00655B84">
        <w:rPr>
          <w:rFonts w:ascii="Times New Roman" w:hAnsi="Times New Roman" w:cs="Times New Roman"/>
        </w:rPr>
        <w:t>1.5kHz</w:t>
      </w:r>
      <w:r w:rsidRPr="00655B84">
        <w:rPr>
          <w:rFonts w:ascii="Times New Roman" w:hAnsi="Times New Roman" w:cs="Times New Roman"/>
        </w:rPr>
        <w:t>。</w:t>
      </w:r>
    </w:p>
    <w:p w14:paraId="49EC9364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固有频率</w:t>
      </w:r>
      <w:r w:rsidRPr="00655B84">
        <w:rPr>
          <w:rFonts w:ascii="Times New Roman" w:hAnsi="Times New Roman" w:cs="Times New Roman"/>
        </w:rPr>
        <w:t>：传感器自身谐振频率大于</w:t>
      </w:r>
      <w:r w:rsidRPr="00655B84">
        <w:rPr>
          <w:rFonts w:ascii="Times New Roman" w:hAnsi="Times New Roman" w:cs="Times New Roman"/>
        </w:rPr>
        <w:t>3kHz</w:t>
      </w:r>
      <w:r w:rsidRPr="00655B84">
        <w:rPr>
          <w:rFonts w:ascii="Times New Roman" w:hAnsi="Times New Roman" w:cs="Times New Roman"/>
        </w:rPr>
        <w:t>。</w:t>
      </w:r>
    </w:p>
    <w:p w14:paraId="13DF4483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阻尼比</w:t>
      </w:r>
      <w:r w:rsidRPr="00655B84">
        <w:rPr>
          <w:rFonts w:ascii="Times New Roman" w:hAnsi="Times New Roman" w:cs="Times New Roman"/>
        </w:rPr>
        <w:t>：动态响应阻尼系数为</w:t>
      </w:r>
      <w:r w:rsidRPr="00655B84">
        <w:rPr>
          <w:rFonts w:ascii="Times New Roman" w:hAnsi="Times New Roman" w:cs="Times New Roman"/>
        </w:rPr>
        <w:t>0.6-0.7</w:t>
      </w:r>
      <w:r w:rsidRPr="00655B84">
        <w:rPr>
          <w:rFonts w:ascii="Times New Roman" w:hAnsi="Times New Roman" w:cs="Times New Roman"/>
        </w:rPr>
        <w:t>。</w:t>
      </w:r>
    </w:p>
    <w:p w14:paraId="77541F9E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阶跃响应</w:t>
      </w:r>
      <w:r w:rsidRPr="00655B84">
        <w:rPr>
          <w:rFonts w:ascii="Times New Roman" w:hAnsi="Times New Roman" w:cs="Times New Roman"/>
        </w:rPr>
        <w:t>：对突加载荷的响应特性，建立时间小于</w:t>
      </w:r>
      <w:r w:rsidRPr="00655B84">
        <w:rPr>
          <w:rFonts w:ascii="Times New Roman" w:hAnsi="Times New Roman" w:cs="Times New Roman"/>
        </w:rPr>
        <w:t>2ms</w:t>
      </w:r>
      <w:r w:rsidRPr="00655B84">
        <w:rPr>
          <w:rFonts w:ascii="Times New Roman" w:hAnsi="Times New Roman" w:cs="Times New Roman"/>
        </w:rPr>
        <w:t>。</w:t>
      </w:r>
    </w:p>
    <w:p w14:paraId="714DDBEB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传递函数</w:t>
      </w:r>
      <w:r w:rsidRPr="00655B84">
        <w:rPr>
          <w:rFonts w:ascii="Times New Roman" w:hAnsi="Times New Roman" w:cs="Times New Roman"/>
        </w:rPr>
        <w:t>：描述系统动态特性的数学模型，二阶系统特性明显。</w:t>
      </w:r>
    </w:p>
    <w:p w14:paraId="52FAB963" w14:textId="77777777" w:rsidR="00655B84" w:rsidRPr="00655B84" w:rsidRDefault="00655B84" w:rsidP="00655B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5B84">
        <w:rPr>
          <w:rFonts w:ascii="Times New Roman" w:hAnsi="Times New Roman" w:cs="Times New Roman"/>
          <w:b/>
          <w:bCs/>
        </w:rPr>
        <w:t>滞后时间</w:t>
      </w:r>
      <w:r w:rsidRPr="00655B84">
        <w:rPr>
          <w:rFonts w:ascii="Times New Roman" w:hAnsi="Times New Roman" w:cs="Times New Roman"/>
        </w:rPr>
        <w:t>：输入变化到输出开始响应的时间延迟小于</w:t>
      </w:r>
      <w:r w:rsidRPr="00655B84">
        <w:rPr>
          <w:rFonts w:ascii="Times New Roman" w:hAnsi="Times New Roman" w:cs="Times New Roman"/>
        </w:rPr>
        <w:t>0.1ms</w:t>
      </w:r>
      <w:r w:rsidRPr="00655B84">
        <w:rPr>
          <w:rFonts w:ascii="Times New Roman" w:hAnsi="Times New Roman" w:cs="Times New Roman"/>
        </w:rPr>
        <w:t>。</w:t>
      </w:r>
    </w:p>
    <w:p w14:paraId="01CAE55A" w14:textId="0CC81BC2" w:rsidR="00074801" w:rsidRPr="00BA31A7" w:rsidRDefault="00074801" w:rsidP="00074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A7">
        <w:rPr>
          <w:rFonts w:ascii="Times New Roman" w:hAnsi="Times New Roman" w:cs="Times New Roman"/>
          <w:b/>
          <w:bCs/>
          <w:sz w:val="24"/>
          <w:szCs w:val="24"/>
        </w:rPr>
        <w:t>二、工程背景分析</w:t>
      </w:r>
    </w:p>
    <w:p w14:paraId="5FCD67D7" w14:textId="77777777" w:rsidR="00074801" w:rsidRPr="00BA31A7" w:rsidRDefault="00074801" w:rsidP="00074801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输电线路横担作为支撑导线和绝缘子的关键部件，长期承受导线重力、风载荷、覆冰载荷等复杂应力作用。近年来，由于极端天气增多，铁塔受力超出设计标准</w:t>
      </w:r>
      <w:proofErr w:type="gramStart"/>
      <w:r w:rsidRPr="00BA31A7">
        <w:rPr>
          <w:rFonts w:ascii="Times New Roman" w:hAnsi="Times New Roman" w:cs="Times New Roman"/>
        </w:rPr>
        <w:t>导致倒塔的</w:t>
      </w:r>
      <w:proofErr w:type="gramEnd"/>
      <w:r w:rsidRPr="00BA31A7">
        <w:rPr>
          <w:rFonts w:ascii="Times New Roman" w:hAnsi="Times New Roman" w:cs="Times New Roman"/>
        </w:rPr>
        <w:t>事故频发，造成重大经济损失和供电中断。传统的人工巡检方式存在效率低、实时性差等问题，无法及时发现潜在风险。</w:t>
      </w:r>
    </w:p>
    <w:p w14:paraId="66157B26" w14:textId="77777777" w:rsidR="00074801" w:rsidRPr="00BA31A7" w:rsidRDefault="00074801" w:rsidP="00BB053A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建立实时应力监测系统的必要性：</w:t>
      </w:r>
    </w:p>
    <w:p w14:paraId="61223BB1" w14:textId="77777777" w:rsidR="00074801" w:rsidRPr="00BA31A7" w:rsidRDefault="00074801" w:rsidP="0007480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BA31A7">
        <w:rPr>
          <w:rFonts w:ascii="Times New Roman" w:hAnsi="Times New Roman" w:cs="Times New Roman"/>
          <w:b/>
          <w:bCs/>
        </w:rPr>
        <w:t>预防倒塔事故</w:t>
      </w:r>
      <w:proofErr w:type="gramEnd"/>
      <w:r w:rsidRPr="00BA31A7">
        <w:rPr>
          <w:rFonts w:ascii="Times New Roman" w:hAnsi="Times New Roman" w:cs="Times New Roman"/>
        </w:rPr>
        <w:t>：通过实时监测及时发现应力异常，避免灾难性后果</w:t>
      </w:r>
    </w:p>
    <w:p w14:paraId="7958DBCD" w14:textId="77777777" w:rsidR="00074801" w:rsidRPr="00BA31A7" w:rsidRDefault="00074801" w:rsidP="0007480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延长设备寿命</w:t>
      </w:r>
      <w:r w:rsidRPr="00BA31A7">
        <w:rPr>
          <w:rFonts w:ascii="Times New Roman" w:hAnsi="Times New Roman" w:cs="Times New Roman"/>
        </w:rPr>
        <w:t>：基于应力数据优化维护计划，延长铁塔使用寿命</w:t>
      </w:r>
    </w:p>
    <w:p w14:paraId="60F533E4" w14:textId="77777777" w:rsidR="00074801" w:rsidRPr="00BA31A7" w:rsidRDefault="00074801" w:rsidP="0007480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智能电网基础</w:t>
      </w:r>
      <w:r w:rsidRPr="00BA31A7">
        <w:rPr>
          <w:rFonts w:ascii="Times New Roman" w:hAnsi="Times New Roman" w:cs="Times New Roman"/>
        </w:rPr>
        <w:t>：为智能电网提供基础设施状态数据支持</w:t>
      </w:r>
    </w:p>
    <w:p w14:paraId="39D4ABBD" w14:textId="77777777" w:rsidR="00074801" w:rsidRPr="00BA31A7" w:rsidRDefault="00074801" w:rsidP="0007480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降低维护成本</w:t>
      </w:r>
      <w:r w:rsidRPr="00BA31A7">
        <w:rPr>
          <w:rFonts w:ascii="Times New Roman" w:hAnsi="Times New Roman" w:cs="Times New Roman"/>
        </w:rPr>
        <w:t>：减少人工巡检频率和强度，提高运维效率</w:t>
      </w:r>
    </w:p>
    <w:p w14:paraId="2ECD3971" w14:textId="3F23726E" w:rsidR="00074801" w:rsidRPr="00BA31A7" w:rsidRDefault="00241AEB" w:rsidP="00074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A7">
        <w:rPr>
          <w:rFonts w:ascii="Times New Roman" w:hAnsi="Times New Roman" w:cs="Times New Roman"/>
          <w:b/>
          <w:bCs/>
          <w:sz w:val="24"/>
          <w:szCs w:val="24"/>
        </w:rPr>
        <w:t>三、</w:t>
      </w:r>
      <w:r w:rsidR="00074801" w:rsidRPr="00BA31A7">
        <w:rPr>
          <w:rFonts w:ascii="Times New Roman" w:hAnsi="Times New Roman" w:cs="Times New Roman"/>
          <w:b/>
          <w:bCs/>
          <w:sz w:val="24"/>
          <w:szCs w:val="24"/>
        </w:rPr>
        <w:t>方案设计</w:t>
      </w:r>
    </w:p>
    <w:p w14:paraId="12217E58" w14:textId="1DEFF5F0" w:rsidR="00074801" w:rsidRPr="00BA31A7" w:rsidRDefault="002F0BFE" w:rsidP="002F0BFE">
      <w:pPr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b/>
          <w:bCs/>
        </w:rPr>
        <w:t>（一）</w:t>
      </w:r>
      <w:r w:rsidR="00074801" w:rsidRPr="00BA31A7">
        <w:rPr>
          <w:rFonts w:ascii="Times New Roman" w:hAnsi="Times New Roman" w:cs="Times New Roman"/>
          <w:b/>
          <w:bCs/>
        </w:rPr>
        <w:t>系统整体架构</w:t>
      </w:r>
    </w:p>
    <w:p w14:paraId="769BCDA0" w14:textId="06E9B723" w:rsidR="003D1580" w:rsidRPr="00BA31A7" w:rsidRDefault="003D1580" w:rsidP="003D1580">
      <w:pPr>
        <w:jc w:val="center"/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2372BC" wp14:editId="391CDA6A">
            <wp:extent cx="4216400" cy="5623560"/>
            <wp:effectExtent l="0" t="0" r="0" b="0"/>
            <wp:docPr id="821212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8E36" w14:textId="77777777" w:rsidR="002F0BFE" w:rsidRPr="00BA31A7" w:rsidRDefault="00074801" w:rsidP="002F0BFE">
      <w:p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 xml:space="preserve">    </w:t>
      </w:r>
      <w:r w:rsidR="002F0BFE" w:rsidRPr="00BA31A7">
        <w:rPr>
          <w:rFonts w:ascii="Times New Roman" w:hAnsi="Times New Roman" w:cs="Times New Roman"/>
        </w:rPr>
        <w:t>整个系统用于监测输电线路横担所受的机械应力，其信号传递和处理过程如下：</w:t>
      </w:r>
    </w:p>
    <w:p w14:paraId="395DB204" w14:textId="77777777" w:rsidR="002F0BFE" w:rsidRPr="00BA31A7" w:rsidRDefault="002F0BFE" w:rsidP="002F0B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应力感知阶段</w:t>
      </w:r>
      <w:r w:rsidRPr="00BA31A7">
        <w:rPr>
          <w:rFonts w:ascii="Times New Roman" w:hAnsi="Times New Roman" w:cs="Times New Roman"/>
        </w:rPr>
        <w:t>：</w:t>
      </w:r>
    </w:p>
    <w:p w14:paraId="72CE1A80" w14:textId="2ABE0B11" w:rsidR="002F0BFE" w:rsidRPr="00BA31A7" w:rsidRDefault="002F0BFE" w:rsidP="0014754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输电线路的横担在受力时，会产生形变</w:t>
      </w:r>
      <w:r w:rsidR="00147547" w:rsidRPr="00BA31A7">
        <w:rPr>
          <w:rFonts w:ascii="Times New Roman" w:hAnsi="Times New Roman" w:cs="Times New Roman"/>
        </w:rPr>
        <w:t>，</w:t>
      </w:r>
      <w:r w:rsidRPr="00BA31A7">
        <w:rPr>
          <w:rFonts w:ascii="Times New Roman" w:hAnsi="Times New Roman" w:cs="Times New Roman"/>
        </w:rPr>
        <w:t>这种形变被半导体应变片感知，从而引起其电阻变化。</w:t>
      </w:r>
    </w:p>
    <w:p w14:paraId="67DBA5F2" w14:textId="77777777" w:rsidR="002F0BFE" w:rsidRPr="00BA31A7" w:rsidRDefault="002F0BFE" w:rsidP="002F0B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信号转换与放大</w:t>
      </w:r>
      <w:r w:rsidRPr="00BA31A7">
        <w:rPr>
          <w:rFonts w:ascii="Times New Roman" w:hAnsi="Times New Roman" w:cs="Times New Roman"/>
        </w:rPr>
        <w:t>：</w:t>
      </w:r>
    </w:p>
    <w:p w14:paraId="187A726C" w14:textId="2560D327" w:rsidR="002F0BFE" w:rsidRPr="00BA31A7" w:rsidRDefault="002F0BFE" w:rsidP="0014754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电阻的变化被送入惠斯通电桥，转化为微小的电压信号</w:t>
      </w:r>
      <w:r w:rsidR="00147547" w:rsidRPr="00BA31A7">
        <w:rPr>
          <w:rFonts w:ascii="Times New Roman" w:hAnsi="Times New Roman" w:cs="Times New Roman"/>
        </w:rPr>
        <w:t>，</w:t>
      </w:r>
      <w:r w:rsidRPr="00BA31A7">
        <w:rPr>
          <w:rFonts w:ascii="Times New Roman" w:hAnsi="Times New Roman" w:cs="Times New Roman"/>
        </w:rPr>
        <w:t>电压信号再经过仪表放大器进行精密放大，增强信号强度。</w:t>
      </w:r>
    </w:p>
    <w:p w14:paraId="2C845734" w14:textId="77777777" w:rsidR="002F0BFE" w:rsidRPr="00BA31A7" w:rsidRDefault="002F0BFE" w:rsidP="002F0B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温度补偿与信号调理</w:t>
      </w:r>
      <w:r w:rsidRPr="00BA31A7">
        <w:rPr>
          <w:rFonts w:ascii="Times New Roman" w:hAnsi="Times New Roman" w:cs="Times New Roman"/>
        </w:rPr>
        <w:t>：</w:t>
      </w:r>
    </w:p>
    <w:p w14:paraId="0EA30E78" w14:textId="40E310A3" w:rsidR="002F0BFE" w:rsidRPr="00BA31A7" w:rsidRDefault="002F0BFE" w:rsidP="0014754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放大后的信号进入温度补偿电路，用于抵消环境温度变化对应变片测量结果的影响</w:t>
      </w:r>
      <w:r w:rsidR="00147547" w:rsidRPr="00BA31A7">
        <w:rPr>
          <w:rFonts w:ascii="Times New Roman" w:hAnsi="Times New Roman" w:cs="Times New Roman"/>
        </w:rPr>
        <w:t>，</w:t>
      </w:r>
      <w:r w:rsidRPr="00BA31A7">
        <w:rPr>
          <w:rFonts w:ascii="Times New Roman" w:hAnsi="Times New Roman" w:cs="Times New Roman"/>
        </w:rPr>
        <w:t>随后信号传入</w:t>
      </w:r>
      <w:r w:rsidRPr="00BA31A7">
        <w:rPr>
          <w:rFonts w:ascii="Times New Roman" w:hAnsi="Times New Roman" w:cs="Times New Roman"/>
        </w:rPr>
        <w:t>V/F</w:t>
      </w:r>
      <w:r w:rsidRPr="00BA31A7">
        <w:rPr>
          <w:rFonts w:ascii="Times New Roman" w:hAnsi="Times New Roman" w:cs="Times New Roman"/>
        </w:rPr>
        <w:t>（电压</w:t>
      </w:r>
      <w:r w:rsidRPr="00BA31A7">
        <w:rPr>
          <w:rFonts w:ascii="Times New Roman" w:hAnsi="Times New Roman" w:cs="Times New Roman"/>
        </w:rPr>
        <w:t>-</w:t>
      </w:r>
      <w:r w:rsidRPr="00BA31A7">
        <w:rPr>
          <w:rFonts w:ascii="Times New Roman" w:hAnsi="Times New Roman" w:cs="Times New Roman"/>
        </w:rPr>
        <w:t>频率）转换电路，转化为频率信号，便于数字处理。</w:t>
      </w:r>
    </w:p>
    <w:p w14:paraId="206EC79F" w14:textId="77777777" w:rsidR="002F0BFE" w:rsidRPr="00BA31A7" w:rsidRDefault="002F0BFE" w:rsidP="002F0B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数据采集与通信</w:t>
      </w:r>
      <w:r w:rsidRPr="00BA31A7">
        <w:rPr>
          <w:rFonts w:ascii="Times New Roman" w:hAnsi="Times New Roman" w:cs="Times New Roman"/>
        </w:rPr>
        <w:t>：</w:t>
      </w:r>
    </w:p>
    <w:p w14:paraId="1C13A24B" w14:textId="32877265" w:rsidR="002F0BFE" w:rsidRPr="00BA31A7" w:rsidRDefault="002F0BFE" w:rsidP="0014754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频率</w:t>
      </w:r>
      <w:proofErr w:type="gramStart"/>
      <w:r w:rsidRPr="00BA31A7">
        <w:rPr>
          <w:rFonts w:ascii="Times New Roman" w:hAnsi="Times New Roman" w:cs="Times New Roman"/>
        </w:rPr>
        <w:t>信号被微控制器</w:t>
      </w:r>
      <w:proofErr w:type="gramEnd"/>
      <w:r w:rsidRPr="00BA31A7">
        <w:rPr>
          <w:rFonts w:ascii="Times New Roman" w:hAnsi="Times New Roman" w:cs="Times New Roman"/>
        </w:rPr>
        <w:t>（</w:t>
      </w:r>
      <w:r w:rsidRPr="00BA31A7">
        <w:rPr>
          <w:rFonts w:ascii="Times New Roman" w:hAnsi="Times New Roman" w:cs="Times New Roman"/>
        </w:rPr>
        <w:t>MCU</w:t>
      </w:r>
      <w:r w:rsidRPr="00BA31A7">
        <w:rPr>
          <w:rFonts w:ascii="Times New Roman" w:hAnsi="Times New Roman" w:cs="Times New Roman"/>
        </w:rPr>
        <w:t>）读取处理</w:t>
      </w:r>
      <w:r w:rsidR="00147547" w:rsidRPr="00BA31A7">
        <w:rPr>
          <w:rFonts w:ascii="Times New Roman" w:hAnsi="Times New Roman" w:cs="Times New Roman"/>
        </w:rPr>
        <w:t>，</w:t>
      </w:r>
      <w:r w:rsidRPr="00BA31A7">
        <w:rPr>
          <w:rFonts w:ascii="Times New Roman" w:hAnsi="Times New Roman" w:cs="Times New Roman"/>
        </w:rPr>
        <w:t>MCU</w:t>
      </w:r>
      <w:r w:rsidRPr="00BA31A7">
        <w:rPr>
          <w:rFonts w:ascii="Times New Roman" w:hAnsi="Times New Roman" w:cs="Times New Roman"/>
        </w:rPr>
        <w:t>将数据一方面存入本地存储器，另一方面通过无线通信模块发送至远程监控中心。</w:t>
      </w:r>
    </w:p>
    <w:p w14:paraId="3845CBD9" w14:textId="77777777" w:rsidR="002F0BFE" w:rsidRPr="00BA31A7" w:rsidRDefault="002F0BFE" w:rsidP="002F0B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供电系统</w:t>
      </w:r>
      <w:r w:rsidRPr="00BA31A7">
        <w:rPr>
          <w:rFonts w:ascii="Times New Roman" w:hAnsi="Times New Roman" w:cs="Times New Roman"/>
        </w:rPr>
        <w:t>：</w:t>
      </w:r>
    </w:p>
    <w:p w14:paraId="68AA0AF0" w14:textId="113C4BC9" w:rsidR="002F0BFE" w:rsidRPr="00BA31A7" w:rsidRDefault="002F0BFE" w:rsidP="0014754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整个系统的供电由太阳能供电系统提供，分别为电桥、放大器、</w:t>
      </w:r>
      <w:r w:rsidRPr="00BA31A7">
        <w:rPr>
          <w:rFonts w:ascii="Times New Roman" w:hAnsi="Times New Roman" w:cs="Times New Roman"/>
        </w:rPr>
        <w:t xml:space="preserve">MCU </w:t>
      </w:r>
      <w:r w:rsidRPr="00BA31A7">
        <w:rPr>
          <w:rFonts w:ascii="Times New Roman" w:hAnsi="Times New Roman" w:cs="Times New Roman"/>
        </w:rPr>
        <w:t>和无线模块供电，</w:t>
      </w:r>
      <w:r w:rsidRPr="00BA31A7">
        <w:rPr>
          <w:rFonts w:ascii="Times New Roman" w:hAnsi="Times New Roman" w:cs="Times New Roman"/>
        </w:rPr>
        <w:lastRenderedPageBreak/>
        <w:t>确保系统在野外运行的能量自给自足。</w:t>
      </w:r>
    </w:p>
    <w:p w14:paraId="27A08696" w14:textId="5E72817C" w:rsidR="00074801" w:rsidRPr="00BA31A7" w:rsidRDefault="002F0BFE" w:rsidP="002F0BFE">
      <w:pPr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b/>
          <w:bCs/>
        </w:rPr>
        <w:t>（二）</w:t>
      </w:r>
      <w:r w:rsidR="00074801" w:rsidRPr="00BA31A7">
        <w:rPr>
          <w:rFonts w:ascii="Times New Roman" w:hAnsi="Times New Roman" w:cs="Times New Roman"/>
          <w:b/>
          <w:bCs/>
        </w:rPr>
        <w:t>应力检测单元电桥测量电路设计</w:t>
      </w:r>
    </w:p>
    <w:p w14:paraId="54580241" w14:textId="77777777" w:rsidR="00074801" w:rsidRPr="00BA31A7" w:rsidRDefault="00074801" w:rsidP="00E16F8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采用全桥电路设计以提高灵敏度和温度补偿效果：</w:t>
      </w:r>
    </w:p>
    <w:p w14:paraId="4F5B68AE" w14:textId="77777777" w:rsidR="00074801" w:rsidRPr="00BA31A7" w:rsidRDefault="00074801" w:rsidP="000748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电桥配置</w:t>
      </w:r>
      <w:r w:rsidRPr="00BA31A7">
        <w:rPr>
          <w:rFonts w:ascii="Times New Roman" w:hAnsi="Times New Roman" w:cs="Times New Roman"/>
        </w:rPr>
        <w:t>：四个半导体应变片组成全桥电路，两片粘贴于横担受力面，两片粘贴于非受力面作为补偿</w:t>
      </w:r>
    </w:p>
    <w:p w14:paraId="00CBB8BA" w14:textId="77777777" w:rsidR="00074801" w:rsidRPr="00BA31A7" w:rsidRDefault="00074801" w:rsidP="000748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激励电压</w:t>
      </w:r>
      <w:r w:rsidRPr="00BA31A7">
        <w:rPr>
          <w:rFonts w:ascii="Times New Roman" w:hAnsi="Times New Roman" w:cs="Times New Roman"/>
        </w:rPr>
        <w:t>：采用</w:t>
      </w:r>
      <w:r w:rsidRPr="00BA31A7">
        <w:rPr>
          <w:rFonts w:ascii="Times New Roman" w:hAnsi="Times New Roman" w:cs="Times New Roman"/>
        </w:rPr>
        <w:t>2.5V</w:t>
      </w:r>
      <w:r w:rsidRPr="00BA31A7">
        <w:rPr>
          <w:rFonts w:ascii="Times New Roman" w:hAnsi="Times New Roman" w:cs="Times New Roman"/>
        </w:rPr>
        <w:t>精密参考电压源供电，降低电源波动影响</w:t>
      </w:r>
    </w:p>
    <w:p w14:paraId="227A5F0F" w14:textId="77777777" w:rsidR="00074801" w:rsidRPr="00BA31A7" w:rsidRDefault="00074801" w:rsidP="000748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信号调理</w:t>
      </w:r>
      <w:r w:rsidRPr="00BA31A7">
        <w:rPr>
          <w:rFonts w:ascii="Times New Roman" w:hAnsi="Times New Roman" w:cs="Times New Roman"/>
        </w:rPr>
        <w:t>：</w:t>
      </w:r>
    </w:p>
    <w:p w14:paraId="4B9D91B9" w14:textId="77777777" w:rsidR="00074801" w:rsidRPr="00BA31A7" w:rsidRDefault="00074801" w:rsidP="0007480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仪表放大器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如</w:t>
      </w:r>
      <w:r w:rsidRPr="00BA31A7">
        <w:rPr>
          <w:rFonts w:ascii="Times New Roman" w:hAnsi="Times New Roman" w:cs="Times New Roman"/>
        </w:rPr>
        <w:t>INA128)</w:t>
      </w:r>
      <w:r w:rsidRPr="00BA31A7">
        <w:rPr>
          <w:rFonts w:ascii="Times New Roman" w:hAnsi="Times New Roman" w:cs="Times New Roman"/>
        </w:rPr>
        <w:t>放大微弱桥路输出</w:t>
      </w:r>
    </w:p>
    <w:p w14:paraId="76EC524A" w14:textId="77777777" w:rsidR="00074801" w:rsidRPr="00BA31A7" w:rsidRDefault="00074801" w:rsidP="0007480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二阶低通滤波器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截止频率</w:t>
      </w:r>
      <w:r w:rsidRPr="00BA31A7">
        <w:rPr>
          <w:rFonts w:ascii="Times New Roman" w:hAnsi="Times New Roman" w:cs="Times New Roman"/>
        </w:rPr>
        <w:t>100Hz)</w:t>
      </w:r>
      <w:r w:rsidRPr="00BA31A7">
        <w:rPr>
          <w:rFonts w:ascii="Times New Roman" w:hAnsi="Times New Roman" w:cs="Times New Roman"/>
        </w:rPr>
        <w:t>消除高频噪声</w:t>
      </w:r>
    </w:p>
    <w:p w14:paraId="631DCE93" w14:textId="77777777" w:rsidR="00074801" w:rsidRPr="00BA31A7" w:rsidRDefault="00074801" w:rsidP="000748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电路参数</w:t>
      </w:r>
      <w:r w:rsidRPr="00BA31A7">
        <w:rPr>
          <w:rFonts w:ascii="Times New Roman" w:hAnsi="Times New Roman" w:cs="Times New Roman"/>
        </w:rPr>
        <w:t>：</w:t>
      </w:r>
    </w:p>
    <w:p w14:paraId="098ADA9C" w14:textId="77777777" w:rsidR="00074801" w:rsidRPr="00BA31A7" w:rsidRDefault="00074801" w:rsidP="0007480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应变片标称电阻：</w:t>
      </w:r>
      <w:r w:rsidRPr="00BA31A7">
        <w:rPr>
          <w:rFonts w:ascii="Times New Roman" w:hAnsi="Times New Roman" w:cs="Times New Roman"/>
        </w:rPr>
        <w:t>350Ω</w:t>
      </w:r>
    </w:p>
    <w:p w14:paraId="2EF15A28" w14:textId="77777777" w:rsidR="00074801" w:rsidRPr="00BA31A7" w:rsidRDefault="00074801" w:rsidP="0007480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电桥灵敏度：</w:t>
      </w:r>
      <w:r w:rsidRPr="00BA31A7">
        <w:rPr>
          <w:rFonts w:ascii="Times New Roman" w:hAnsi="Times New Roman" w:cs="Times New Roman"/>
        </w:rPr>
        <w:t>2mV/V/</w:t>
      </w:r>
      <w:proofErr w:type="spellStart"/>
      <w:r w:rsidRPr="00BA31A7">
        <w:rPr>
          <w:rFonts w:ascii="Times New Roman" w:hAnsi="Times New Roman" w:cs="Times New Roman"/>
        </w:rPr>
        <w:t>με</w:t>
      </w:r>
      <w:proofErr w:type="spellEnd"/>
    </w:p>
    <w:p w14:paraId="7C1C6EF1" w14:textId="77777777" w:rsidR="00074801" w:rsidRPr="00BA31A7" w:rsidRDefault="00074801" w:rsidP="0007480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放大倍数：</w:t>
      </w:r>
      <w:r w:rsidRPr="00BA31A7">
        <w:rPr>
          <w:rFonts w:ascii="Times New Roman" w:hAnsi="Times New Roman" w:cs="Times New Roman"/>
        </w:rPr>
        <w:t>500</w:t>
      </w:r>
      <w:r w:rsidRPr="00BA31A7">
        <w:rPr>
          <w:rFonts w:ascii="Times New Roman" w:hAnsi="Times New Roman" w:cs="Times New Roman"/>
        </w:rPr>
        <w:t>倍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可调</w:t>
      </w:r>
      <w:r w:rsidRPr="00BA31A7">
        <w:rPr>
          <w:rFonts w:ascii="Times New Roman" w:hAnsi="Times New Roman" w:cs="Times New Roman"/>
        </w:rPr>
        <w:t>)</w:t>
      </w:r>
    </w:p>
    <w:p w14:paraId="69D91F84" w14:textId="3885B3D8" w:rsidR="00074801" w:rsidRPr="00BA31A7" w:rsidRDefault="00737E29" w:rsidP="00737E29">
      <w:pPr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b/>
          <w:bCs/>
        </w:rPr>
        <w:t>（三）</w:t>
      </w:r>
      <w:r w:rsidR="00074801" w:rsidRPr="00BA31A7">
        <w:rPr>
          <w:rFonts w:ascii="Times New Roman" w:hAnsi="Times New Roman" w:cs="Times New Roman"/>
          <w:b/>
          <w:bCs/>
        </w:rPr>
        <w:t>应力检测单元温度补偿电路设计</w:t>
      </w:r>
    </w:p>
    <w:p w14:paraId="499AF07B" w14:textId="77777777" w:rsidR="00074801" w:rsidRPr="00BA31A7" w:rsidRDefault="00074801" w:rsidP="00E16F8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针对半导体应变片温度敏感性高的特点，采用多重补偿措施：</w:t>
      </w:r>
    </w:p>
    <w:p w14:paraId="58087D3E" w14:textId="77777777" w:rsidR="00074801" w:rsidRPr="00BA31A7" w:rsidRDefault="00074801" w:rsidP="000748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桥路补偿</w:t>
      </w:r>
      <w:r w:rsidRPr="00BA31A7">
        <w:rPr>
          <w:rFonts w:ascii="Times New Roman" w:hAnsi="Times New Roman" w:cs="Times New Roman"/>
        </w:rPr>
        <w:t>：将补偿应变片置于相同温度场但不受力位置</w:t>
      </w:r>
    </w:p>
    <w:p w14:paraId="58B99634" w14:textId="77777777" w:rsidR="00074801" w:rsidRPr="00BA31A7" w:rsidRDefault="00074801" w:rsidP="000748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硬件补偿</w:t>
      </w:r>
      <w:r w:rsidRPr="00BA31A7">
        <w:rPr>
          <w:rFonts w:ascii="Times New Roman" w:hAnsi="Times New Roman" w:cs="Times New Roman"/>
        </w:rPr>
        <w:t>：</w:t>
      </w:r>
    </w:p>
    <w:p w14:paraId="62C42B32" w14:textId="77777777" w:rsidR="00074801" w:rsidRPr="00BA31A7" w:rsidRDefault="00074801" w:rsidP="0007480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采用温度传感器</w:t>
      </w:r>
      <w:r w:rsidRPr="00BA31A7">
        <w:rPr>
          <w:rFonts w:ascii="Times New Roman" w:hAnsi="Times New Roman" w:cs="Times New Roman"/>
        </w:rPr>
        <w:t>(DS18B20)</w:t>
      </w:r>
      <w:r w:rsidRPr="00BA31A7">
        <w:rPr>
          <w:rFonts w:ascii="Times New Roman" w:hAnsi="Times New Roman" w:cs="Times New Roman"/>
        </w:rPr>
        <w:t>实时监测环境温度</w:t>
      </w:r>
    </w:p>
    <w:p w14:paraId="1ABA02FF" w14:textId="77777777" w:rsidR="00074801" w:rsidRPr="00BA31A7" w:rsidRDefault="00074801" w:rsidP="0007480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基于查表法在微控制器中进行软件补偿</w:t>
      </w:r>
    </w:p>
    <w:p w14:paraId="6D119E57" w14:textId="77777777" w:rsidR="00074801" w:rsidRPr="00BA31A7" w:rsidRDefault="00074801" w:rsidP="000748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材料补偿</w:t>
      </w:r>
      <w:r w:rsidRPr="00BA31A7">
        <w:rPr>
          <w:rFonts w:ascii="Times New Roman" w:hAnsi="Times New Roman" w:cs="Times New Roman"/>
        </w:rPr>
        <w:t>：选择温度系数小的应变片胶黏剂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如环氧树脂类</w:t>
      </w:r>
      <w:r w:rsidRPr="00BA31A7">
        <w:rPr>
          <w:rFonts w:ascii="Times New Roman" w:hAnsi="Times New Roman" w:cs="Times New Roman"/>
        </w:rPr>
        <w:t>)</w:t>
      </w:r>
    </w:p>
    <w:p w14:paraId="57F4682A" w14:textId="77777777" w:rsidR="00074801" w:rsidRPr="00BA31A7" w:rsidRDefault="00074801" w:rsidP="0007480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电路补偿</w:t>
      </w:r>
      <w:r w:rsidRPr="00BA31A7">
        <w:rPr>
          <w:rFonts w:ascii="Times New Roman" w:hAnsi="Times New Roman" w:cs="Times New Roman"/>
        </w:rPr>
        <w:t>：在放大电路反馈回路中加入热敏电阻网络</w:t>
      </w:r>
    </w:p>
    <w:p w14:paraId="564CF723" w14:textId="3676637A" w:rsidR="00074801" w:rsidRPr="00BA31A7" w:rsidRDefault="00E248B6" w:rsidP="00074801">
      <w:pPr>
        <w:rPr>
          <w:rFonts w:ascii="Times New Roman" w:hAnsi="Times New Roman" w:cs="Times New Roman"/>
          <w:b/>
          <w:bCs/>
        </w:rPr>
      </w:pPr>
      <w:r w:rsidRPr="00BA31A7">
        <w:rPr>
          <w:rFonts w:ascii="Times New Roman" w:hAnsi="Times New Roman" w:cs="Times New Roman"/>
          <w:b/>
          <w:bCs/>
        </w:rPr>
        <w:t>（四）</w:t>
      </w:r>
      <w:r w:rsidR="00074801" w:rsidRPr="00BA31A7">
        <w:rPr>
          <w:rFonts w:ascii="Times New Roman" w:hAnsi="Times New Roman" w:cs="Times New Roman"/>
          <w:b/>
          <w:bCs/>
        </w:rPr>
        <w:t>通信方案设计</w:t>
      </w:r>
      <w:r w:rsidR="00074801" w:rsidRPr="00BA31A7">
        <w:rPr>
          <w:rFonts w:ascii="Times New Roman" w:hAnsi="Times New Roman" w:cs="Times New Roman"/>
          <w:b/>
          <w:bCs/>
        </w:rPr>
        <w:t>(</w:t>
      </w:r>
      <w:r w:rsidR="00074801" w:rsidRPr="00BA31A7">
        <w:rPr>
          <w:rFonts w:ascii="Times New Roman" w:hAnsi="Times New Roman" w:cs="Times New Roman"/>
          <w:b/>
          <w:bCs/>
        </w:rPr>
        <w:t>野外无公网环境</w:t>
      </w:r>
      <w:r w:rsidR="00074801" w:rsidRPr="00BA31A7">
        <w:rPr>
          <w:rFonts w:ascii="Times New Roman" w:hAnsi="Times New Roman" w:cs="Times New Roman"/>
          <w:b/>
          <w:bCs/>
        </w:rPr>
        <w:t>)</w:t>
      </w:r>
    </w:p>
    <w:p w14:paraId="61B1D86C" w14:textId="77777777" w:rsidR="00074801" w:rsidRPr="00BA31A7" w:rsidRDefault="00074801" w:rsidP="002B6AF2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采用</w:t>
      </w:r>
      <w:r w:rsidRPr="00BA31A7">
        <w:rPr>
          <w:rFonts w:ascii="Times New Roman" w:hAnsi="Times New Roman" w:cs="Times New Roman"/>
        </w:rPr>
        <w:t>LoRa+</w:t>
      </w:r>
      <w:r w:rsidRPr="00BA31A7">
        <w:rPr>
          <w:rFonts w:ascii="Times New Roman" w:hAnsi="Times New Roman" w:cs="Times New Roman"/>
        </w:rPr>
        <w:t>北斗短报文双模通信方案：</w:t>
      </w:r>
    </w:p>
    <w:p w14:paraId="7EC897D9" w14:textId="77777777" w:rsidR="00074801" w:rsidRPr="00BA31A7" w:rsidRDefault="00074801" w:rsidP="000748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本地组网</w:t>
      </w:r>
      <w:r w:rsidRPr="00BA31A7">
        <w:rPr>
          <w:rFonts w:ascii="Times New Roman" w:hAnsi="Times New Roman" w:cs="Times New Roman"/>
        </w:rPr>
        <w:t>：</w:t>
      </w:r>
    </w:p>
    <w:p w14:paraId="70766042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gramStart"/>
      <w:r w:rsidRPr="00BA31A7">
        <w:rPr>
          <w:rFonts w:ascii="Times New Roman" w:hAnsi="Times New Roman" w:cs="Times New Roman"/>
        </w:rPr>
        <w:t>每基铁塔</w:t>
      </w:r>
      <w:proofErr w:type="gramEnd"/>
      <w:r w:rsidRPr="00BA31A7">
        <w:rPr>
          <w:rFonts w:ascii="Times New Roman" w:hAnsi="Times New Roman" w:cs="Times New Roman"/>
        </w:rPr>
        <w:t>部署</w:t>
      </w:r>
      <w:r w:rsidRPr="00BA31A7">
        <w:rPr>
          <w:rFonts w:ascii="Times New Roman" w:hAnsi="Times New Roman" w:cs="Times New Roman"/>
        </w:rPr>
        <w:t>LoRa</w:t>
      </w:r>
      <w:r w:rsidRPr="00BA31A7">
        <w:rPr>
          <w:rFonts w:ascii="Times New Roman" w:hAnsi="Times New Roman" w:cs="Times New Roman"/>
        </w:rPr>
        <w:t>节点，形成多跳自组网</w:t>
      </w:r>
    </w:p>
    <w:p w14:paraId="0857AAB5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通信距离：</w:t>
      </w:r>
      <w:r w:rsidRPr="00BA31A7">
        <w:rPr>
          <w:rFonts w:ascii="Times New Roman" w:hAnsi="Times New Roman" w:cs="Times New Roman"/>
        </w:rPr>
        <w:t>5-10km(</w:t>
      </w:r>
      <w:r w:rsidRPr="00BA31A7">
        <w:rPr>
          <w:rFonts w:ascii="Times New Roman" w:hAnsi="Times New Roman" w:cs="Times New Roman"/>
        </w:rPr>
        <w:t>视距</w:t>
      </w:r>
      <w:r w:rsidRPr="00BA31A7">
        <w:rPr>
          <w:rFonts w:ascii="Times New Roman" w:hAnsi="Times New Roman" w:cs="Times New Roman"/>
        </w:rPr>
        <w:t>)</w:t>
      </w:r>
    </w:p>
    <w:p w14:paraId="263C966E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工作频段：</w:t>
      </w:r>
      <w:r w:rsidRPr="00BA31A7">
        <w:rPr>
          <w:rFonts w:ascii="Times New Roman" w:hAnsi="Times New Roman" w:cs="Times New Roman"/>
        </w:rPr>
        <w:t>470MHz(</w:t>
      </w:r>
      <w:r w:rsidRPr="00BA31A7">
        <w:rPr>
          <w:rFonts w:ascii="Times New Roman" w:hAnsi="Times New Roman" w:cs="Times New Roman"/>
        </w:rPr>
        <w:t>中国民用频段</w:t>
      </w:r>
      <w:r w:rsidRPr="00BA31A7">
        <w:rPr>
          <w:rFonts w:ascii="Times New Roman" w:hAnsi="Times New Roman" w:cs="Times New Roman"/>
        </w:rPr>
        <w:t>)</w:t>
      </w:r>
    </w:p>
    <w:p w14:paraId="7D63C808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数据传输率：</w:t>
      </w:r>
      <w:r w:rsidRPr="00BA31A7">
        <w:rPr>
          <w:rFonts w:ascii="Times New Roman" w:hAnsi="Times New Roman" w:cs="Times New Roman"/>
        </w:rPr>
        <w:t>0.3-50kbps</w:t>
      </w:r>
    </w:p>
    <w:p w14:paraId="77FDE572" w14:textId="77777777" w:rsidR="00074801" w:rsidRPr="00BA31A7" w:rsidRDefault="00074801" w:rsidP="000748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远程传输</w:t>
      </w:r>
      <w:r w:rsidRPr="00BA31A7">
        <w:rPr>
          <w:rFonts w:ascii="Times New Roman" w:hAnsi="Times New Roman" w:cs="Times New Roman"/>
        </w:rPr>
        <w:t>：</w:t>
      </w:r>
    </w:p>
    <w:p w14:paraId="62584112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区域中心节点集成北斗</w:t>
      </w:r>
      <w:r w:rsidRPr="00BA31A7">
        <w:rPr>
          <w:rFonts w:ascii="Times New Roman" w:hAnsi="Times New Roman" w:cs="Times New Roman"/>
        </w:rPr>
        <w:t>RDSS</w:t>
      </w:r>
      <w:r w:rsidRPr="00BA31A7">
        <w:rPr>
          <w:rFonts w:ascii="Times New Roman" w:hAnsi="Times New Roman" w:cs="Times New Roman"/>
        </w:rPr>
        <w:t>模块</w:t>
      </w:r>
    </w:p>
    <w:p w14:paraId="6EC536B6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通过北斗短报文将关键数据传回监控中心</w:t>
      </w:r>
    </w:p>
    <w:p w14:paraId="1ED0E8E4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报文容量：每次</w:t>
      </w:r>
      <w:r w:rsidRPr="00BA31A7">
        <w:rPr>
          <w:rFonts w:ascii="Times New Roman" w:hAnsi="Times New Roman" w:cs="Times New Roman"/>
        </w:rPr>
        <w:t>78</w:t>
      </w:r>
      <w:r w:rsidRPr="00BA31A7">
        <w:rPr>
          <w:rFonts w:ascii="Times New Roman" w:hAnsi="Times New Roman" w:cs="Times New Roman"/>
        </w:rPr>
        <w:t>字节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满足应力数据需求</w:t>
      </w:r>
      <w:r w:rsidRPr="00BA31A7">
        <w:rPr>
          <w:rFonts w:ascii="Times New Roman" w:hAnsi="Times New Roman" w:cs="Times New Roman"/>
        </w:rPr>
        <w:t>)</w:t>
      </w:r>
    </w:p>
    <w:p w14:paraId="4F834792" w14:textId="77777777" w:rsidR="00074801" w:rsidRPr="00BA31A7" w:rsidRDefault="00074801" w:rsidP="0007480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通信协议</w:t>
      </w:r>
      <w:r w:rsidRPr="00BA31A7">
        <w:rPr>
          <w:rFonts w:ascii="Times New Roman" w:hAnsi="Times New Roman" w:cs="Times New Roman"/>
        </w:rPr>
        <w:t>：</w:t>
      </w:r>
    </w:p>
    <w:p w14:paraId="7A5D9695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定时上报：每小时发送一次常规数据</w:t>
      </w:r>
    </w:p>
    <w:p w14:paraId="7366DD91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异常预警：</w:t>
      </w:r>
      <w:proofErr w:type="gramStart"/>
      <w:r w:rsidRPr="00BA31A7">
        <w:rPr>
          <w:rFonts w:ascii="Times New Roman" w:hAnsi="Times New Roman" w:cs="Times New Roman"/>
        </w:rPr>
        <w:t>应力超</w:t>
      </w:r>
      <w:proofErr w:type="gramEnd"/>
      <w:r w:rsidRPr="00BA31A7">
        <w:rPr>
          <w:rFonts w:ascii="Times New Roman" w:hAnsi="Times New Roman" w:cs="Times New Roman"/>
        </w:rPr>
        <w:t>阈值时立即发送报警</w:t>
      </w:r>
    </w:p>
    <w:p w14:paraId="4C4F053A" w14:textId="77777777" w:rsidR="00074801" w:rsidRPr="00BA31A7" w:rsidRDefault="00074801" w:rsidP="0007480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数据压缩：采用差分编码减少数据量</w:t>
      </w:r>
    </w:p>
    <w:p w14:paraId="0E885E29" w14:textId="34FE94C3" w:rsidR="00074801" w:rsidRPr="00BA31A7" w:rsidRDefault="002B6AF2" w:rsidP="00074801">
      <w:pPr>
        <w:rPr>
          <w:rFonts w:ascii="Times New Roman" w:hAnsi="Times New Roman" w:cs="Times New Roman"/>
          <w:b/>
          <w:bCs/>
          <w:szCs w:val="21"/>
        </w:rPr>
      </w:pPr>
      <w:r w:rsidRPr="00BA31A7">
        <w:rPr>
          <w:rFonts w:ascii="Times New Roman" w:hAnsi="Times New Roman" w:cs="Times New Roman"/>
          <w:b/>
          <w:bCs/>
        </w:rPr>
        <w:t>（五）</w:t>
      </w:r>
      <w:r w:rsidR="00074801" w:rsidRPr="00BA31A7">
        <w:rPr>
          <w:rFonts w:ascii="Times New Roman" w:hAnsi="Times New Roman" w:cs="Times New Roman"/>
          <w:b/>
          <w:bCs/>
          <w:szCs w:val="21"/>
        </w:rPr>
        <w:t>电源设计</w:t>
      </w:r>
      <w:r w:rsidR="00074801" w:rsidRPr="00BA31A7">
        <w:rPr>
          <w:rFonts w:ascii="Times New Roman" w:hAnsi="Times New Roman" w:cs="Times New Roman"/>
          <w:b/>
          <w:bCs/>
          <w:szCs w:val="21"/>
        </w:rPr>
        <w:t>(</w:t>
      </w:r>
      <w:r w:rsidR="00074801" w:rsidRPr="00BA31A7">
        <w:rPr>
          <w:rFonts w:ascii="Times New Roman" w:hAnsi="Times New Roman" w:cs="Times New Roman"/>
          <w:b/>
          <w:bCs/>
          <w:szCs w:val="21"/>
        </w:rPr>
        <w:t>野外无市电环境</w:t>
      </w:r>
      <w:r w:rsidR="00074801" w:rsidRPr="00BA31A7">
        <w:rPr>
          <w:rFonts w:ascii="Times New Roman" w:hAnsi="Times New Roman" w:cs="Times New Roman"/>
          <w:b/>
          <w:bCs/>
          <w:szCs w:val="21"/>
        </w:rPr>
        <w:t>)</w:t>
      </w:r>
    </w:p>
    <w:p w14:paraId="20910770" w14:textId="77777777" w:rsidR="00074801" w:rsidRPr="00BA31A7" w:rsidRDefault="00074801" w:rsidP="002B6AF2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采用太阳能为主、超级电容为辅的混合供电方案：</w:t>
      </w:r>
    </w:p>
    <w:p w14:paraId="76D72488" w14:textId="77777777" w:rsidR="00074801" w:rsidRPr="00BA31A7" w:rsidRDefault="00074801" w:rsidP="000748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太阳能系统</w:t>
      </w:r>
      <w:r w:rsidRPr="00BA31A7">
        <w:rPr>
          <w:rFonts w:ascii="Times New Roman" w:hAnsi="Times New Roman" w:cs="Times New Roman"/>
        </w:rPr>
        <w:t>：</w:t>
      </w:r>
    </w:p>
    <w:p w14:paraId="36A1753C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10W</w:t>
      </w:r>
      <w:r w:rsidRPr="00BA31A7">
        <w:rPr>
          <w:rFonts w:ascii="Times New Roman" w:hAnsi="Times New Roman" w:cs="Times New Roman"/>
        </w:rPr>
        <w:t>单晶硅太阳能板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尺寸：</w:t>
      </w:r>
      <w:r w:rsidRPr="00BA31A7">
        <w:rPr>
          <w:rFonts w:ascii="Times New Roman" w:hAnsi="Times New Roman" w:cs="Times New Roman"/>
        </w:rPr>
        <w:t>300×200mm)</w:t>
      </w:r>
    </w:p>
    <w:p w14:paraId="6B1B5423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输出电压：</w:t>
      </w:r>
      <w:r w:rsidRPr="00BA31A7">
        <w:rPr>
          <w:rFonts w:ascii="Times New Roman" w:hAnsi="Times New Roman" w:cs="Times New Roman"/>
        </w:rPr>
        <w:t>12V(</w:t>
      </w:r>
      <w:r w:rsidRPr="00BA31A7">
        <w:rPr>
          <w:rFonts w:ascii="Times New Roman" w:hAnsi="Times New Roman" w:cs="Times New Roman"/>
        </w:rPr>
        <w:t>峰值</w:t>
      </w:r>
      <w:r w:rsidRPr="00BA31A7">
        <w:rPr>
          <w:rFonts w:ascii="Times New Roman" w:hAnsi="Times New Roman" w:cs="Times New Roman"/>
        </w:rPr>
        <w:t>)</w:t>
      </w:r>
    </w:p>
    <w:p w14:paraId="1277BEA6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日发电量：冬季</w:t>
      </w:r>
      <w:r w:rsidRPr="00BA31A7">
        <w:rPr>
          <w:rFonts w:ascii="Times New Roman" w:hAnsi="Times New Roman" w:cs="Times New Roman"/>
        </w:rPr>
        <w:t>≥30Wh</w:t>
      </w:r>
      <w:r w:rsidRPr="00BA31A7">
        <w:rPr>
          <w:rFonts w:ascii="Times New Roman" w:hAnsi="Times New Roman" w:cs="Times New Roman"/>
        </w:rPr>
        <w:t>，夏季</w:t>
      </w:r>
      <w:r w:rsidRPr="00BA31A7">
        <w:rPr>
          <w:rFonts w:ascii="Times New Roman" w:hAnsi="Times New Roman" w:cs="Times New Roman"/>
        </w:rPr>
        <w:t>≥50Wh</w:t>
      </w:r>
    </w:p>
    <w:p w14:paraId="16D9AA91" w14:textId="77777777" w:rsidR="00074801" w:rsidRPr="00BA31A7" w:rsidRDefault="00074801" w:rsidP="000748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储能系统</w:t>
      </w:r>
      <w:r w:rsidRPr="00BA31A7">
        <w:rPr>
          <w:rFonts w:ascii="Times New Roman" w:hAnsi="Times New Roman" w:cs="Times New Roman"/>
        </w:rPr>
        <w:t>：</w:t>
      </w:r>
    </w:p>
    <w:p w14:paraId="3771425C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7.4V/20Ah</w:t>
      </w:r>
      <w:r w:rsidRPr="00BA31A7">
        <w:rPr>
          <w:rFonts w:ascii="Times New Roman" w:hAnsi="Times New Roman" w:cs="Times New Roman"/>
        </w:rPr>
        <w:t>锂亚硫酰氯电池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主电源</w:t>
      </w:r>
      <w:r w:rsidRPr="00BA31A7">
        <w:rPr>
          <w:rFonts w:ascii="Times New Roman" w:hAnsi="Times New Roman" w:cs="Times New Roman"/>
        </w:rPr>
        <w:t>)</w:t>
      </w:r>
    </w:p>
    <w:p w14:paraId="0F0B9A6B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lastRenderedPageBreak/>
        <w:t>10F/5.5V</w:t>
      </w:r>
      <w:r w:rsidRPr="00BA31A7">
        <w:rPr>
          <w:rFonts w:ascii="Times New Roman" w:hAnsi="Times New Roman" w:cs="Times New Roman"/>
        </w:rPr>
        <w:t>超级电容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应对瞬时大电流</w:t>
      </w:r>
      <w:r w:rsidRPr="00BA31A7">
        <w:rPr>
          <w:rFonts w:ascii="Times New Roman" w:hAnsi="Times New Roman" w:cs="Times New Roman"/>
        </w:rPr>
        <w:t>)</w:t>
      </w:r>
    </w:p>
    <w:p w14:paraId="4B2FA9ED" w14:textId="77777777" w:rsidR="00074801" w:rsidRPr="00BA31A7" w:rsidRDefault="00074801" w:rsidP="000748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电源管理</w:t>
      </w:r>
      <w:r w:rsidRPr="00BA31A7">
        <w:rPr>
          <w:rFonts w:ascii="Times New Roman" w:hAnsi="Times New Roman" w:cs="Times New Roman"/>
        </w:rPr>
        <w:t>：</w:t>
      </w:r>
    </w:p>
    <w:p w14:paraId="7E96C5A1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动态电压调节：根据负载调整输出电压</w:t>
      </w:r>
      <w:r w:rsidRPr="00BA31A7">
        <w:rPr>
          <w:rFonts w:ascii="Times New Roman" w:hAnsi="Times New Roman" w:cs="Times New Roman"/>
        </w:rPr>
        <w:t>(3.3V/5V/12V)</w:t>
      </w:r>
    </w:p>
    <w:p w14:paraId="7928BE33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功耗控制：微控制器深度睡眠模式</w:t>
      </w:r>
      <w:r w:rsidRPr="00BA31A7">
        <w:rPr>
          <w:rFonts w:ascii="Times New Roman" w:hAnsi="Times New Roman" w:cs="Times New Roman"/>
        </w:rPr>
        <w:t>(</w:t>
      </w:r>
      <w:r w:rsidRPr="00BA31A7">
        <w:rPr>
          <w:rFonts w:ascii="Times New Roman" w:hAnsi="Times New Roman" w:cs="Times New Roman"/>
        </w:rPr>
        <w:t>待机电流</w:t>
      </w:r>
      <w:r w:rsidRPr="00BA31A7">
        <w:rPr>
          <w:rFonts w:ascii="Times New Roman" w:hAnsi="Times New Roman" w:cs="Times New Roman"/>
        </w:rPr>
        <w:t>&lt;5μA)</w:t>
      </w:r>
    </w:p>
    <w:p w14:paraId="2B15AF87" w14:textId="77777777" w:rsidR="00074801" w:rsidRPr="00BA31A7" w:rsidRDefault="00074801" w:rsidP="0007480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充放电保护：过充、过放、短路保护电路</w:t>
      </w:r>
    </w:p>
    <w:p w14:paraId="79FB9166" w14:textId="77777777" w:rsidR="00074801" w:rsidRPr="00BA31A7" w:rsidRDefault="00074801" w:rsidP="0007480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系统续航</w:t>
      </w:r>
      <w:r w:rsidRPr="00BA31A7">
        <w:rPr>
          <w:rFonts w:ascii="Times New Roman" w:hAnsi="Times New Roman" w:cs="Times New Roman"/>
        </w:rPr>
        <w:t>：在连续阴雨条件下可维持</w:t>
      </w:r>
      <w:r w:rsidRPr="00BA31A7">
        <w:rPr>
          <w:rFonts w:ascii="Times New Roman" w:hAnsi="Times New Roman" w:cs="Times New Roman"/>
        </w:rPr>
        <w:t>15</w:t>
      </w:r>
      <w:r w:rsidRPr="00BA31A7">
        <w:rPr>
          <w:rFonts w:ascii="Times New Roman" w:hAnsi="Times New Roman" w:cs="Times New Roman"/>
        </w:rPr>
        <w:t>天正常工作</w:t>
      </w:r>
    </w:p>
    <w:p w14:paraId="43060192" w14:textId="72393D66" w:rsidR="00074801" w:rsidRPr="00BA31A7" w:rsidRDefault="004C59EC" w:rsidP="00074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A7">
        <w:rPr>
          <w:rFonts w:ascii="Times New Roman" w:hAnsi="Times New Roman" w:cs="Times New Roman"/>
          <w:b/>
          <w:bCs/>
          <w:sz w:val="24"/>
          <w:szCs w:val="24"/>
        </w:rPr>
        <w:t>四、</w:t>
      </w:r>
      <w:r w:rsidR="00074801" w:rsidRPr="00BA31A7">
        <w:rPr>
          <w:rFonts w:ascii="Times New Roman" w:hAnsi="Times New Roman" w:cs="Times New Roman"/>
          <w:b/>
          <w:bCs/>
          <w:sz w:val="24"/>
          <w:szCs w:val="24"/>
        </w:rPr>
        <w:t>关键技术难点分析</w:t>
      </w:r>
    </w:p>
    <w:p w14:paraId="58772045" w14:textId="77777777" w:rsidR="00074801" w:rsidRPr="00BA31A7" w:rsidRDefault="00074801" w:rsidP="00074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应变片长期稳定性</w:t>
      </w:r>
      <w:r w:rsidRPr="00BA31A7">
        <w:rPr>
          <w:rFonts w:ascii="Times New Roman" w:hAnsi="Times New Roman" w:cs="Times New Roman"/>
        </w:rPr>
        <w:t>：</w:t>
      </w:r>
    </w:p>
    <w:p w14:paraId="6D1DD5EC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难点：半导体应变片在户外恶劣环境下易发生漂移</w:t>
      </w:r>
    </w:p>
    <w:p w14:paraId="2CA4BD4A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解决方案：采用陶瓷基底应变片，增强防护涂层，定期自动校准</w:t>
      </w:r>
    </w:p>
    <w:p w14:paraId="46FE91C8" w14:textId="77777777" w:rsidR="00074801" w:rsidRPr="00BA31A7" w:rsidRDefault="00074801" w:rsidP="00074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温度影响补偿</w:t>
      </w:r>
      <w:r w:rsidRPr="00BA31A7">
        <w:rPr>
          <w:rFonts w:ascii="Times New Roman" w:hAnsi="Times New Roman" w:cs="Times New Roman"/>
        </w:rPr>
        <w:t>：</w:t>
      </w:r>
    </w:p>
    <w:p w14:paraId="2F2B6D97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难点：昼夜温差大导致测量误差</w:t>
      </w:r>
    </w:p>
    <w:p w14:paraId="3017FBB8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解决方案：前述多重补偿措施组合，建立温度</w:t>
      </w:r>
      <w:r w:rsidRPr="00BA31A7">
        <w:rPr>
          <w:rFonts w:ascii="Times New Roman" w:hAnsi="Times New Roman" w:cs="Times New Roman"/>
        </w:rPr>
        <w:t>-</w:t>
      </w:r>
      <w:r w:rsidRPr="00BA31A7">
        <w:rPr>
          <w:rFonts w:ascii="Times New Roman" w:hAnsi="Times New Roman" w:cs="Times New Roman"/>
        </w:rPr>
        <w:t>应变耦合模型</w:t>
      </w:r>
    </w:p>
    <w:p w14:paraId="23208EB9" w14:textId="77777777" w:rsidR="00074801" w:rsidRPr="00BA31A7" w:rsidRDefault="00074801" w:rsidP="00074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野外设备可靠性</w:t>
      </w:r>
      <w:r w:rsidRPr="00BA31A7">
        <w:rPr>
          <w:rFonts w:ascii="Times New Roman" w:hAnsi="Times New Roman" w:cs="Times New Roman"/>
        </w:rPr>
        <w:t>：</w:t>
      </w:r>
    </w:p>
    <w:p w14:paraId="3310109F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难点：雷击、潮湿、极端温度等环境影响</w:t>
      </w:r>
    </w:p>
    <w:p w14:paraId="0A5A6D32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解决方案：</w:t>
      </w:r>
      <w:r w:rsidRPr="00BA31A7">
        <w:rPr>
          <w:rFonts w:ascii="Times New Roman" w:hAnsi="Times New Roman" w:cs="Times New Roman"/>
        </w:rPr>
        <w:t>IP67</w:t>
      </w:r>
      <w:r w:rsidRPr="00BA31A7">
        <w:rPr>
          <w:rFonts w:ascii="Times New Roman" w:hAnsi="Times New Roman" w:cs="Times New Roman"/>
        </w:rPr>
        <w:t>防护等级外壳，防雷接地设计，</w:t>
      </w:r>
      <w:proofErr w:type="gramStart"/>
      <w:r w:rsidRPr="00BA31A7">
        <w:rPr>
          <w:rFonts w:ascii="Times New Roman" w:hAnsi="Times New Roman" w:cs="Times New Roman"/>
        </w:rPr>
        <w:t>宽温元件</w:t>
      </w:r>
      <w:proofErr w:type="gramEnd"/>
      <w:r w:rsidRPr="00BA31A7">
        <w:rPr>
          <w:rFonts w:ascii="Times New Roman" w:hAnsi="Times New Roman" w:cs="Times New Roman"/>
        </w:rPr>
        <w:t>(-40℃~85℃)</w:t>
      </w:r>
    </w:p>
    <w:p w14:paraId="4A1BCAF0" w14:textId="77777777" w:rsidR="00074801" w:rsidRPr="00BA31A7" w:rsidRDefault="00074801" w:rsidP="00074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低功耗设计</w:t>
      </w:r>
      <w:r w:rsidRPr="00BA31A7">
        <w:rPr>
          <w:rFonts w:ascii="Times New Roman" w:hAnsi="Times New Roman" w:cs="Times New Roman"/>
        </w:rPr>
        <w:t>：</w:t>
      </w:r>
    </w:p>
    <w:p w14:paraId="274546BC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难点：太阳能供电条件下需最大限度降低功耗</w:t>
      </w:r>
    </w:p>
    <w:p w14:paraId="27B76334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解决方案：采用事件驱动工作模式，优化通信频次，硬件级低功耗设计</w:t>
      </w:r>
    </w:p>
    <w:p w14:paraId="4165919D" w14:textId="77777777" w:rsidR="00074801" w:rsidRPr="00BA31A7" w:rsidRDefault="00074801" w:rsidP="0007480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  <w:b/>
          <w:bCs/>
        </w:rPr>
        <w:t>通信可靠性</w:t>
      </w:r>
      <w:r w:rsidRPr="00BA31A7">
        <w:rPr>
          <w:rFonts w:ascii="Times New Roman" w:hAnsi="Times New Roman" w:cs="Times New Roman"/>
        </w:rPr>
        <w:t>：</w:t>
      </w:r>
    </w:p>
    <w:p w14:paraId="70901810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难点：复杂地形导致无线信号衰减</w:t>
      </w:r>
    </w:p>
    <w:p w14:paraId="62F80A75" w14:textId="77777777" w:rsidR="00074801" w:rsidRPr="00BA31A7" w:rsidRDefault="00074801" w:rsidP="00074801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解决方案：自适应功率控制，中继节点部署，数据重传机制</w:t>
      </w:r>
    </w:p>
    <w:p w14:paraId="60B61307" w14:textId="6912D25F" w:rsidR="00074801" w:rsidRPr="00BA31A7" w:rsidRDefault="000B3FF2" w:rsidP="00074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A7">
        <w:rPr>
          <w:rFonts w:ascii="Times New Roman" w:hAnsi="Times New Roman" w:cs="Times New Roman"/>
          <w:b/>
          <w:bCs/>
          <w:sz w:val="24"/>
          <w:szCs w:val="24"/>
        </w:rPr>
        <w:t>五、</w:t>
      </w:r>
      <w:r w:rsidR="00074801" w:rsidRPr="00BA31A7">
        <w:rPr>
          <w:rFonts w:ascii="Times New Roman" w:hAnsi="Times New Roman" w:cs="Times New Roman"/>
          <w:b/>
          <w:bCs/>
          <w:sz w:val="24"/>
          <w:szCs w:val="24"/>
        </w:rPr>
        <w:t>结论</w:t>
      </w:r>
    </w:p>
    <w:p w14:paraId="4404DC4B" w14:textId="4BA7D202" w:rsidR="00074801" w:rsidRPr="00BA31A7" w:rsidRDefault="00074801" w:rsidP="00594117">
      <w:pPr>
        <w:ind w:firstLineChars="200" w:firstLine="420"/>
        <w:rPr>
          <w:rFonts w:ascii="Times New Roman" w:hAnsi="Times New Roman" w:cs="Times New Roman"/>
        </w:rPr>
      </w:pPr>
      <w:r w:rsidRPr="00BA31A7">
        <w:rPr>
          <w:rFonts w:ascii="Times New Roman" w:hAnsi="Times New Roman" w:cs="Times New Roman"/>
        </w:rPr>
        <w:t>本方案设计了一套完整的输电线路横担应力监测系统，基于半导体应变片的高灵敏度特性，结合创新的温度补偿方法和适合野外环境的通信供电方案，实现了对铁塔应力的实时精确监测。系统特别针对复杂工程环境中的关键技术难点提出了有效解决方案，具有较高的实用价值和推广前景。</w:t>
      </w:r>
    </w:p>
    <w:p w14:paraId="6260F31C" w14:textId="77777777" w:rsidR="00882A7B" w:rsidRPr="00BA31A7" w:rsidRDefault="00882A7B">
      <w:pPr>
        <w:rPr>
          <w:rFonts w:ascii="Times New Roman" w:hAnsi="Times New Roman" w:cs="Times New Roman"/>
        </w:rPr>
      </w:pPr>
    </w:p>
    <w:sectPr w:rsidR="00882A7B" w:rsidRPr="00BA3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3EE"/>
    <w:multiLevelType w:val="multilevel"/>
    <w:tmpl w:val="C5D0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93D68"/>
    <w:multiLevelType w:val="multilevel"/>
    <w:tmpl w:val="D87E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A2AA1"/>
    <w:multiLevelType w:val="multilevel"/>
    <w:tmpl w:val="4996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1EED"/>
    <w:multiLevelType w:val="multilevel"/>
    <w:tmpl w:val="4C5C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F05F9"/>
    <w:multiLevelType w:val="multilevel"/>
    <w:tmpl w:val="A0B6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B1B55"/>
    <w:multiLevelType w:val="multilevel"/>
    <w:tmpl w:val="936A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15D6A"/>
    <w:multiLevelType w:val="multilevel"/>
    <w:tmpl w:val="D01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B0B0D"/>
    <w:multiLevelType w:val="multilevel"/>
    <w:tmpl w:val="5FB4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35534"/>
    <w:multiLevelType w:val="multilevel"/>
    <w:tmpl w:val="C2CC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1163F"/>
    <w:multiLevelType w:val="multilevel"/>
    <w:tmpl w:val="3D6A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759E8"/>
    <w:multiLevelType w:val="multilevel"/>
    <w:tmpl w:val="E414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13C9E"/>
    <w:multiLevelType w:val="multilevel"/>
    <w:tmpl w:val="581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D93509"/>
    <w:multiLevelType w:val="multilevel"/>
    <w:tmpl w:val="B96E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38116E"/>
    <w:multiLevelType w:val="multilevel"/>
    <w:tmpl w:val="DC4E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26C25"/>
    <w:multiLevelType w:val="multilevel"/>
    <w:tmpl w:val="0F1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D3599"/>
    <w:multiLevelType w:val="multilevel"/>
    <w:tmpl w:val="C7D4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56F40"/>
    <w:multiLevelType w:val="multilevel"/>
    <w:tmpl w:val="659A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91BC7"/>
    <w:multiLevelType w:val="multilevel"/>
    <w:tmpl w:val="D20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EF16F5"/>
    <w:multiLevelType w:val="multilevel"/>
    <w:tmpl w:val="E678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15903">
    <w:abstractNumId w:val="0"/>
  </w:num>
  <w:num w:numId="2" w16cid:durableId="1603101741">
    <w:abstractNumId w:val="11"/>
  </w:num>
  <w:num w:numId="3" w16cid:durableId="2079816417">
    <w:abstractNumId w:val="16"/>
  </w:num>
  <w:num w:numId="4" w16cid:durableId="949362238">
    <w:abstractNumId w:val="1"/>
  </w:num>
  <w:num w:numId="5" w16cid:durableId="792792201">
    <w:abstractNumId w:val="15"/>
  </w:num>
  <w:num w:numId="6" w16cid:durableId="1147018505">
    <w:abstractNumId w:val="4"/>
  </w:num>
  <w:num w:numId="7" w16cid:durableId="974483818">
    <w:abstractNumId w:val="3"/>
  </w:num>
  <w:num w:numId="8" w16cid:durableId="175197027">
    <w:abstractNumId w:val="8"/>
  </w:num>
  <w:num w:numId="9" w16cid:durableId="526481583">
    <w:abstractNumId w:val="2"/>
  </w:num>
  <w:num w:numId="10" w16cid:durableId="530147981">
    <w:abstractNumId w:val="5"/>
  </w:num>
  <w:num w:numId="11" w16cid:durableId="140928402">
    <w:abstractNumId w:val="13"/>
  </w:num>
  <w:num w:numId="12" w16cid:durableId="2112970743">
    <w:abstractNumId w:val="18"/>
  </w:num>
  <w:num w:numId="13" w16cid:durableId="1958289270">
    <w:abstractNumId w:val="12"/>
  </w:num>
  <w:num w:numId="14" w16cid:durableId="1150630246">
    <w:abstractNumId w:val="6"/>
  </w:num>
  <w:num w:numId="15" w16cid:durableId="1041635499">
    <w:abstractNumId w:val="9"/>
  </w:num>
  <w:num w:numId="16" w16cid:durableId="310838868">
    <w:abstractNumId w:val="17"/>
  </w:num>
  <w:num w:numId="17" w16cid:durableId="1976908551">
    <w:abstractNumId w:val="14"/>
  </w:num>
  <w:num w:numId="18" w16cid:durableId="1849907001">
    <w:abstractNumId w:val="7"/>
  </w:num>
  <w:num w:numId="19" w16cid:durableId="1608610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6C"/>
    <w:rsid w:val="00074801"/>
    <w:rsid w:val="000B3FF2"/>
    <w:rsid w:val="00147547"/>
    <w:rsid w:val="001658DC"/>
    <w:rsid w:val="001730C2"/>
    <w:rsid w:val="002047D9"/>
    <w:rsid w:val="002125EF"/>
    <w:rsid w:val="00241AEB"/>
    <w:rsid w:val="00273EF4"/>
    <w:rsid w:val="002B6AF2"/>
    <w:rsid w:val="002F0BFE"/>
    <w:rsid w:val="003C7EBB"/>
    <w:rsid w:val="003D1580"/>
    <w:rsid w:val="004C59EC"/>
    <w:rsid w:val="004E5190"/>
    <w:rsid w:val="00594117"/>
    <w:rsid w:val="005A166C"/>
    <w:rsid w:val="00655B84"/>
    <w:rsid w:val="00716296"/>
    <w:rsid w:val="00737E29"/>
    <w:rsid w:val="00753A85"/>
    <w:rsid w:val="00793FD7"/>
    <w:rsid w:val="007D2BE4"/>
    <w:rsid w:val="00882A7B"/>
    <w:rsid w:val="00932267"/>
    <w:rsid w:val="00A84895"/>
    <w:rsid w:val="00B3748A"/>
    <w:rsid w:val="00BA31A7"/>
    <w:rsid w:val="00BB053A"/>
    <w:rsid w:val="00C67361"/>
    <w:rsid w:val="00E16F87"/>
    <w:rsid w:val="00E2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77B9"/>
  <w15:chartTrackingRefBased/>
  <w15:docId w15:val="{18F2DFEB-10A6-4EEB-A757-E7D7537F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16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6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6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6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6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6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6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6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16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16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16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16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16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16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16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16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6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16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1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1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16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16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16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33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8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1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03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86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4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0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43</cp:revision>
  <dcterms:created xsi:type="dcterms:W3CDTF">2025-04-13T14:08:00Z</dcterms:created>
  <dcterms:modified xsi:type="dcterms:W3CDTF">2025-04-13T14:37:00Z</dcterms:modified>
</cp:coreProperties>
</file>