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20C725">
      <w:pPr>
        <w:pStyle w:val="4"/>
        <w:spacing w:before="0" w:beforeAutospacing="0" w:after="0" w:afterAutospacing="0" w:line="360" w:lineRule="auto"/>
        <w:jc w:val="center"/>
        <w:rPr>
          <w:rFonts w:ascii="黑体" w:hAnsi="Times New Roman" w:eastAsia="黑体"/>
          <w:sz w:val="32"/>
          <w:szCs w:val="20"/>
        </w:rPr>
      </w:pPr>
      <w:r>
        <w:rPr>
          <w:rFonts w:hint="eastAsia" w:ascii="黑体" w:hAnsi="Times New Roman" w:eastAsia="黑体"/>
          <w:b/>
          <w:sz w:val="32"/>
          <w:szCs w:val="20"/>
        </w:rPr>
        <w:t>《传感器与应用》课程实验教学大纲</w:t>
      </w:r>
    </w:p>
    <w:p w14:paraId="674C0861">
      <w:pPr>
        <w:pStyle w:val="4"/>
        <w:spacing w:before="0" w:beforeAutospacing="0" w:after="0" w:afterAutospacing="0" w:line="360" w:lineRule="auto"/>
        <w:ind w:firstLine="422" w:firstLineChars="200"/>
        <w:jc w:val="both"/>
        <w:rPr>
          <w:rFonts w:ascii="Times New Roman" w:hAnsi="Times New Roman"/>
          <w:b/>
          <w:sz w:val="21"/>
          <w:szCs w:val="20"/>
        </w:rPr>
      </w:pPr>
      <w:r>
        <w:rPr>
          <w:rFonts w:hint="eastAsia" w:ascii="Times New Roman" w:hAnsi="Times New Roman"/>
          <w:b/>
          <w:sz w:val="21"/>
          <w:szCs w:val="20"/>
        </w:rPr>
        <w:t>课程英文名称：</w:t>
      </w:r>
      <w:r>
        <w:rPr>
          <w:rFonts w:hint="eastAsia" w:ascii="Times New Roman" w:hAnsi="Times New Roman"/>
          <w:b/>
          <w:caps/>
          <w:color w:val="434343"/>
          <w:sz w:val="21"/>
          <w:szCs w:val="21"/>
        </w:rPr>
        <w:t xml:space="preserve"> </w:t>
      </w:r>
      <w:r>
        <w:rPr>
          <w:rFonts w:ascii="Times New Roman" w:hAnsi="Times New Roman"/>
          <w:b/>
          <w:caps/>
          <w:color w:val="434343"/>
          <w:sz w:val="21"/>
          <w:szCs w:val="21"/>
        </w:rPr>
        <w:t>Fundamentals of Sensors &amp; Application</w:t>
      </w:r>
    </w:p>
    <w:p w14:paraId="0B0BCD25">
      <w:pPr>
        <w:pStyle w:val="4"/>
        <w:spacing w:before="0" w:beforeAutospacing="0" w:after="0" w:afterAutospacing="0" w:line="360" w:lineRule="auto"/>
        <w:ind w:firstLine="422" w:firstLineChars="200"/>
        <w:jc w:val="both"/>
        <w:rPr>
          <w:rFonts w:ascii="Times New Roman" w:hAnsi="Times New Roman"/>
          <w:b/>
          <w:sz w:val="21"/>
        </w:rPr>
      </w:pPr>
      <w:r>
        <w:rPr>
          <w:rFonts w:ascii="Times New Roman" w:hAnsi="Times New Roman"/>
          <w:b/>
          <w:sz w:val="21"/>
          <w:szCs w:val="20"/>
        </w:rPr>
        <w:t>课程</w:t>
      </w:r>
      <w:r>
        <w:rPr>
          <w:rFonts w:hint="eastAsia" w:ascii="Times New Roman" w:hAnsi="Times New Roman"/>
          <w:b/>
          <w:sz w:val="21"/>
          <w:szCs w:val="20"/>
        </w:rPr>
        <w:t>代码</w:t>
      </w:r>
      <w:r>
        <w:rPr>
          <w:rFonts w:ascii="Times New Roman" w:hAnsi="Times New Roman"/>
          <w:b/>
          <w:sz w:val="21"/>
          <w:szCs w:val="20"/>
        </w:rPr>
        <w:t>：</w:t>
      </w:r>
      <w:r>
        <w:rPr>
          <w:rFonts w:hint="eastAsia" w:ascii="Times New Roman" w:hAnsi="Times New Roman"/>
          <w:b/>
          <w:sz w:val="21"/>
          <w:szCs w:val="20"/>
        </w:rPr>
        <w:t>F06068</w:t>
      </w:r>
      <w:r>
        <w:rPr>
          <w:rFonts w:ascii="Times New Roman" w:hAnsi="Times New Roman"/>
          <w:b/>
          <w:sz w:val="21"/>
          <w:szCs w:val="20"/>
        </w:rPr>
        <w:t>20</w:t>
      </w:r>
      <w:r>
        <w:rPr>
          <w:rFonts w:hint="eastAsia" w:ascii="Times New Roman" w:hAnsi="Times New Roman"/>
          <w:b/>
          <w:sz w:val="21"/>
          <w:szCs w:val="20"/>
        </w:rPr>
        <w:t xml:space="preserve">       </w:t>
      </w:r>
      <w:r>
        <w:rPr>
          <w:rFonts w:hint="eastAsia" w:ascii="Times New Roman" w:hAnsi="Times New Roman"/>
          <w:b/>
          <w:sz w:val="21"/>
          <w:szCs w:val="20"/>
        </w:rPr>
        <w:tab/>
      </w:r>
      <w:r>
        <w:rPr>
          <w:rFonts w:hint="eastAsia" w:ascii="Times New Roman" w:hAnsi="Times New Roman"/>
          <w:b/>
          <w:sz w:val="21"/>
          <w:szCs w:val="20"/>
        </w:rPr>
        <w:tab/>
      </w:r>
      <w:r>
        <w:rPr>
          <w:rFonts w:hint="eastAsia" w:ascii="Times New Roman" w:hAnsi="Times New Roman"/>
          <w:b/>
          <w:sz w:val="21"/>
          <w:szCs w:val="20"/>
        </w:rPr>
        <w:t xml:space="preserve">      </w:t>
      </w:r>
      <w:r>
        <w:rPr>
          <w:rFonts w:ascii="Times New Roman" w:hAnsi="Times New Roman"/>
          <w:b/>
          <w:sz w:val="21"/>
          <w:szCs w:val="20"/>
        </w:rPr>
        <w:t xml:space="preserve">    </w:t>
      </w:r>
      <w:r>
        <w:rPr>
          <w:rFonts w:hint="eastAsia" w:ascii="Times New Roman" w:hAnsi="Times New Roman"/>
          <w:b/>
          <w:sz w:val="21"/>
          <w:szCs w:val="20"/>
        </w:rPr>
        <w:t>实验</w:t>
      </w:r>
      <w:r>
        <w:rPr>
          <w:rFonts w:ascii="Times New Roman" w:hAnsi="Times New Roman"/>
          <w:b/>
          <w:sz w:val="21"/>
          <w:szCs w:val="20"/>
        </w:rPr>
        <w:t>学时</w:t>
      </w:r>
      <w:r>
        <w:rPr>
          <w:rFonts w:hint="eastAsia" w:ascii="Times New Roman" w:hAnsi="Times New Roman"/>
          <w:b/>
          <w:sz w:val="21"/>
          <w:szCs w:val="20"/>
        </w:rPr>
        <w:t xml:space="preserve">数 </w:t>
      </w:r>
      <w:r>
        <w:rPr>
          <w:rFonts w:ascii="Times New Roman" w:hAnsi="Times New Roman"/>
          <w:b/>
          <w:sz w:val="21"/>
          <w:szCs w:val="20"/>
        </w:rPr>
        <w:t>：</w:t>
      </w:r>
      <w:r>
        <w:rPr>
          <w:rFonts w:hint="eastAsia" w:ascii="Times New Roman" w:hAnsi="Times New Roman"/>
          <w:b/>
          <w:sz w:val="21"/>
          <w:szCs w:val="20"/>
        </w:rPr>
        <w:t xml:space="preserve">8 </w:t>
      </w:r>
      <w:r>
        <w:rPr>
          <w:rFonts w:hint="eastAsia" w:ascii="Times New Roman" w:hAnsi="Times New Roman"/>
          <w:b/>
          <w:sz w:val="21"/>
          <w:szCs w:val="20"/>
        </w:rPr>
        <w:tab/>
      </w:r>
      <w:r>
        <w:rPr>
          <w:rFonts w:hint="eastAsia" w:ascii="Times New Roman" w:hAnsi="Times New Roman"/>
          <w:b/>
          <w:sz w:val="21"/>
          <w:szCs w:val="20"/>
        </w:rPr>
        <w:tab/>
      </w:r>
      <w:r>
        <w:rPr>
          <w:rFonts w:hint="eastAsia" w:ascii="Times New Roman" w:hAnsi="Times New Roman"/>
          <w:b/>
          <w:sz w:val="21"/>
          <w:szCs w:val="20"/>
        </w:rPr>
        <w:tab/>
      </w:r>
      <w:r>
        <w:rPr>
          <w:rFonts w:hint="eastAsia" w:ascii="Times New Roman" w:hAnsi="Times New Roman"/>
          <w:b/>
          <w:sz w:val="21"/>
          <w:szCs w:val="20"/>
        </w:rPr>
        <w:t xml:space="preserve">  </w:t>
      </w:r>
    </w:p>
    <w:p w14:paraId="765C663A">
      <w:pPr>
        <w:pStyle w:val="4"/>
        <w:spacing w:before="0" w:beforeAutospacing="0" w:after="0" w:afterAutospacing="0" w:line="360" w:lineRule="auto"/>
        <w:ind w:firstLine="422" w:firstLineChars="200"/>
        <w:jc w:val="both"/>
        <w:rPr>
          <w:rFonts w:ascii="Times New Roman" w:hAnsi="Times New Roman"/>
          <w:b/>
          <w:sz w:val="21"/>
          <w:szCs w:val="20"/>
        </w:rPr>
      </w:pPr>
      <w:r>
        <w:rPr>
          <w:rFonts w:hint="eastAsia" w:ascii="Times New Roman" w:hAnsi="Times New Roman"/>
          <w:b/>
          <w:sz w:val="21"/>
          <w:szCs w:val="20"/>
        </w:rPr>
        <w:t>课程类型： 学院</w:t>
      </w:r>
      <w:r>
        <w:rPr>
          <w:rFonts w:ascii="Times New Roman" w:hAnsi="Times New Roman"/>
          <w:b/>
          <w:sz w:val="21"/>
          <w:szCs w:val="20"/>
        </w:rPr>
        <w:t>要求课</w:t>
      </w:r>
      <w:r>
        <w:rPr>
          <w:rFonts w:hint="eastAsia" w:ascii="Times New Roman" w:hAnsi="Times New Roman"/>
          <w:b/>
          <w:sz w:val="21"/>
          <w:szCs w:val="20"/>
        </w:rPr>
        <w:t>（限选）/学科</w:t>
      </w:r>
      <w:r>
        <w:rPr>
          <w:rFonts w:ascii="Times New Roman" w:hAnsi="Times New Roman"/>
          <w:b/>
          <w:sz w:val="21"/>
          <w:szCs w:val="20"/>
        </w:rPr>
        <w:t>基础课</w:t>
      </w:r>
    </w:p>
    <w:p w14:paraId="389EE8EC">
      <w:pPr>
        <w:pStyle w:val="4"/>
        <w:spacing w:before="0" w:beforeAutospacing="0" w:after="0" w:afterAutospacing="0" w:line="360" w:lineRule="auto"/>
        <w:ind w:firstLine="422" w:firstLineChars="200"/>
        <w:jc w:val="both"/>
        <w:rPr>
          <w:rFonts w:ascii="Times New Roman" w:hAnsi="Times New Roman"/>
          <w:b/>
          <w:sz w:val="21"/>
          <w:szCs w:val="20"/>
        </w:rPr>
      </w:pPr>
      <w:r>
        <w:rPr>
          <w:rFonts w:ascii="Times New Roman" w:hAnsi="Times New Roman"/>
          <w:b/>
          <w:sz w:val="21"/>
          <w:szCs w:val="20"/>
        </w:rPr>
        <w:t>适用</w:t>
      </w:r>
      <w:r>
        <w:rPr>
          <w:rFonts w:hint="eastAsia" w:ascii="Times New Roman" w:hAnsi="Times New Roman"/>
          <w:b/>
          <w:sz w:val="21"/>
          <w:szCs w:val="20"/>
        </w:rPr>
        <w:t>学科</w:t>
      </w:r>
      <w:r>
        <w:rPr>
          <w:rFonts w:ascii="Times New Roman" w:hAnsi="Times New Roman"/>
          <w:b/>
          <w:sz w:val="21"/>
          <w:szCs w:val="20"/>
        </w:rPr>
        <w:t>专业：</w:t>
      </w:r>
      <w:r>
        <w:rPr>
          <w:rFonts w:hint="eastAsia" w:ascii="Times New Roman" w:hAnsi="Times New Roman"/>
          <w:b/>
          <w:sz w:val="21"/>
          <w:szCs w:val="20"/>
        </w:rPr>
        <w:t xml:space="preserve">  测控技术与仪器，</w:t>
      </w:r>
      <w:r>
        <w:rPr>
          <w:rFonts w:ascii="Times New Roman" w:hAnsi="Times New Roman"/>
          <w:b/>
          <w:sz w:val="21"/>
          <w:szCs w:val="20"/>
        </w:rPr>
        <w:t>自动化</w:t>
      </w:r>
      <w:r>
        <w:rPr>
          <w:rFonts w:hint="eastAsia" w:ascii="Times New Roman" w:hAnsi="Times New Roman"/>
          <w:b/>
          <w:sz w:val="21"/>
          <w:szCs w:val="20"/>
        </w:rPr>
        <w:t>/智能</w:t>
      </w:r>
      <w:r>
        <w:rPr>
          <w:rFonts w:ascii="Times New Roman" w:hAnsi="Times New Roman"/>
          <w:b/>
          <w:sz w:val="21"/>
          <w:szCs w:val="20"/>
        </w:rPr>
        <w:t>制造</w:t>
      </w:r>
      <w:r>
        <w:rPr>
          <w:rFonts w:hint="eastAsia" w:ascii="Times New Roman" w:hAnsi="Times New Roman"/>
          <w:b/>
          <w:sz w:val="21"/>
          <w:szCs w:val="20"/>
        </w:rPr>
        <w:t>实验班</w:t>
      </w:r>
    </w:p>
    <w:p w14:paraId="0FA2D0E6">
      <w:pPr>
        <w:pStyle w:val="4"/>
        <w:spacing w:before="0" w:beforeAutospacing="0" w:after="0" w:afterAutospacing="0" w:line="360" w:lineRule="auto"/>
        <w:ind w:firstLine="422" w:firstLineChars="200"/>
        <w:jc w:val="both"/>
        <w:rPr>
          <w:rFonts w:ascii="Times New Roman" w:hAnsi="Times New Roman"/>
          <w:b/>
          <w:sz w:val="21"/>
          <w:szCs w:val="20"/>
        </w:rPr>
      </w:pPr>
      <w:r>
        <w:rPr>
          <w:rFonts w:hint="eastAsia" w:ascii="Times New Roman" w:hAnsi="Times New Roman"/>
          <w:b/>
          <w:sz w:val="21"/>
          <w:szCs w:val="20"/>
        </w:rPr>
        <w:t>先修课程：模拟电路基础、电路分析基础、信号与系统、大学物理</w:t>
      </w:r>
    </w:p>
    <w:p w14:paraId="2E31677A">
      <w:pPr>
        <w:pStyle w:val="4"/>
        <w:spacing w:before="0" w:beforeAutospacing="0" w:after="0" w:afterAutospacing="0" w:line="360" w:lineRule="auto"/>
        <w:ind w:firstLine="422" w:firstLineChars="200"/>
        <w:jc w:val="both"/>
        <w:rPr>
          <w:rFonts w:ascii="Times New Roman" w:hAnsi="Times New Roman"/>
          <w:sz w:val="21"/>
          <w:szCs w:val="20"/>
        </w:rPr>
      </w:pPr>
      <w:r>
        <w:rPr>
          <w:rFonts w:ascii="Times New Roman" w:hAnsi="Times New Roman"/>
          <w:b/>
          <w:sz w:val="21"/>
          <w:szCs w:val="20"/>
        </w:rPr>
        <w:t>执</w:t>
      </w:r>
      <w:r>
        <w:rPr>
          <w:rFonts w:hint="eastAsia" w:ascii="Times New Roman" w:hAnsi="Times New Roman"/>
          <w:b/>
          <w:sz w:val="21"/>
          <w:szCs w:val="20"/>
        </w:rPr>
        <w:t xml:space="preserve"> </w:t>
      </w:r>
      <w:r>
        <w:rPr>
          <w:rFonts w:ascii="Times New Roman" w:hAnsi="Times New Roman"/>
          <w:b/>
          <w:sz w:val="21"/>
          <w:szCs w:val="20"/>
        </w:rPr>
        <w:t>笔</w:t>
      </w:r>
      <w:r>
        <w:rPr>
          <w:rFonts w:hint="eastAsia" w:ascii="Times New Roman" w:hAnsi="Times New Roman"/>
          <w:b/>
          <w:sz w:val="21"/>
          <w:szCs w:val="20"/>
        </w:rPr>
        <w:t xml:space="preserve"> </w:t>
      </w:r>
      <w:r>
        <w:rPr>
          <w:rFonts w:ascii="Times New Roman" w:hAnsi="Times New Roman"/>
          <w:b/>
          <w:sz w:val="21"/>
          <w:szCs w:val="20"/>
        </w:rPr>
        <w:t>者：</w:t>
      </w:r>
      <w:r>
        <w:rPr>
          <w:rFonts w:hint="eastAsia" w:ascii="Times New Roman" w:hAnsi="Times New Roman"/>
          <w:b/>
          <w:sz w:val="21"/>
          <w:szCs w:val="20"/>
        </w:rPr>
        <w:t xml:space="preserve">苟轩   </w:t>
      </w:r>
      <w:r>
        <w:rPr>
          <w:rFonts w:hint="eastAsia" w:ascii="Times New Roman" w:hAnsi="Times New Roman"/>
          <w:b/>
          <w:sz w:val="21"/>
          <w:szCs w:val="20"/>
        </w:rPr>
        <w:tab/>
      </w:r>
      <w:r>
        <w:rPr>
          <w:rFonts w:hint="eastAsia" w:ascii="Times New Roman" w:hAnsi="Times New Roman"/>
          <w:b/>
          <w:sz w:val="21"/>
          <w:szCs w:val="20"/>
        </w:rPr>
        <w:t xml:space="preserve">        </w:t>
      </w:r>
      <w:r>
        <w:rPr>
          <w:rFonts w:ascii="Times New Roman" w:hAnsi="Times New Roman"/>
          <w:b/>
          <w:sz w:val="21"/>
          <w:szCs w:val="20"/>
        </w:rPr>
        <w:t xml:space="preserve"> 编写日期：2022.05</w:t>
      </w:r>
      <w:r>
        <w:rPr>
          <w:rFonts w:hint="eastAsia" w:ascii="Times New Roman" w:hAnsi="Times New Roman"/>
          <w:b/>
          <w:sz w:val="21"/>
          <w:szCs w:val="20"/>
        </w:rPr>
        <w:t xml:space="preserve">        </w:t>
      </w:r>
      <w:r>
        <w:rPr>
          <w:rFonts w:ascii="Times New Roman" w:hAnsi="Times New Roman"/>
          <w:b/>
          <w:sz w:val="21"/>
          <w:szCs w:val="20"/>
        </w:rPr>
        <w:t xml:space="preserve">    </w:t>
      </w:r>
      <w:r>
        <w:rPr>
          <w:rFonts w:hint="eastAsia" w:ascii="Times New Roman" w:hAnsi="Times New Roman"/>
          <w:b/>
          <w:sz w:val="21"/>
          <w:szCs w:val="20"/>
        </w:rPr>
        <w:t>审 核 人：刘科</w:t>
      </w:r>
    </w:p>
    <w:p w14:paraId="37B31892">
      <w:pPr>
        <w:pStyle w:val="4"/>
        <w:spacing w:before="0" w:beforeAutospacing="0" w:after="0" w:afterAutospacing="0" w:line="360" w:lineRule="auto"/>
        <w:ind w:firstLine="480" w:firstLineChars="200"/>
        <w:jc w:val="both"/>
        <w:rPr>
          <w:rFonts w:ascii="Times New Roman" w:hAnsi="Times New Roman"/>
        </w:rPr>
      </w:pPr>
    </w:p>
    <w:p w14:paraId="21BD36D7">
      <w:pPr>
        <w:spacing w:line="360" w:lineRule="auto"/>
        <w:rPr>
          <w:rFonts w:ascii="Times New Roman" w:hAnsi="Times New Roman" w:eastAsia="黑体"/>
          <w:b/>
          <w:sz w:val="24"/>
          <w:szCs w:val="24"/>
        </w:rPr>
      </w:pPr>
      <w:r>
        <w:rPr>
          <w:rFonts w:hint="eastAsia" w:ascii="Times New Roman" w:hAnsi="Times New Roman" w:eastAsia="黑体"/>
          <w:b/>
          <w:sz w:val="24"/>
          <w:szCs w:val="24"/>
        </w:rPr>
        <w:t>一、</w:t>
      </w:r>
      <w:r>
        <w:rPr>
          <w:rFonts w:ascii="Times New Roman" w:hAnsi="Times New Roman" w:eastAsia="黑体"/>
          <w:b/>
          <w:sz w:val="24"/>
          <w:szCs w:val="24"/>
        </w:rPr>
        <w:t>课程</w:t>
      </w:r>
      <w:r>
        <w:rPr>
          <w:rFonts w:hint="eastAsia" w:ascii="Times New Roman" w:hAnsi="Times New Roman" w:eastAsia="黑体"/>
          <w:b/>
          <w:sz w:val="24"/>
          <w:szCs w:val="24"/>
        </w:rPr>
        <w:t>简介</w:t>
      </w:r>
    </w:p>
    <w:p w14:paraId="6DC61AFF">
      <w:pPr>
        <w:spacing w:line="360" w:lineRule="auto"/>
        <w:rPr>
          <w:rFonts w:asciiTheme="minorEastAsia" w:hAnsiTheme="minorEastAsia"/>
          <w:b/>
        </w:rPr>
      </w:pPr>
      <w:r>
        <w:rPr>
          <w:rFonts w:hint="eastAsia" w:asciiTheme="minorEastAsia" w:hAnsiTheme="minorEastAsia"/>
          <w:b/>
        </w:rPr>
        <w:t>1、教学任务和要求</w:t>
      </w:r>
    </w:p>
    <w:p w14:paraId="1EF5DC39">
      <w:pPr>
        <w:spacing w:line="360" w:lineRule="auto"/>
        <w:ind w:left="420" w:hanging="420" w:hangingChars="200"/>
      </w:pPr>
      <w:r>
        <w:rPr>
          <w:rFonts w:hint="eastAsia"/>
        </w:rPr>
        <w:t>（1）通过本课程实验，让学生掌握电阻式应变片传感器、电容式位移传感器、霍尔式位移</w:t>
      </w:r>
      <w:r>
        <w:t>传感器</w:t>
      </w:r>
      <w:r>
        <w:rPr>
          <w:rFonts w:hint="eastAsia"/>
        </w:rPr>
        <w:t>的常用测量与应用方法。</w:t>
      </w:r>
    </w:p>
    <w:p w14:paraId="66E5FF08">
      <w:pPr>
        <w:spacing w:line="360" w:lineRule="auto"/>
      </w:pPr>
      <w:r>
        <w:rPr>
          <w:rFonts w:hint="eastAsia"/>
        </w:rPr>
        <w:t>（2）理解各类传感器的主要原理及特性。</w:t>
      </w:r>
    </w:p>
    <w:p w14:paraId="2108130B">
      <w:pPr>
        <w:spacing w:line="360" w:lineRule="auto"/>
      </w:pPr>
      <w:r>
        <w:rPr>
          <w:rFonts w:hint="eastAsia"/>
        </w:rPr>
        <w:t>（3）了解各类传感器信号处理电路的工作原理。</w:t>
      </w:r>
    </w:p>
    <w:p w14:paraId="6E29857D">
      <w:pPr>
        <w:spacing w:line="360" w:lineRule="auto"/>
        <w:rPr>
          <w:rFonts w:asciiTheme="minorEastAsia" w:hAnsiTheme="minorEastAsia"/>
          <w:b/>
        </w:rPr>
      </w:pPr>
      <w:r>
        <w:rPr>
          <w:rFonts w:hint="eastAsia" w:asciiTheme="minorEastAsia" w:hAnsiTheme="minorEastAsia"/>
          <w:b/>
        </w:rPr>
        <w:t>2、内容简介</w:t>
      </w:r>
    </w:p>
    <w:p w14:paraId="1F27CB70">
      <w:pPr>
        <w:spacing w:line="360" w:lineRule="auto"/>
        <w:ind w:firstLine="420" w:firstLineChars="200"/>
      </w:pPr>
      <w:r>
        <w:rPr>
          <w:rFonts w:hint="eastAsia"/>
        </w:rPr>
        <w:t>掌握利用不同传感器特性进行物体重量测量、位移距离测量的方法。计算机可用于实验数据的采集与处理。每一类实验共计4课时。</w:t>
      </w:r>
    </w:p>
    <w:p w14:paraId="379414A8">
      <w:pPr>
        <w:spacing w:line="360" w:lineRule="auto"/>
        <w:rPr>
          <w:b/>
        </w:rPr>
      </w:pPr>
      <w:r>
        <w:rPr>
          <w:rFonts w:hint="eastAsia"/>
          <w:b/>
        </w:rPr>
        <w:t>3、实验类型</w:t>
      </w:r>
    </w:p>
    <w:p w14:paraId="2E7E5906">
      <w:pPr>
        <w:spacing w:line="360" w:lineRule="auto"/>
      </w:pPr>
      <w:r>
        <w:rPr>
          <w:rFonts w:hint="eastAsia"/>
        </w:rPr>
        <w:t>（验证、设计、综合等，设计型实验给出设计指标和要求，综合型实验明确相关知识点）</w:t>
      </w:r>
    </w:p>
    <w:p w14:paraId="321E312D">
      <w:pPr>
        <w:spacing w:line="360" w:lineRule="auto"/>
      </w:pPr>
      <w:r>
        <w:rPr>
          <w:rFonts w:hint="eastAsia"/>
        </w:rPr>
        <w:t>验证性试验</w:t>
      </w:r>
    </w:p>
    <w:p w14:paraId="3AD3F21C">
      <w:pPr>
        <w:spacing w:line="360" w:lineRule="auto"/>
        <w:rPr>
          <w:b/>
        </w:rPr>
      </w:pPr>
      <w:r>
        <w:rPr>
          <w:rFonts w:hint="eastAsia"/>
          <w:b/>
        </w:rPr>
        <w:t>4、考核方式</w:t>
      </w:r>
    </w:p>
    <w:p w14:paraId="5684E19C">
      <w:pPr>
        <w:spacing w:line="360" w:lineRule="auto"/>
        <w:ind w:firstLine="420" w:firstLineChars="200"/>
      </w:pPr>
      <w:r>
        <w:rPr>
          <w:rFonts w:hint="eastAsia"/>
        </w:rPr>
        <w:t>通过实验预习情况、出勤情况、实验操作中学生的灵活应用能力、创新能力以及分析解决问题的能力、结果记录和实验报告完成情况等方面对学生实验成绩进行考评。</w:t>
      </w:r>
    </w:p>
    <w:p w14:paraId="00C0D946">
      <w:pPr>
        <w:spacing w:line="360" w:lineRule="auto"/>
        <w:rPr>
          <w:b/>
        </w:rPr>
      </w:pPr>
      <w:r>
        <w:rPr>
          <w:rFonts w:hint="eastAsia"/>
          <w:b/>
        </w:rPr>
        <w:t>5、建议教材及参考资料</w:t>
      </w:r>
    </w:p>
    <w:p w14:paraId="38552F62">
      <w:pPr>
        <w:spacing w:line="360" w:lineRule="auto"/>
        <w:rPr>
          <w:b/>
        </w:rPr>
      </w:pPr>
      <w:r>
        <w:rPr>
          <w:rFonts w:hint="eastAsia"/>
          <w:b/>
        </w:rPr>
        <w:t>（1）教材</w:t>
      </w:r>
    </w:p>
    <w:p w14:paraId="14C52965">
      <w:pPr>
        <w:spacing w:line="360" w:lineRule="auto"/>
      </w:pPr>
      <w:r>
        <w:rPr>
          <w:rFonts w:hint="eastAsia"/>
        </w:rPr>
        <w:t>《传感器原理与应用实验指导书》自编</w:t>
      </w:r>
    </w:p>
    <w:p w14:paraId="4074DD9F">
      <w:pPr>
        <w:spacing w:line="360" w:lineRule="auto"/>
        <w:rPr>
          <w:b/>
        </w:rPr>
      </w:pPr>
      <w:r>
        <w:rPr>
          <w:rFonts w:hint="eastAsia"/>
          <w:b/>
        </w:rPr>
        <w:t>（2）参考资料</w:t>
      </w:r>
    </w:p>
    <w:p w14:paraId="3651AF65">
      <w:pPr>
        <w:pStyle w:val="9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</w:rPr>
        <w:t>刘迎春，叶湘滨．传感器原理设计与应用．国防科技大学出版社，2006</w:t>
      </w:r>
    </w:p>
    <w:p w14:paraId="71964E13">
      <w:pPr>
        <w:pStyle w:val="9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</w:rPr>
        <w:t>王雪文，张志勇．传感器应用及应用．北京航空航天大学出版社，</w:t>
      </w:r>
      <w:r>
        <w:t>2004</w:t>
      </w:r>
    </w:p>
    <w:p w14:paraId="3D2074DD">
      <w:pPr>
        <w:pStyle w:val="9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</w:rPr>
        <w:t>张伦（译）．传感器和信号调节．清华大学出版社，</w:t>
      </w:r>
      <w:r>
        <w:t>2003</w:t>
      </w:r>
    </w:p>
    <w:p w14:paraId="7398FA1E">
      <w:pPr>
        <w:pStyle w:val="9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</w:rPr>
        <w:t>董永贵．传感器技术与系统．清华大学出版社，</w:t>
      </w:r>
      <w:r>
        <w:t>2006</w:t>
      </w:r>
    </w:p>
    <w:p w14:paraId="5A966BB6">
      <w:pPr>
        <w:pStyle w:val="9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</w:rPr>
        <w:t>崔逊学，左从菊．无线传感器网络简明教程．清华大学出版社，</w:t>
      </w:r>
      <w:r>
        <w:t>2009</w:t>
      </w:r>
    </w:p>
    <w:p w14:paraId="29FCBAA8">
      <w:pPr>
        <w:spacing w:line="360" w:lineRule="auto"/>
        <w:rPr>
          <w:rFonts w:ascii="Times New Roman" w:hAnsi="Times New Roman" w:eastAsia="黑体"/>
          <w:b/>
          <w:sz w:val="24"/>
          <w:szCs w:val="24"/>
        </w:rPr>
      </w:pPr>
      <w:r>
        <w:rPr>
          <w:rFonts w:ascii="Times New Roman" w:hAnsi="Times New Roman" w:eastAsia="黑体"/>
          <w:b/>
          <w:sz w:val="24"/>
          <w:szCs w:val="24"/>
        </w:rPr>
        <w:t>二</w:t>
      </w:r>
      <w:r>
        <w:rPr>
          <w:rFonts w:hint="eastAsia" w:ascii="Times New Roman" w:hAnsi="Times New Roman" w:eastAsia="黑体"/>
          <w:b/>
          <w:sz w:val="24"/>
          <w:szCs w:val="24"/>
        </w:rPr>
        <w:t>、实验</w:t>
      </w:r>
      <w:r>
        <w:rPr>
          <w:rFonts w:ascii="Times New Roman" w:hAnsi="Times New Roman" w:eastAsia="黑体"/>
          <w:b/>
          <w:sz w:val="24"/>
          <w:szCs w:val="24"/>
        </w:rPr>
        <w:t>项目基本信息</w:t>
      </w:r>
    </w:p>
    <w:p w14:paraId="41D9BAC3">
      <w:pPr>
        <w:spacing w:line="360" w:lineRule="auto"/>
        <w:rPr>
          <w:rFonts w:ascii="Times New Roman" w:hAnsi="Times New Roman" w:eastAsia="黑体"/>
          <w:b/>
          <w:szCs w:val="21"/>
        </w:rPr>
      </w:pPr>
      <w:r>
        <w:rPr>
          <w:rFonts w:hint="eastAsia" w:ascii="Times New Roman" w:hAnsi="Times New Roman" w:eastAsia="黑体"/>
          <w:b/>
          <w:szCs w:val="21"/>
        </w:rPr>
        <w:t>1、金属箔式应变片性能：单臂、半桥、全桥比较实验：4学时</w:t>
      </w:r>
    </w:p>
    <w:p w14:paraId="74FD9B8B">
      <w:pPr>
        <w:pStyle w:val="9"/>
        <w:numPr>
          <w:ilvl w:val="0"/>
          <w:numId w:val="2"/>
        </w:numPr>
        <w:spacing w:line="360" w:lineRule="auto"/>
        <w:ind w:firstLineChars="0"/>
      </w:pPr>
      <w:r>
        <w:rPr>
          <w:rFonts w:hint="eastAsia"/>
        </w:rPr>
        <w:t>实验项目名称：金属箔式应变片性能：单臂、半桥、全桥比较实验</w:t>
      </w:r>
    </w:p>
    <w:p w14:paraId="668A50CC">
      <w:pPr>
        <w:pStyle w:val="9"/>
        <w:numPr>
          <w:ilvl w:val="0"/>
          <w:numId w:val="2"/>
        </w:numPr>
        <w:spacing w:line="360" w:lineRule="auto"/>
        <w:ind w:firstLineChars="0"/>
      </w:pPr>
      <w:r>
        <w:rPr>
          <w:rFonts w:hint="eastAsia"/>
        </w:rPr>
        <w:t>实验项目的目的和任务：</w:t>
      </w:r>
    </w:p>
    <w:p w14:paraId="3645D81A">
      <w:pPr>
        <w:pStyle w:val="9"/>
        <w:numPr>
          <w:ilvl w:val="0"/>
          <w:numId w:val="3"/>
        </w:numPr>
        <w:spacing w:line="360" w:lineRule="auto"/>
        <w:ind w:firstLineChars="0"/>
      </w:pPr>
      <w:r>
        <w:rPr>
          <w:rFonts w:hint="eastAsia"/>
        </w:rPr>
        <w:t>掌握电阻应变片的工作原理与应用</w:t>
      </w:r>
    </w:p>
    <w:p w14:paraId="13ADCD69">
      <w:pPr>
        <w:pStyle w:val="9"/>
        <w:numPr>
          <w:ilvl w:val="0"/>
          <w:numId w:val="3"/>
        </w:numPr>
        <w:spacing w:line="360" w:lineRule="auto"/>
        <w:ind w:firstLineChars="0"/>
      </w:pPr>
      <w:r>
        <w:rPr>
          <w:rFonts w:hint="eastAsia"/>
        </w:rPr>
        <w:t>了解单臂、半桥、全桥应变片连接</w:t>
      </w:r>
      <w:r>
        <w:t>方法及</w:t>
      </w:r>
      <w:r>
        <w:rPr>
          <w:rFonts w:hint="eastAsia"/>
        </w:rPr>
        <w:t>测量电路</w:t>
      </w:r>
    </w:p>
    <w:p w14:paraId="2EAF7D82">
      <w:pPr>
        <w:pStyle w:val="9"/>
        <w:numPr>
          <w:ilvl w:val="0"/>
          <w:numId w:val="3"/>
        </w:numPr>
        <w:spacing w:line="360" w:lineRule="auto"/>
        <w:ind w:firstLineChars="0"/>
      </w:pPr>
      <w:r>
        <w:rPr>
          <w:rFonts w:hint="eastAsia"/>
        </w:rPr>
        <w:t>掌握单臂、半桥、全桥应变片测量</w:t>
      </w:r>
      <w:r>
        <w:t>电路</w:t>
      </w:r>
      <w:r>
        <w:rPr>
          <w:rFonts w:hint="eastAsia"/>
        </w:rPr>
        <w:t>灵敏度影响因素</w:t>
      </w:r>
      <w:r>
        <w:t>及计算方法</w:t>
      </w:r>
    </w:p>
    <w:p w14:paraId="6BB15CF4">
      <w:pPr>
        <w:pStyle w:val="9"/>
        <w:numPr>
          <w:ilvl w:val="0"/>
          <w:numId w:val="2"/>
        </w:numPr>
        <w:spacing w:line="360" w:lineRule="auto"/>
        <w:ind w:firstLineChars="0"/>
      </w:pPr>
      <w:r>
        <w:rPr>
          <w:rFonts w:hint="eastAsia"/>
        </w:rPr>
        <w:t>实验内容：</w:t>
      </w:r>
    </w:p>
    <w:p w14:paraId="2864B889">
      <w:pPr>
        <w:pStyle w:val="9"/>
        <w:numPr>
          <w:ilvl w:val="1"/>
          <w:numId w:val="2"/>
        </w:numPr>
        <w:spacing w:line="360" w:lineRule="auto"/>
        <w:ind w:firstLineChars="0"/>
      </w:pPr>
      <w:r>
        <w:rPr>
          <w:rFonts w:hint="eastAsia"/>
        </w:rPr>
        <w:t>了解实验装置的总体组成及各主要部分</w:t>
      </w:r>
    </w:p>
    <w:p w14:paraId="6A56D41C">
      <w:pPr>
        <w:pStyle w:val="9"/>
        <w:numPr>
          <w:ilvl w:val="1"/>
          <w:numId w:val="2"/>
        </w:numPr>
        <w:spacing w:line="360" w:lineRule="auto"/>
        <w:ind w:firstLineChars="0"/>
      </w:pPr>
      <w:r>
        <w:rPr>
          <w:rFonts w:hint="eastAsia"/>
        </w:rPr>
        <w:t>分别连接单臂、半桥、全桥应变片至</w:t>
      </w:r>
      <w:r>
        <w:t>测量电路</w:t>
      </w:r>
    </w:p>
    <w:p w14:paraId="21A6899D">
      <w:pPr>
        <w:pStyle w:val="9"/>
        <w:numPr>
          <w:ilvl w:val="1"/>
          <w:numId w:val="2"/>
        </w:numPr>
        <w:spacing w:line="360" w:lineRule="auto"/>
        <w:ind w:firstLineChars="0"/>
      </w:pPr>
      <w:r>
        <w:rPr>
          <w:rFonts w:hint="eastAsia"/>
        </w:rPr>
        <w:t>分别使用单臂、半桥、全桥应变片电桥测物体重量</w:t>
      </w:r>
    </w:p>
    <w:p w14:paraId="5B9929AD">
      <w:pPr>
        <w:pStyle w:val="9"/>
        <w:numPr>
          <w:ilvl w:val="1"/>
          <w:numId w:val="2"/>
        </w:numPr>
        <w:spacing w:line="360" w:lineRule="auto"/>
        <w:ind w:firstLineChars="0"/>
      </w:pPr>
      <w:r>
        <w:rPr>
          <w:rFonts w:hint="eastAsia"/>
        </w:rPr>
        <w:t>实验数据记录</w:t>
      </w:r>
      <w:r>
        <w:t>及分析</w:t>
      </w:r>
    </w:p>
    <w:p w14:paraId="487E7493">
      <w:pPr>
        <w:pStyle w:val="9"/>
        <w:numPr>
          <w:ilvl w:val="1"/>
          <w:numId w:val="2"/>
        </w:numPr>
        <w:spacing w:line="360" w:lineRule="auto"/>
        <w:ind w:firstLineChars="0"/>
      </w:pPr>
      <w:r>
        <w:rPr>
          <w:rFonts w:hint="eastAsia"/>
        </w:rPr>
        <w:t>学习实验要求及安全操作规程。</w:t>
      </w:r>
    </w:p>
    <w:p w14:paraId="3488C0EF">
      <w:pPr>
        <w:pStyle w:val="9"/>
        <w:numPr>
          <w:ilvl w:val="0"/>
          <w:numId w:val="2"/>
        </w:numPr>
        <w:spacing w:line="360" w:lineRule="auto"/>
        <w:ind w:firstLineChars="0"/>
      </w:pPr>
      <w:r>
        <w:rPr>
          <w:rFonts w:hint="eastAsia"/>
        </w:rPr>
        <w:t>项目需用仪器设备名称：CSY－2000型传感器与检测技术实验台、应变式传感器实验模板、计算机。</w:t>
      </w:r>
    </w:p>
    <w:p w14:paraId="6960EA3B">
      <w:pPr>
        <w:pStyle w:val="9"/>
        <w:numPr>
          <w:ilvl w:val="0"/>
          <w:numId w:val="2"/>
        </w:numPr>
        <w:spacing w:line="360" w:lineRule="auto"/>
        <w:ind w:firstLineChars="0"/>
        <w:rPr>
          <w:rFonts w:ascii="Times New Roman" w:hAnsi="Times New Roman" w:eastAsia="黑体"/>
          <w:b/>
          <w:szCs w:val="21"/>
        </w:rPr>
      </w:pPr>
      <w:r>
        <w:rPr>
          <w:rFonts w:hint="eastAsia"/>
        </w:rPr>
        <w:t>所需主要元器件及耗材：电线、传感器、砝码等相关配件。</w:t>
      </w:r>
    </w:p>
    <w:p w14:paraId="2C161304">
      <w:pPr>
        <w:spacing w:line="360" w:lineRule="auto"/>
        <w:rPr>
          <w:rFonts w:ascii="Times New Roman" w:hAnsi="Times New Roman" w:eastAsia="黑体"/>
          <w:b/>
          <w:szCs w:val="21"/>
        </w:rPr>
      </w:pPr>
      <w:r>
        <w:rPr>
          <w:rFonts w:ascii="Times New Roman" w:hAnsi="Times New Roman" w:eastAsia="黑体"/>
          <w:b/>
          <w:szCs w:val="21"/>
        </w:rPr>
        <w:t>2</w:t>
      </w:r>
      <w:r>
        <w:rPr>
          <w:rFonts w:hint="eastAsia" w:ascii="Times New Roman" w:hAnsi="Times New Roman" w:eastAsia="黑体"/>
          <w:b/>
          <w:szCs w:val="21"/>
        </w:rPr>
        <w:t>、电容式和线性霍尔传感器位移实验：4学时</w:t>
      </w:r>
    </w:p>
    <w:p w14:paraId="7203CA18">
      <w:pPr>
        <w:pStyle w:val="9"/>
        <w:numPr>
          <w:ilvl w:val="0"/>
          <w:numId w:val="4"/>
        </w:numPr>
        <w:spacing w:line="360" w:lineRule="auto"/>
        <w:ind w:firstLineChars="0"/>
      </w:pPr>
      <w:r>
        <w:rPr>
          <w:rFonts w:hint="eastAsia"/>
        </w:rPr>
        <w:t>实验项目名称：电容式和线性霍尔传感器位移实验</w:t>
      </w:r>
    </w:p>
    <w:p w14:paraId="1717F97C">
      <w:pPr>
        <w:pStyle w:val="9"/>
        <w:numPr>
          <w:ilvl w:val="0"/>
          <w:numId w:val="4"/>
        </w:numPr>
        <w:spacing w:line="360" w:lineRule="auto"/>
        <w:ind w:firstLineChars="0"/>
      </w:pPr>
      <w:r>
        <w:rPr>
          <w:rFonts w:hint="eastAsia"/>
        </w:rPr>
        <w:t>实验项目的目的和任务：</w:t>
      </w:r>
    </w:p>
    <w:p w14:paraId="112308E0">
      <w:pPr>
        <w:pStyle w:val="9"/>
        <w:numPr>
          <w:ilvl w:val="0"/>
          <w:numId w:val="5"/>
        </w:numPr>
        <w:spacing w:line="360" w:lineRule="auto"/>
        <w:ind w:firstLineChars="0"/>
      </w:pPr>
      <w:r>
        <w:rPr>
          <w:rFonts w:hint="eastAsia"/>
        </w:rPr>
        <w:t>了解电容式传感器结构及其特点。掌握测量方法</w:t>
      </w:r>
    </w:p>
    <w:p w14:paraId="3ADB4394">
      <w:pPr>
        <w:pStyle w:val="9"/>
        <w:numPr>
          <w:ilvl w:val="0"/>
          <w:numId w:val="5"/>
        </w:numPr>
        <w:spacing w:line="360" w:lineRule="auto"/>
        <w:ind w:firstLineChars="0"/>
      </w:pPr>
      <w:r>
        <w:rPr>
          <w:rFonts w:hint="eastAsia"/>
        </w:rPr>
        <w:t>了解霍尔式传感器原理与应用。掌握测量方法</w:t>
      </w:r>
    </w:p>
    <w:p w14:paraId="63562433">
      <w:pPr>
        <w:pStyle w:val="9"/>
        <w:numPr>
          <w:ilvl w:val="0"/>
          <w:numId w:val="4"/>
        </w:numPr>
        <w:spacing w:line="360" w:lineRule="auto"/>
        <w:ind w:firstLineChars="0"/>
      </w:pPr>
      <w:r>
        <w:rPr>
          <w:rFonts w:hint="eastAsia"/>
        </w:rPr>
        <w:t>实验内容：</w:t>
      </w:r>
    </w:p>
    <w:p w14:paraId="62F5D66A">
      <w:pPr>
        <w:pStyle w:val="9"/>
        <w:numPr>
          <w:ilvl w:val="1"/>
          <w:numId w:val="4"/>
        </w:numPr>
        <w:spacing w:line="360" w:lineRule="auto"/>
        <w:ind w:firstLineChars="0"/>
      </w:pPr>
      <w:r>
        <w:rPr>
          <w:rFonts w:hint="eastAsia"/>
        </w:rPr>
        <w:t>了解电容式位移传感器实验装置的总体组成及各主要部分介绍。</w:t>
      </w:r>
    </w:p>
    <w:p w14:paraId="493D16C5">
      <w:pPr>
        <w:pStyle w:val="9"/>
        <w:numPr>
          <w:ilvl w:val="1"/>
          <w:numId w:val="4"/>
        </w:numPr>
        <w:spacing w:line="360" w:lineRule="auto"/>
        <w:ind w:firstLineChars="0"/>
      </w:pPr>
      <w:r>
        <w:rPr>
          <w:rFonts w:hint="eastAsia"/>
        </w:rPr>
        <w:t>连接电容式位移传感器至</w:t>
      </w:r>
      <w:r>
        <w:t>测量电路</w:t>
      </w:r>
      <w:r>
        <w:rPr>
          <w:rFonts w:hint="eastAsia"/>
        </w:rPr>
        <w:t>，</w:t>
      </w:r>
      <w:r>
        <w:t>使用千分尺调节位移量</w:t>
      </w:r>
    </w:p>
    <w:p w14:paraId="1BE84408">
      <w:pPr>
        <w:pStyle w:val="9"/>
        <w:numPr>
          <w:ilvl w:val="1"/>
          <w:numId w:val="4"/>
        </w:numPr>
        <w:spacing w:line="360" w:lineRule="auto"/>
        <w:ind w:firstLineChars="0"/>
      </w:pPr>
      <w:r>
        <w:rPr>
          <w:rFonts w:hint="eastAsia"/>
        </w:rPr>
        <w:t>了解霍尔位移传感器实验装置的总体组成及各主要部分介绍。</w:t>
      </w:r>
    </w:p>
    <w:p w14:paraId="59AFBBFE">
      <w:pPr>
        <w:pStyle w:val="9"/>
        <w:numPr>
          <w:ilvl w:val="1"/>
          <w:numId w:val="4"/>
        </w:numPr>
        <w:spacing w:line="360" w:lineRule="auto"/>
        <w:ind w:firstLineChars="0"/>
      </w:pPr>
      <w:r>
        <w:rPr>
          <w:rFonts w:hint="eastAsia"/>
        </w:rPr>
        <w:t>连接霍尔位移传感器至</w:t>
      </w:r>
      <w:r>
        <w:t>测量电路</w:t>
      </w:r>
      <w:r>
        <w:rPr>
          <w:rFonts w:hint="eastAsia"/>
        </w:rPr>
        <w:t>，</w:t>
      </w:r>
      <w:r>
        <w:t>使用千分尺调节位移量</w:t>
      </w:r>
    </w:p>
    <w:p w14:paraId="4FF5C6D0">
      <w:pPr>
        <w:pStyle w:val="9"/>
        <w:numPr>
          <w:ilvl w:val="1"/>
          <w:numId w:val="4"/>
        </w:numPr>
        <w:spacing w:line="360" w:lineRule="auto"/>
        <w:ind w:firstLineChars="0"/>
      </w:pPr>
      <w:r>
        <w:rPr>
          <w:rFonts w:hint="eastAsia"/>
        </w:rPr>
        <w:t>实验数据记录</w:t>
      </w:r>
      <w:r>
        <w:t>及分析</w:t>
      </w:r>
    </w:p>
    <w:p w14:paraId="140D5A58">
      <w:pPr>
        <w:pStyle w:val="9"/>
        <w:numPr>
          <w:ilvl w:val="1"/>
          <w:numId w:val="4"/>
        </w:numPr>
        <w:spacing w:line="360" w:lineRule="auto"/>
        <w:ind w:firstLineChars="0"/>
      </w:pPr>
      <w:r>
        <w:rPr>
          <w:rFonts w:hint="eastAsia"/>
        </w:rPr>
        <w:t>学习实验要求及安全操作规程。</w:t>
      </w:r>
    </w:p>
    <w:p w14:paraId="212570A2">
      <w:pPr>
        <w:pStyle w:val="9"/>
        <w:numPr>
          <w:ilvl w:val="0"/>
          <w:numId w:val="4"/>
        </w:numPr>
        <w:spacing w:line="360" w:lineRule="auto"/>
        <w:ind w:firstLineChars="0"/>
      </w:pPr>
      <w:r>
        <w:rPr>
          <w:rFonts w:hint="eastAsia"/>
        </w:rPr>
        <w:t>项目需用仪器设备名称：CSY－2000型传感器与检测技术实验台、霍尔位移传感器实验模板、电容位移传感器实验模板、计算机。</w:t>
      </w:r>
    </w:p>
    <w:p w14:paraId="615A7B45">
      <w:pPr>
        <w:pStyle w:val="9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eastAsia="黑体"/>
          <w:b/>
          <w:szCs w:val="21"/>
        </w:rPr>
      </w:pPr>
      <w:r>
        <w:rPr>
          <w:rFonts w:hint="eastAsia"/>
        </w:rPr>
        <w:t>所需主要元器件及耗材：电线、传感器、千分尺等相关配件。</w:t>
      </w:r>
    </w:p>
    <w:p w14:paraId="38E2CE43">
      <w:pPr>
        <w:spacing w:line="360" w:lineRule="auto"/>
        <w:rPr>
          <w:rFonts w:ascii="Times New Roman" w:hAnsi="Times New Roman" w:eastAsia="黑体"/>
          <w:b/>
          <w:szCs w:val="21"/>
        </w:rPr>
      </w:pPr>
      <w:r>
        <w:rPr>
          <w:rFonts w:hint="eastAsia" w:ascii="Times New Roman" w:hAnsi="Times New Roman" w:eastAsia="黑体"/>
          <w:b/>
          <w:szCs w:val="21"/>
          <w:lang w:val="en-US" w:eastAsia="zh-CN"/>
        </w:rPr>
        <w:t>3</w:t>
      </w:r>
      <w:r>
        <w:rPr>
          <w:rFonts w:hint="eastAsia" w:ascii="Times New Roman" w:hAnsi="Times New Roman" w:eastAsia="黑体"/>
          <w:b/>
          <w:szCs w:val="21"/>
        </w:rPr>
        <w:t>、</w:t>
      </w:r>
      <w:r>
        <w:rPr>
          <w:rFonts w:hint="eastAsia" w:ascii="Times New Roman" w:hAnsi="Times New Roman" w:eastAsia="黑体"/>
          <w:b/>
          <w:szCs w:val="21"/>
          <w:lang w:val="en-US" w:eastAsia="zh-CN"/>
        </w:rPr>
        <w:t>一阶传感器动态标定</w:t>
      </w:r>
      <w:r>
        <w:rPr>
          <w:rFonts w:hint="eastAsia" w:ascii="Times New Roman" w:hAnsi="Times New Roman" w:eastAsia="黑体"/>
          <w:b/>
          <w:szCs w:val="21"/>
        </w:rPr>
        <w:t>实验：4学时</w:t>
      </w:r>
    </w:p>
    <w:p w14:paraId="02A2E761">
      <w:pPr>
        <w:spacing w:line="360" w:lineRule="auto"/>
        <w:rPr>
          <w:szCs w:val="21"/>
        </w:rPr>
      </w:pPr>
      <w:r>
        <w:rPr>
          <w:rFonts w:hint="eastAsia"/>
          <w:szCs w:val="21"/>
        </w:rPr>
        <w:t>1、实验项目名称：</w:t>
      </w:r>
      <w:r>
        <w:rPr>
          <w:rFonts w:hint="eastAsia"/>
          <w:szCs w:val="21"/>
          <w:lang w:val="en-US" w:eastAsia="zh-CN"/>
        </w:rPr>
        <w:t>一阶</w:t>
      </w:r>
      <w:r>
        <w:rPr>
          <w:rFonts w:hint="eastAsia"/>
          <w:lang w:val="en-US" w:eastAsia="zh-CN"/>
        </w:rPr>
        <w:t>传感器动态标定</w:t>
      </w:r>
      <w:r>
        <w:rPr>
          <w:rFonts w:hint="eastAsia"/>
        </w:rPr>
        <w:t>实验</w:t>
      </w:r>
    </w:p>
    <w:p w14:paraId="431A1A5A">
      <w:pPr>
        <w:spacing w:line="360" w:lineRule="auto"/>
        <w:rPr>
          <w:szCs w:val="21"/>
        </w:rPr>
      </w:pPr>
      <w:r>
        <w:rPr>
          <w:rFonts w:hint="eastAsia"/>
          <w:szCs w:val="21"/>
        </w:rPr>
        <w:t>2、实验项目的目的和任务：</w:t>
      </w:r>
    </w:p>
    <w:p w14:paraId="5E4EF3AA">
      <w:pPr>
        <w:spacing w:line="360" w:lineRule="auto"/>
        <w:rPr>
          <w:szCs w:val="21"/>
        </w:rPr>
      </w:pPr>
      <w:r>
        <w:rPr>
          <w:rFonts w:hint="eastAsia"/>
          <w:szCs w:val="21"/>
        </w:rPr>
        <w:t>（1）了解</w:t>
      </w:r>
      <w:r>
        <w:rPr>
          <w:rFonts w:hint="eastAsia"/>
          <w:szCs w:val="21"/>
          <w:lang w:val="en-US" w:eastAsia="zh-CN"/>
        </w:rPr>
        <w:t>一阶</w:t>
      </w:r>
      <w:bookmarkStart w:id="0" w:name="_GoBack"/>
      <w:bookmarkEnd w:id="0"/>
      <w:r>
        <w:rPr>
          <w:rFonts w:hint="eastAsia"/>
          <w:szCs w:val="21"/>
          <w:lang w:val="en-US" w:eastAsia="zh-CN"/>
        </w:rPr>
        <w:t>传感器动态标定系统的基本原理和结构；</w:t>
      </w:r>
    </w:p>
    <w:p w14:paraId="74644574">
      <w:pPr>
        <w:spacing w:line="360" w:lineRule="auto"/>
        <w:rPr>
          <w:rFonts w:hint="default" w:eastAsiaTheme="minorEastAsia"/>
          <w:szCs w:val="21"/>
          <w:lang w:val="en-US" w:eastAsia="zh-CN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  <w:lang w:val="en-US" w:eastAsia="zh-CN"/>
        </w:rPr>
        <w:t>2</w:t>
      </w:r>
      <w:r>
        <w:rPr>
          <w:rFonts w:hint="eastAsia"/>
          <w:szCs w:val="21"/>
        </w:rPr>
        <w:t>）验证</w:t>
      </w:r>
      <w:r>
        <w:rPr>
          <w:rFonts w:hint="eastAsia"/>
          <w:szCs w:val="21"/>
          <w:lang w:val="en-US" w:eastAsia="zh-CN"/>
        </w:rPr>
        <w:t>Z-T曲线和直接测定法测量时间常数；</w:t>
      </w:r>
      <w:r>
        <w:rPr>
          <w:rFonts w:hint="eastAsia"/>
          <w:szCs w:val="21"/>
        </w:rPr>
        <w:t>学习</w:t>
      </w:r>
      <w:r>
        <w:rPr>
          <w:rFonts w:hint="eastAsia"/>
          <w:szCs w:val="21"/>
          <w:lang w:val="en-US" w:eastAsia="zh-CN"/>
        </w:rPr>
        <w:t>数据处理方法</w:t>
      </w:r>
      <w:r>
        <w:rPr>
          <w:rFonts w:hint="eastAsia"/>
          <w:szCs w:val="21"/>
        </w:rPr>
        <w:t>，加深对</w:t>
      </w:r>
      <w:r>
        <w:rPr>
          <w:rFonts w:hint="eastAsia"/>
          <w:lang w:val="en-US" w:eastAsia="zh-CN"/>
        </w:rPr>
        <w:t>传感器动态参数标定的理解</w:t>
      </w:r>
      <w:r>
        <w:rPr>
          <w:rFonts w:hint="eastAsia"/>
          <w:szCs w:val="21"/>
          <w:lang w:val="en-US" w:eastAsia="zh-CN"/>
        </w:rPr>
        <w:t>。</w:t>
      </w:r>
    </w:p>
    <w:p w14:paraId="3EF3F24E">
      <w:pPr>
        <w:spacing w:line="360" w:lineRule="auto"/>
        <w:rPr>
          <w:szCs w:val="21"/>
        </w:rPr>
      </w:pPr>
      <w:r>
        <w:rPr>
          <w:rFonts w:hint="eastAsia"/>
          <w:szCs w:val="21"/>
          <w:lang w:val="en-US" w:eastAsia="zh-CN"/>
        </w:rPr>
        <w:t>3</w:t>
      </w:r>
      <w:r>
        <w:rPr>
          <w:rFonts w:hint="eastAsia"/>
          <w:szCs w:val="21"/>
        </w:rPr>
        <w:t>、实验内容：</w:t>
      </w:r>
    </w:p>
    <w:p w14:paraId="298837E8">
      <w:pPr>
        <w:pStyle w:val="9"/>
        <w:numPr>
          <w:ilvl w:val="1"/>
          <w:numId w:val="4"/>
        </w:numPr>
        <w:spacing w:line="360" w:lineRule="auto"/>
        <w:ind w:firstLineChars="0"/>
      </w:pPr>
      <w:r>
        <w:rPr>
          <w:rFonts w:hint="eastAsia"/>
        </w:rPr>
        <w:t>了解</w:t>
      </w:r>
      <w:r>
        <w:rPr>
          <w:rFonts w:hint="eastAsia"/>
          <w:szCs w:val="21"/>
        </w:rPr>
        <w:t>高精度数据采集板</w:t>
      </w:r>
      <w:r>
        <w:rPr>
          <w:rFonts w:hint="eastAsia"/>
        </w:rPr>
        <w:t>实验装置的总体组成及各主要部分介绍。</w:t>
      </w:r>
    </w:p>
    <w:p w14:paraId="45B57289">
      <w:pPr>
        <w:pStyle w:val="9"/>
        <w:numPr>
          <w:ilvl w:val="1"/>
          <w:numId w:val="4"/>
        </w:numPr>
        <w:spacing w:line="360" w:lineRule="auto"/>
        <w:ind w:firstLineChars="0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上位机装载串口驱动：双击  CH341SER.EXE, 选择安装，安装成功</w:t>
      </w:r>
    </w:p>
    <w:p w14:paraId="5F2BC0D5">
      <w:pPr>
        <w:pStyle w:val="9"/>
        <w:numPr>
          <w:ilvl w:val="1"/>
          <w:numId w:val="4"/>
        </w:numPr>
        <w:spacing w:line="360" w:lineRule="auto"/>
        <w:ind w:firstLineChars="0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将热电偶与试验板相连，端子上正，下负</w:t>
      </w:r>
    </w:p>
    <w:p w14:paraId="703C2A77">
      <w:pPr>
        <w:pStyle w:val="9"/>
        <w:numPr>
          <w:ilvl w:val="1"/>
          <w:numId w:val="4"/>
        </w:numPr>
        <w:spacing w:line="360" w:lineRule="auto"/>
        <w:ind w:firstLineChars="0"/>
        <w:rPr>
          <w:szCs w:val="21"/>
        </w:rPr>
      </w:pPr>
      <w:r>
        <w:rPr>
          <w:rFonts w:hint="eastAsia"/>
          <w:szCs w:val="21"/>
          <w:lang w:val="en-US" w:eastAsia="zh-CN"/>
        </w:rPr>
        <w:t>试验板与计算机用USB线相连；</w:t>
      </w:r>
    </w:p>
    <w:p w14:paraId="2EB3ECB9">
      <w:pPr>
        <w:pStyle w:val="9"/>
        <w:numPr>
          <w:ilvl w:val="1"/>
          <w:numId w:val="4"/>
        </w:numPr>
        <w:spacing w:line="360" w:lineRule="auto"/>
        <w:ind w:firstLineChars="0"/>
        <w:rPr>
          <w:szCs w:val="21"/>
        </w:rPr>
      </w:pPr>
      <w:r>
        <w:rPr>
          <w:rFonts w:hint="eastAsia"/>
          <w:szCs w:val="21"/>
          <w:lang w:val="en-US" w:eastAsia="zh-CN"/>
        </w:rPr>
        <w:t>给试验板通电，</w:t>
      </w:r>
    </w:p>
    <w:p w14:paraId="4EB226AE">
      <w:pPr>
        <w:pStyle w:val="9"/>
        <w:numPr>
          <w:ilvl w:val="1"/>
          <w:numId w:val="4"/>
        </w:numPr>
        <w:spacing w:line="360" w:lineRule="auto"/>
        <w:ind w:firstLineChars="0"/>
        <w:rPr>
          <w:szCs w:val="21"/>
        </w:rPr>
      </w:pPr>
      <w:r>
        <w:rPr>
          <w:rFonts w:hint="eastAsia"/>
          <w:szCs w:val="21"/>
          <w:lang w:val="en-US" w:eastAsia="zh-CN"/>
        </w:rPr>
        <w:t>双击Release目录下，ZTY.exe文件，打开上位机测试面板，选择串口（一般不选串口1）</w:t>
      </w:r>
    </w:p>
    <w:p w14:paraId="2BEC6552">
      <w:pPr>
        <w:pStyle w:val="9"/>
        <w:numPr>
          <w:ilvl w:val="1"/>
          <w:numId w:val="4"/>
        </w:numPr>
        <w:spacing w:line="360" w:lineRule="auto"/>
        <w:ind w:firstLineChars="0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设置与试验板的通讯速率115200bps，连接试验板，</w:t>
      </w:r>
    </w:p>
    <w:p w14:paraId="0AA4A228">
      <w:pPr>
        <w:pStyle w:val="9"/>
        <w:numPr>
          <w:ilvl w:val="1"/>
          <w:numId w:val="4"/>
        </w:numPr>
        <w:spacing w:line="360" w:lineRule="auto"/>
        <w:ind w:firstLineChars="0"/>
        <w:rPr>
          <w:szCs w:val="21"/>
        </w:rPr>
      </w:pPr>
      <w:r>
        <w:rPr>
          <w:rFonts w:hint="eastAsia"/>
          <w:szCs w:val="21"/>
          <w:lang w:val="en-US" w:eastAsia="zh-CN"/>
        </w:rPr>
        <w:t>按K2键，设置为温度连续采样上传模式，试验板面板显示为T</w:t>
      </w:r>
    </w:p>
    <w:p w14:paraId="6CFC3A7F">
      <w:pPr>
        <w:pStyle w:val="9"/>
        <w:numPr>
          <w:ilvl w:val="1"/>
          <w:numId w:val="4"/>
        </w:numPr>
        <w:spacing w:line="360" w:lineRule="auto"/>
        <w:ind w:firstLineChars="0"/>
        <w:rPr>
          <w:szCs w:val="21"/>
        </w:rPr>
      </w:pPr>
      <w:r>
        <w:rPr>
          <w:rFonts w:hint="eastAsia"/>
          <w:szCs w:val="21"/>
          <w:lang w:val="en-US" w:eastAsia="zh-CN"/>
        </w:rPr>
        <w:t>设置记录时间，默认20S，最大记录时间为30S</w:t>
      </w:r>
    </w:p>
    <w:p w14:paraId="7FA890D7">
      <w:pPr>
        <w:pStyle w:val="9"/>
        <w:numPr>
          <w:ilvl w:val="1"/>
          <w:numId w:val="4"/>
        </w:numPr>
        <w:spacing w:line="360" w:lineRule="auto"/>
        <w:ind w:firstLineChars="0"/>
        <w:rPr>
          <w:szCs w:val="21"/>
        </w:rPr>
      </w:pPr>
      <w:r>
        <w:rPr>
          <w:rFonts w:hint="eastAsia"/>
          <w:szCs w:val="21"/>
          <w:lang w:val="en-US" w:eastAsia="zh-CN"/>
        </w:rPr>
        <w:t>准备半杯热水（不要太慢，小心烫），打开面板上的启动开始记录，按停止结束；</w:t>
      </w:r>
    </w:p>
    <w:p w14:paraId="47264D36">
      <w:pPr>
        <w:pStyle w:val="9"/>
        <w:numPr>
          <w:ilvl w:val="1"/>
          <w:numId w:val="4"/>
        </w:numPr>
        <w:spacing w:line="360" w:lineRule="auto"/>
        <w:ind w:firstLineChars="0"/>
        <w:rPr>
          <w:szCs w:val="21"/>
        </w:rPr>
      </w:pPr>
      <w:r>
        <w:rPr>
          <w:rFonts w:hint="eastAsia"/>
          <w:szCs w:val="21"/>
          <w:lang w:val="en-US" w:eastAsia="zh-CN"/>
        </w:rPr>
        <w:t>把热电偶的测温（热端）侵入热水，</w:t>
      </w:r>
    </w:p>
    <w:p w14:paraId="0F72CE5C">
      <w:pPr>
        <w:pStyle w:val="9"/>
        <w:numPr>
          <w:ilvl w:val="1"/>
          <w:numId w:val="4"/>
        </w:numPr>
        <w:spacing w:line="360" w:lineRule="auto"/>
        <w:ind w:firstLineChars="0"/>
        <w:rPr>
          <w:szCs w:val="21"/>
        </w:rPr>
      </w:pPr>
      <w:r>
        <w:rPr>
          <w:rFonts w:hint="eastAsia"/>
          <w:szCs w:val="21"/>
          <w:lang w:val="en-US" w:eastAsia="zh-CN"/>
        </w:rPr>
        <w:t>观察热电偶测温的阶跃响应曲线，如果记录结束时，曲线走平，代表记录了一条完整阶跃响应曲线，如果测量有问题，可以重新测试。</w:t>
      </w:r>
    </w:p>
    <w:p w14:paraId="22577F67">
      <w:pPr>
        <w:pStyle w:val="9"/>
        <w:numPr>
          <w:ilvl w:val="1"/>
          <w:numId w:val="4"/>
        </w:numPr>
        <w:spacing w:line="360" w:lineRule="auto"/>
        <w:ind w:firstLineChars="0"/>
        <w:rPr>
          <w:szCs w:val="21"/>
        </w:rPr>
      </w:pPr>
      <w:r>
        <w:rPr>
          <w:rFonts w:hint="eastAsia"/>
          <w:szCs w:val="21"/>
          <w:lang w:val="en-US" w:eastAsia="zh-CN"/>
        </w:rPr>
        <w:t>当记录完成后，会自动停止，此时按保存，会跳出文件名输入选项，输入文件名，可存储试验数据到文件，结束试验。存储格式：时间，温度值，大约100Hz每秒，最多3000条记录。</w:t>
      </w:r>
    </w:p>
    <w:p w14:paraId="4BFEAF1D">
      <w:pPr>
        <w:pStyle w:val="9"/>
        <w:numPr>
          <w:ilvl w:val="1"/>
          <w:numId w:val="4"/>
        </w:numPr>
        <w:spacing w:line="360" w:lineRule="auto"/>
        <w:ind w:firstLineChars="0"/>
        <w:rPr>
          <w:szCs w:val="21"/>
        </w:rPr>
      </w:pPr>
      <w:r>
        <w:rPr>
          <w:rFonts w:hint="eastAsia"/>
          <w:szCs w:val="21"/>
          <w:lang w:val="en-US" w:eastAsia="zh-CN"/>
        </w:rPr>
        <w:t>结束试验后，打开试验数据文件，可以通过直接测算法（包括抽点法）和Z-T曲线法来求解时间常数</w:t>
      </w:r>
      <w:r>
        <w:rPr>
          <w:rFonts w:hint="eastAsia"/>
        </w:rPr>
        <w:t>。</w:t>
      </w:r>
    </w:p>
    <w:p w14:paraId="524BABF4">
      <w:pPr>
        <w:numPr>
          <w:ilvl w:val="0"/>
          <w:numId w:val="6"/>
        </w:numPr>
        <w:spacing w:line="360" w:lineRule="auto"/>
        <w:rPr>
          <w:szCs w:val="21"/>
        </w:rPr>
      </w:pPr>
      <w:r>
        <w:rPr>
          <w:rFonts w:hint="eastAsia"/>
          <w:szCs w:val="21"/>
        </w:rPr>
        <w:t>项目需用仪器设备名称：</w:t>
      </w:r>
    </w:p>
    <w:p w14:paraId="6AE4DDF6">
      <w:pPr>
        <w:spacing w:line="360" w:lineRule="auto"/>
        <w:rPr>
          <w:szCs w:val="21"/>
        </w:rPr>
      </w:pPr>
      <w:r>
        <w:rPr>
          <w:rFonts w:hint="eastAsia"/>
          <w:szCs w:val="21"/>
          <w:lang w:val="en-US" w:eastAsia="zh-CN"/>
        </w:rPr>
        <w:t>热电偶(K)                             一套</w:t>
      </w:r>
      <w:r>
        <w:rPr>
          <w:rFonts w:hint="eastAsia"/>
          <w:szCs w:val="21"/>
        </w:rPr>
        <w:t>；</w:t>
      </w:r>
    </w:p>
    <w:p w14:paraId="452849D0">
      <w:pPr>
        <w:spacing w:line="360" w:lineRule="auto"/>
        <w:rPr>
          <w:rFonts w:hint="eastAsia"/>
          <w:szCs w:val="21"/>
        </w:rPr>
      </w:pPr>
      <w:r>
        <w:rPr>
          <w:rFonts w:hint="eastAsia"/>
          <w:szCs w:val="21"/>
        </w:rPr>
        <w:t>高精度数据采集板实验板</w:t>
      </w:r>
      <w:r>
        <w:rPr>
          <w:rFonts w:hint="eastAsia"/>
          <w:szCs w:val="21"/>
          <w:lang w:eastAsia="zh-CN"/>
        </w:rPr>
        <w:t>（</w:t>
      </w:r>
      <w:r>
        <w:rPr>
          <w:rFonts w:hint="eastAsia"/>
          <w:szCs w:val="21"/>
          <w:lang w:val="en-US" w:eastAsia="zh-CN"/>
        </w:rPr>
        <w:t>8051f350</w:t>
      </w:r>
      <w:r>
        <w:rPr>
          <w:rFonts w:hint="eastAsia"/>
          <w:szCs w:val="21"/>
          <w:lang w:eastAsia="zh-CN"/>
        </w:rPr>
        <w:t>）</w:t>
      </w:r>
      <w:r>
        <w:rPr>
          <w:rFonts w:hint="eastAsia"/>
          <w:szCs w:val="21"/>
          <w:lang w:val="en-US" w:eastAsia="zh-CN"/>
        </w:rPr>
        <w:t xml:space="preserve">    </w:t>
      </w:r>
      <w:r>
        <w:rPr>
          <w:rFonts w:hint="eastAsia"/>
          <w:szCs w:val="21"/>
        </w:rPr>
        <w:t>一台；</w:t>
      </w:r>
    </w:p>
    <w:p w14:paraId="72286575">
      <w:pPr>
        <w:spacing w:line="360" w:lineRule="auto"/>
        <w:rPr>
          <w:rFonts w:hint="default" w:eastAsiaTheme="minor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上位机（计算机）                      一台；</w:t>
      </w:r>
    </w:p>
    <w:p w14:paraId="6D17BA53">
      <w:pPr>
        <w:pStyle w:val="9"/>
        <w:numPr>
          <w:ilvl w:val="0"/>
          <w:numId w:val="0"/>
        </w:numPr>
        <w:spacing w:line="360" w:lineRule="auto"/>
        <w:ind w:leftChars="0"/>
        <w:rPr>
          <w:rFonts w:ascii="Times New Roman" w:hAnsi="Times New Roman" w:eastAsia="黑体"/>
          <w:b/>
          <w:szCs w:val="21"/>
        </w:rPr>
      </w:pPr>
      <w:r>
        <w:rPr>
          <w:rFonts w:hint="eastAsia"/>
          <w:lang w:val="en-US" w:eastAsia="zh-CN"/>
        </w:rPr>
        <w:t>5)</w:t>
      </w:r>
      <w:r>
        <w:rPr>
          <w:rFonts w:hint="eastAsia"/>
        </w:rPr>
        <w:t>所需主要元器件及耗材：电线、传感器、</w:t>
      </w:r>
      <w:r>
        <w:rPr>
          <w:rFonts w:hint="eastAsia"/>
          <w:lang w:val="en-US" w:eastAsia="zh-CN"/>
        </w:rPr>
        <w:t>USB通讯线</w:t>
      </w:r>
      <w:r>
        <w:rPr>
          <w:rFonts w:hint="eastAsia"/>
        </w:rPr>
        <w:t>等相关配件。</w:t>
      </w:r>
    </w:p>
    <w:p w14:paraId="1030196A">
      <w:pPr>
        <w:spacing w:line="360" w:lineRule="auto"/>
        <w:rPr>
          <w:rFonts w:hint="eastAsia"/>
        </w:rPr>
      </w:pPr>
    </w:p>
    <w:p w14:paraId="24421CF9">
      <w:pPr>
        <w:pStyle w:val="9"/>
        <w:numPr>
          <w:ilvl w:val="0"/>
          <w:numId w:val="0"/>
        </w:numPr>
        <w:spacing w:line="360" w:lineRule="auto"/>
        <w:ind w:leftChars="0"/>
        <w:rPr>
          <w:rFonts w:hint="eastAsia"/>
        </w:rPr>
      </w:pPr>
    </w:p>
    <w:p w14:paraId="786BB5D7">
      <w:pPr>
        <w:spacing w:line="360" w:lineRule="auto"/>
        <w:rPr>
          <w:rFonts w:ascii="Times New Roman" w:hAnsi="Times New Roman" w:eastAsia="黑体"/>
          <w:b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743EF"/>
    <w:multiLevelType w:val="singleLevel"/>
    <w:tmpl w:val="CF0743EF"/>
    <w:lvl w:ilvl="0" w:tentative="0">
      <w:start w:val="4"/>
      <w:numFmt w:val="decimal"/>
      <w:suff w:val="space"/>
      <w:lvlText w:val="%1)"/>
      <w:lvlJc w:val="left"/>
    </w:lvl>
  </w:abstractNum>
  <w:abstractNum w:abstractNumId="1">
    <w:nsid w:val="11FB7F7A"/>
    <w:multiLevelType w:val="multilevel"/>
    <w:tmpl w:val="11FB7F7A"/>
    <w:lvl w:ilvl="0" w:tentative="0">
      <w:start w:val="1"/>
      <w:numFmt w:val="bullet"/>
      <w:lvlText w:val=""/>
      <w:lvlJc w:val="left"/>
      <w:pPr>
        <w:ind w:left="987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7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7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7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7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7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7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7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7" w:hanging="420"/>
      </w:pPr>
      <w:rPr>
        <w:rFonts w:hint="default" w:ascii="Wingdings" w:hAnsi="Wingdings"/>
      </w:rPr>
    </w:lvl>
  </w:abstractNum>
  <w:abstractNum w:abstractNumId="2">
    <w:nsid w:val="3BB60764"/>
    <w:multiLevelType w:val="multilevel"/>
    <w:tmpl w:val="3BB60764"/>
    <w:lvl w:ilvl="0" w:tentative="0">
      <w:start w:val="1"/>
      <w:numFmt w:val="decimal"/>
      <w:lvlText w:val="%1)"/>
      <w:lvlJc w:val="left"/>
      <w:pPr>
        <w:ind w:left="420" w:hanging="420"/>
      </w:pPr>
    </w:lvl>
    <w:lvl w:ilvl="1" w:tentative="0">
      <w:start w:val="1"/>
      <w:numFmt w:val="decimal"/>
      <w:lvlText w:val="（%2）"/>
      <w:lvlJc w:val="left"/>
      <w:pPr>
        <w:ind w:left="1145" w:hanging="72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D482A19"/>
    <w:multiLevelType w:val="multilevel"/>
    <w:tmpl w:val="3D482A19"/>
    <w:lvl w:ilvl="0" w:tentative="0">
      <w:start w:val="1"/>
      <w:numFmt w:val="decimal"/>
      <w:lvlText w:val="（%1）"/>
      <w:lvlJc w:val="left"/>
      <w:pPr>
        <w:ind w:left="845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4">
    <w:nsid w:val="5096536C"/>
    <w:multiLevelType w:val="multilevel"/>
    <w:tmpl w:val="5096536C"/>
    <w:lvl w:ilvl="0" w:tentative="0">
      <w:start w:val="1"/>
      <w:numFmt w:val="decimal"/>
      <w:lvlText w:val="（%1）"/>
      <w:lvlJc w:val="left"/>
      <w:pPr>
        <w:ind w:left="84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5">
    <w:nsid w:val="62076307"/>
    <w:multiLevelType w:val="multilevel"/>
    <w:tmpl w:val="62076307"/>
    <w:lvl w:ilvl="0" w:tentative="0">
      <w:start w:val="1"/>
      <w:numFmt w:val="decimal"/>
      <w:lvlText w:val="%1)"/>
      <w:lvlJc w:val="left"/>
      <w:pPr>
        <w:ind w:left="420" w:hanging="420"/>
      </w:pPr>
    </w:lvl>
    <w:lvl w:ilvl="1" w:tentative="0">
      <w:start w:val="1"/>
      <w:numFmt w:val="decimal"/>
      <w:lvlText w:val="（%2）"/>
      <w:lvlJc w:val="left"/>
      <w:pPr>
        <w:ind w:left="1145" w:hanging="72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2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3F60"/>
    <w:rsid w:val="00072AF0"/>
    <w:rsid w:val="0008257A"/>
    <w:rsid w:val="000E4AE9"/>
    <w:rsid w:val="000F1CE7"/>
    <w:rsid w:val="001108CD"/>
    <w:rsid w:val="00115363"/>
    <w:rsid w:val="001805D8"/>
    <w:rsid w:val="001839D8"/>
    <w:rsid w:val="0022658D"/>
    <w:rsid w:val="00251F69"/>
    <w:rsid w:val="0028100B"/>
    <w:rsid w:val="002A7787"/>
    <w:rsid w:val="002C3367"/>
    <w:rsid w:val="00333BCF"/>
    <w:rsid w:val="00352149"/>
    <w:rsid w:val="003551DF"/>
    <w:rsid w:val="003844BF"/>
    <w:rsid w:val="003967AC"/>
    <w:rsid w:val="003A18C9"/>
    <w:rsid w:val="00442751"/>
    <w:rsid w:val="00452C32"/>
    <w:rsid w:val="00466492"/>
    <w:rsid w:val="004A6777"/>
    <w:rsid w:val="004D65AC"/>
    <w:rsid w:val="0051326F"/>
    <w:rsid w:val="00526FEC"/>
    <w:rsid w:val="005938A2"/>
    <w:rsid w:val="00610F3A"/>
    <w:rsid w:val="00627586"/>
    <w:rsid w:val="006457F8"/>
    <w:rsid w:val="006D4277"/>
    <w:rsid w:val="00714858"/>
    <w:rsid w:val="00771316"/>
    <w:rsid w:val="0089287C"/>
    <w:rsid w:val="008B2CE0"/>
    <w:rsid w:val="00915DE0"/>
    <w:rsid w:val="00942598"/>
    <w:rsid w:val="00945FAA"/>
    <w:rsid w:val="009468DA"/>
    <w:rsid w:val="009A12BD"/>
    <w:rsid w:val="009E6DC8"/>
    <w:rsid w:val="00A163E6"/>
    <w:rsid w:val="00A5659B"/>
    <w:rsid w:val="00A70673"/>
    <w:rsid w:val="00A75DED"/>
    <w:rsid w:val="00AB7D99"/>
    <w:rsid w:val="00AC6DFF"/>
    <w:rsid w:val="00AD3F60"/>
    <w:rsid w:val="00AF3567"/>
    <w:rsid w:val="00B35836"/>
    <w:rsid w:val="00B4158A"/>
    <w:rsid w:val="00BC4639"/>
    <w:rsid w:val="00C220B3"/>
    <w:rsid w:val="00C25BEA"/>
    <w:rsid w:val="00D17661"/>
    <w:rsid w:val="00D46DBC"/>
    <w:rsid w:val="00D47B59"/>
    <w:rsid w:val="00D72D7D"/>
    <w:rsid w:val="00E003D8"/>
    <w:rsid w:val="00E12AFE"/>
    <w:rsid w:val="00E15B69"/>
    <w:rsid w:val="00EA47EE"/>
    <w:rsid w:val="00EF10A3"/>
    <w:rsid w:val="00F83B44"/>
    <w:rsid w:val="00F851F5"/>
    <w:rsid w:val="00FF4710"/>
    <w:rsid w:val="17933039"/>
    <w:rsid w:val="3CA80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Times New Roman"/>
      <w:kern w:val="0"/>
      <w:sz w:val="24"/>
      <w:szCs w:val="24"/>
    </w:rPr>
  </w:style>
  <w:style w:type="character" w:customStyle="1" w:styleId="7">
    <w:name w:val="页眉 Char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Win</Company>
  <Pages>4</Pages>
  <Words>1838</Words>
  <Characters>1966</Characters>
  <Lines>10</Lines>
  <Paragraphs>2</Paragraphs>
  <TotalTime>4</TotalTime>
  <ScaleCrop>false</ScaleCrop>
  <LinksUpToDate>false</LinksUpToDate>
  <CharactersWithSpaces>2087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2017-02-23T08:51:00Z</dcterms:created>
  <dc:creator>Win</dc:creator>
  <cp:lastModifiedBy>PC</cp:lastModifiedBy>
  <dcterms:modified xsi:type="dcterms:W3CDTF">2025-05-14T14:45:01Z</dcterms:modified>
  <cp:revision>56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eyJoZGlkIjoiNWVlMTQ0YTRjZDcwZTdlM2U3MzRiOTNiNzg1NjEyYmIifQ==</vt:lpwstr>
  </property>
  <property fmtid="{D5CDD505-2E9C-101B-9397-08002B2CF9AE}" pid="3" name="KSOProductBuildVer">
    <vt:lpwstr>2052-12.1.0.20784</vt:lpwstr>
  </property>
  <property fmtid="{D5CDD505-2E9C-101B-9397-08002B2CF9AE}" pid="4" name="ICV">
    <vt:lpwstr>F4F8EB0AA76241A39DFB4ABCF23C2824_12</vt:lpwstr>
  </property>
</Properties>
</file>