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C8743">
      <w:pPr>
        <w:jc w:val="center"/>
        <w:rPr>
          <w:rFonts w:eastAsia="方正舒体"/>
          <w:b/>
          <w:bCs/>
          <w:sz w:val="44"/>
        </w:rPr>
      </w:pPr>
      <w:r>
        <w:rPr>
          <w:rFonts w:hint="eastAsia" w:eastAsia="方正舒体"/>
          <w:b/>
          <w:bCs/>
          <w:sz w:val="44"/>
        </w:rPr>
        <w:t>电 子 科 技 大 学</w:t>
      </w:r>
    </w:p>
    <w:p w14:paraId="662D43D8">
      <w:pPr>
        <w:jc w:val="center"/>
        <w:rPr>
          <w:rFonts w:eastAsia="黑体"/>
          <w:b/>
          <w:bCs/>
          <w:sz w:val="52"/>
        </w:rPr>
      </w:pPr>
      <w:r>
        <w:rPr>
          <w:rFonts w:hint="eastAsia" w:eastAsia="黑体"/>
          <w:b/>
          <w:bCs/>
          <w:sz w:val="52"/>
        </w:rPr>
        <w:t>实   验   报   告</w:t>
      </w:r>
    </w:p>
    <w:p w14:paraId="2B729A45">
      <w:pPr>
        <w:rPr>
          <w:b/>
          <w:bCs/>
          <w:sz w:val="28"/>
        </w:rPr>
      </w:pPr>
      <w:r>
        <w:rPr>
          <w:rFonts w:hint="eastAsia"/>
          <w:b/>
          <w:bCs/>
          <w:sz w:val="28"/>
        </w:rPr>
        <w:t>学生姓名：           学 号：            指导教师：</w:t>
      </w:r>
    </w:p>
    <w:p w14:paraId="4812335A">
      <w:pPr>
        <w:rPr>
          <w:b/>
          <w:bCs/>
          <w:sz w:val="28"/>
        </w:rPr>
      </w:pPr>
      <w:r>
        <w:rPr>
          <w:rFonts w:hint="eastAsia"/>
          <w:b/>
          <w:bCs/>
          <w:sz w:val="28"/>
        </w:rPr>
        <w:t>实验地点：主楼c2-</w:t>
      </w:r>
      <w:r>
        <w:rPr>
          <w:b/>
          <w:bCs/>
          <w:sz w:val="28"/>
        </w:rPr>
        <w:t>5</w:t>
      </w:r>
      <w:r>
        <w:rPr>
          <w:rFonts w:hint="eastAsia"/>
          <w:b/>
          <w:bCs/>
          <w:sz w:val="28"/>
          <w:lang w:val="en-US" w:eastAsia="zh-CN"/>
        </w:rPr>
        <w:t>11</w:t>
      </w:r>
      <w:r>
        <w:rPr>
          <w:rFonts w:hint="eastAsia"/>
          <w:b/>
          <w:bCs/>
          <w:sz w:val="28"/>
        </w:rPr>
        <w:t xml:space="preserve"> </w:t>
      </w:r>
    </w:p>
    <w:p w14:paraId="12ADD03A">
      <w:pPr>
        <w:spacing w:line="720" w:lineRule="auto"/>
        <w:rPr>
          <w:b/>
          <w:bCs/>
          <w:sz w:val="28"/>
        </w:rPr>
      </w:pPr>
      <w:r>
        <w:rPr>
          <w:rFonts w:hint="eastAsia"/>
          <w:b/>
          <w:bCs/>
          <w:sz w:val="28"/>
        </w:rPr>
        <w:t>实验室名称：传感器实验室</w:t>
      </w:r>
    </w:p>
    <w:p w14:paraId="178839A1">
      <w:pPr>
        <w:spacing w:line="720" w:lineRule="auto"/>
        <w:rPr>
          <w:b/>
          <w:bCs/>
          <w:sz w:val="28"/>
        </w:rPr>
      </w:pPr>
      <w:r>
        <w:rPr>
          <w:rFonts w:hint="eastAsia"/>
          <w:b/>
          <w:bCs/>
          <w:sz w:val="28"/>
        </w:rPr>
        <w:t>实验项目名称：</w:t>
      </w:r>
      <w:r>
        <w:rPr>
          <w:rFonts w:hint="eastAsia"/>
          <w:sz w:val="28"/>
          <w:lang w:val="en-US" w:eastAsia="zh-CN"/>
        </w:rPr>
        <w:t>一阶传感器动态标定</w:t>
      </w:r>
      <w:r>
        <w:rPr>
          <w:rFonts w:hint="eastAsia"/>
          <w:sz w:val="28"/>
        </w:rPr>
        <w:t>实验</w:t>
      </w:r>
    </w:p>
    <w:p w14:paraId="20BB077D">
      <w:pPr>
        <w:spacing w:line="720" w:lineRule="auto"/>
        <w:rPr>
          <w:b/>
          <w:bCs/>
          <w:sz w:val="28"/>
        </w:rPr>
      </w:pPr>
      <w:r>
        <w:rPr>
          <w:rFonts w:hint="eastAsia"/>
          <w:b/>
          <w:bCs/>
          <w:sz w:val="28"/>
        </w:rPr>
        <w:t>实验学时：4</w:t>
      </w:r>
    </w:p>
    <w:p w14:paraId="08CCC6A3">
      <w:pPr>
        <w:rPr>
          <w:b/>
          <w:bCs/>
          <w:sz w:val="28"/>
        </w:rPr>
      </w:pPr>
      <w:r>
        <w:rPr>
          <w:rFonts w:hint="eastAsia"/>
          <w:b/>
          <w:bCs/>
          <w:sz w:val="28"/>
        </w:rPr>
        <w:t>实验目的：</w:t>
      </w:r>
    </w:p>
    <w:p w14:paraId="76A284DA">
      <w:pPr>
        <w:rPr>
          <w:b/>
          <w:bCs/>
          <w:sz w:val="28"/>
        </w:rPr>
      </w:pPr>
      <w:r>
        <w:rPr>
          <w:rFonts w:hint="eastAsia"/>
          <w:b/>
          <w:bCs/>
          <w:sz w:val="28"/>
        </w:rPr>
        <w:t xml:space="preserve">   </w:t>
      </w:r>
      <w:r>
        <w:rPr>
          <w:rFonts w:hint="eastAsia"/>
          <w:sz w:val="28"/>
        </w:rPr>
        <w:t>系统地学习和了解</w:t>
      </w:r>
      <w:r>
        <w:rPr>
          <w:rFonts w:hint="eastAsia"/>
          <w:sz w:val="28"/>
          <w:lang w:val="en-US" w:eastAsia="zh-CN"/>
        </w:rPr>
        <w:t>一阶传感器动态标定</w:t>
      </w:r>
      <w:r>
        <w:rPr>
          <w:rFonts w:hint="eastAsia"/>
          <w:sz w:val="28"/>
        </w:rPr>
        <w:t>的基本工作原理，基本分析方法，设计要求，测量电路及其主要应用。</w:t>
      </w:r>
    </w:p>
    <w:p w14:paraId="73E9E66D">
      <w:pPr>
        <w:spacing w:line="720" w:lineRule="auto"/>
        <w:rPr>
          <w:b/>
          <w:bCs/>
          <w:sz w:val="28"/>
        </w:rPr>
      </w:pPr>
      <w:r>
        <w:rPr>
          <w:rFonts w:hint="eastAsia"/>
          <w:b/>
          <w:bCs/>
          <w:sz w:val="28"/>
        </w:rPr>
        <w:t>实验原理及内容：</w:t>
      </w:r>
    </w:p>
    <w:p w14:paraId="0B43C605">
      <w:pPr>
        <w:pStyle w:val="8"/>
        <w:rPr>
          <w:rFonts w:hint="eastAsia"/>
          <w:lang w:val="en-US" w:eastAsia="zh-CN"/>
        </w:rPr>
      </w:pPr>
      <w:r>
        <w:rPr>
          <w:rFonts w:hint="eastAsia"/>
          <w:lang w:val="en-US" w:eastAsia="zh-CN"/>
        </w:rPr>
        <w:t>本试验是利用高精度数据采集板和热电偶组建一个温度数据采集系统（</w:t>
      </w:r>
      <w:r>
        <w:rPr>
          <w:rFonts w:hint="eastAsia"/>
        </w:rPr>
        <w:t>一阶传感器动态响应测试系统</w:t>
      </w:r>
      <w:r>
        <w:rPr>
          <w:rFonts w:hint="eastAsia"/>
          <w:lang w:val="en-US" w:eastAsia="zh-CN"/>
        </w:rPr>
        <w:t>），然后通过水浴法，给热电偶加一个温度阶跃激励，通过高精度数据采集板采集热电偶的温度响应曲线，上传上位机记录。通过直接测量法和Z-T曲线分析记录数据获得其动态响应参数（时间常数）。</w:t>
      </w:r>
    </w:p>
    <w:p w14:paraId="0F48873E">
      <w:pPr>
        <w:pStyle w:val="8"/>
      </w:pPr>
      <w:r>
        <w:rPr>
          <w:rFonts w:hint="eastAsia"/>
          <w:lang w:val="en-US" w:eastAsia="zh-CN"/>
        </w:rPr>
        <w:t>其硬件原理</w:t>
      </w:r>
      <w:r>
        <w:rPr>
          <w:rFonts w:hint="eastAsia"/>
        </w:rPr>
        <w:t>框图如图</w:t>
      </w:r>
      <w:r>
        <w:rPr>
          <w:rFonts w:hint="eastAsia"/>
          <w:lang w:val="en-US" w:eastAsia="zh-CN"/>
        </w:rPr>
        <w:t>4</w:t>
      </w:r>
      <w:r>
        <w:rPr>
          <w:rFonts w:hint="eastAsia"/>
        </w:rPr>
        <w:t>所示，系统分为上位机和下位机，下位机是由主控芯片作为核心与各个模块相连接的硬件电路，上位机是接收芯片采集到的数据并呈现响应曲线。主要流程为：点击启动按钮，设置好采样时间，将热电偶迅速置于热水中，单片机通过数据采集将数据上传到上位机，此时上位机界面显示一条温度飞升曲线。</w:t>
      </w:r>
    </w:p>
    <w:p w14:paraId="2AD5F7D0">
      <w:pPr>
        <w:pStyle w:val="9"/>
        <w:keepNext/>
      </w:pPr>
      <w:r>
        <w:drawing>
          <wp:inline distT="0" distB="0" distL="114300" distR="114300">
            <wp:extent cx="3585845" cy="1684020"/>
            <wp:effectExtent l="0" t="0" r="10795"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3585845" cy="1684020"/>
                    </a:xfrm>
                    <a:prstGeom prst="rect">
                      <a:avLst/>
                    </a:prstGeom>
                    <a:noFill/>
                    <a:ln>
                      <a:noFill/>
                    </a:ln>
                  </pic:spPr>
                </pic:pic>
              </a:graphicData>
            </a:graphic>
          </wp:inline>
        </w:drawing>
      </w:r>
    </w:p>
    <w:p w14:paraId="48A53E43">
      <w:pPr>
        <w:pStyle w:val="11"/>
        <w:bidi w:val="0"/>
      </w:pPr>
      <w:r>
        <w:rPr>
          <w:rFonts w:hint="eastAsia"/>
        </w:rPr>
        <w:t>图</w:t>
      </w:r>
      <w:r>
        <w:rPr>
          <w:rFonts w:hint="eastAsia"/>
          <w:lang w:val="en-US" w:eastAsia="zh-CN"/>
        </w:rPr>
        <w:t>4</w:t>
      </w:r>
      <w:r>
        <w:rPr>
          <w:rFonts w:hint="eastAsia"/>
        </w:rPr>
        <w:t xml:space="preserve"> 测试系统框图</w:t>
      </w:r>
    </w:p>
    <w:p w14:paraId="3C37257C">
      <w:pPr>
        <w:rPr>
          <w:rFonts w:hint="eastAsia" w:ascii="Times New Roman" w:hAnsi="Times New Roman" w:eastAsia="宋体" w:cs="Times New Roman"/>
          <w:bCs/>
          <w:color w:val="000000"/>
          <w:kern w:val="2"/>
          <w:sz w:val="24"/>
          <w:szCs w:val="24"/>
          <w:lang w:val="en-US" w:eastAsia="zh-CN" w:bidi="ar-SA"/>
        </w:rPr>
      </w:pPr>
      <w:r>
        <w:rPr>
          <w:rFonts w:hint="eastAsia" w:ascii="Times New Roman" w:hAnsi="Times New Roman" w:eastAsia="宋体" w:cs="Times New Roman"/>
          <w:bCs/>
          <w:color w:val="000000"/>
          <w:kern w:val="2"/>
          <w:sz w:val="24"/>
          <w:szCs w:val="24"/>
          <w:lang w:val="en-US" w:eastAsia="zh-CN" w:bidi="ar-SA"/>
        </w:rPr>
        <w:t>数据分析方法为：</w:t>
      </w:r>
    </w:p>
    <w:p w14:paraId="7236AA22">
      <w:pPr>
        <w:numPr>
          <w:ilvl w:val="0"/>
          <w:numId w:val="1"/>
        </w:numPr>
        <w:rPr>
          <w:rFonts w:hint="eastAsia" w:ascii="Times New Roman" w:hAnsi="Times New Roman" w:eastAsia="宋体" w:cs="Times New Roman"/>
          <w:bCs/>
          <w:color w:val="000000"/>
          <w:kern w:val="2"/>
          <w:sz w:val="24"/>
          <w:szCs w:val="24"/>
          <w:lang w:val="en-US" w:eastAsia="zh-CN" w:bidi="ar-SA"/>
        </w:rPr>
      </w:pPr>
      <w:r>
        <w:rPr>
          <w:rFonts w:hint="eastAsia" w:ascii="Times New Roman" w:hAnsi="Times New Roman" w:eastAsia="宋体" w:cs="Times New Roman"/>
          <w:bCs/>
          <w:color w:val="000000"/>
          <w:kern w:val="2"/>
          <w:sz w:val="24"/>
          <w:szCs w:val="24"/>
          <w:lang w:val="en-US" w:eastAsia="zh-CN" w:bidi="ar-SA"/>
        </w:rPr>
        <w:t>抽点法：由于数据较多，不易处理，可采用抽点法，每10个数据抽一个，一共2000数据，抽点2000个，便于计算；</w:t>
      </w:r>
    </w:p>
    <w:p w14:paraId="0B11F9F7">
      <w:pPr>
        <w:numPr>
          <w:ilvl w:val="0"/>
          <w:numId w:val="1"/>
        </w:numPr>
        <w:rPr>
          <w:rFonts w:hint="default" w:ascii="Times New Roman" w:hAnsi="Times New Roman" w:eastAsia="宋体" w:cs="Times New Roman"/>
          <w:bCs/>
          <w:color w:val="000000"/>
          <w:kern w:val="2"/>
          <w:sz w:val="24"/>
          <w:szCs w:val="24"/>
          <w:lang w:val="en-US" w:eastAsia="zh-CN" w:bidi="ar-SA"/>
        </w:rPr>
      </w:pPr>
      <w:r>
        <w:rPr>
          <w:rFonts w:hint="eastAsia" w:ascii="Times New Roman" w:hAnsi="Times New Roman" w:eastAsia="宋体" w:cs="Times New Roman"/>
          <w:bCs/>
          <w:color w:val="000000"/>
          <w:kern w:val="2"/>
          <w:sz w:val="24"/>
          <w:szCs w:val="24"/>
          <w:lang w:val="en-US" w:eastAsia="zh-CN" w:bidi="ar-SA"/>
        </w:rPr>
        <w:t>直接测量法，测得阶跃响应之后，取输出值达到终值的63.2％所经过的时间，阶跃响应的两个稳态，通过上升沿时间的测定方法测定，可参考示波器测量参数的算法确定。</w:t>
      </w:r>
    </w:p>
    <w:p w14:paraId="0E82F751">
      <w:pPr>
        <w:numPr>
          <w:ilvl w:val="0"/>
          <w:numId w:val="1"/>
        </w:numPr>
        <w:rPr>
          <w:rFonts w:hint="default" w:ascii="Times New Roman" w:hAnsi="Times New Roman" w:eastAsia="宋体" w:cs="Times New Roman"/>
          <w:bCs/>
          <w:color w:val="000000"/>
          <w:kern w:val="2"/>
          <w:sz w:val="24"/>
          <w:szCs w:val="24"/>
          <w:lang w:val="en-US" w:eastAsia="zh-CN" w:bidi="ar-SA"/>
        </w:rPr>
      </w:pPr>
      <w:r>
        <w:rPr>
          <w:rFonts w:hint="eastAsia" w:ascii="Times New Roman" w:hAnsi="Times New Roman" w:eastAsia="宋体" w:cs="Times New Roman"/>
          <w:bCs/>
          <w:color w:val="000000"/>
          <w:kern w:val="2"/>
          <w:sz w:val="24"/>
          <w:szCs w:val="24"/>
          <w:lang w:val="en-US" w:eastAsia="zh-CN" w:bidi="ar-SA"/>
        </w:rPr>
        <w:t>Z-T法</w:t>
      </w:r>
    </w:p>
    <w:p w14:paraId="7299F04F">
      <w:pPr>
        <w:numPr>
          <w:ilvl w:val="0"/>
          <w:numId w:val="0"/>
        </w:numPr>
        <w:rPr>
          <w:rFonts w:hint="default"/>
          <w:lang w:val="en-US" w:eastAsia="zh-CN"/>
        </w:rPr>
      </w:pPr>
      <w:r>
        <w:rPr>
          <w:rFonts w:hint="eastAsia" w:ascii="Times New Roman" w:hAnsi="Times New Roman" w:eastAsia="宋体" w:cs="Times New Roman"/>
          <w:bCs/>
          <w:color w:val="000000"/>
          <w:kern w:val="2"/>
          <w:sz w:val="24"/>
          <w:szCs w:val="24"/>
          <w:lang w:val="en-US" w:eastAsia="zh-CN" w:bidi="ar-SA"/>
        </w:rPr>
        <w:t xml:space="preserve">   先求出输出的z-t曲线，采用最小二乘法拟合直线，该直线的斜率为时间常数的负倒数。</w:t>
      </w:r>
    </w:p>
    <w:p w14:paraId="65A67974">
      <w:r>
        <w:drawing>
          <wp:inline distT="0" distB="0" distL="114300" distR="114300">
            <wp:extent cx="1955800" cy="1000760"/>
            <wp:effectExtent l="9525" t="9525" r="1587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1955800" cy="1000760"/>
                    </a:xfrm>
                    <a:prstGeom prst="rect">
                      <a:avLst/>
                    </a:prstGeom>
                    <a:noFill/>
                    <a:ln w="9525" cap="flat" cmpd="sng">
                      <a:solidFill>
                        <a:srgbClr val="4F81BD"/>
                      </a:solidFill>
                      <a:prstDash val="solid"/>
                      <a:miter/>
                      <a:headEnd type="none" w="med" len="med"/>
                      <a:tailEnd type="none" w="med" len="med"/>
                    </a:ln>
                  </pic:spPr>
                </pic:pic>
              </a:graphicData>
            </a:graphic>
          </wp:inline>
        </w:drawing>
      </w:r>
      <w:r>
        <w:rPr>
          <w:rFonts w:hint="eastAsia"/>
          <w:lang w:val="en-US" w:eastAsia="zh-CN"/>
        </w:rPr>
        <w:t xml:space="preserve"> </w:t>
      </w:r>
      <w:r>
        <w:drawing>
          <wp:inline distT="0" distB="0" distL="114300" distR="114300">
            <wp:extent cx="1919605" cy="1301750"/>
            <wp:effectExtent l="9525" t="9525" r="21590" b="146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
                    <a:stretch>
                      <a:fillRect/>
                    </a:stretch>
                  </pic:blipFill>
                  <pic:spPr>
                    <a:xfrm>
                      <a:off x="0" y="0"/>
                      <a:ext cx="1919605" cy="1301750"/>
                    </a:xfrm>
                    <a:prstGeom prst="rect">
                      <a:avLst/>
                    </a:prstGeom>
                    <a:noFill/>
                    <a:ln w="9525" cap="flat" cmpd="sng">
                      <a:solidFill>
                        <a:srgbClr val="4F81BD"/>
                      </a:solidFill>
                      <a:prstDash val="solid"/>
                      <a:miter/>
                      <a:headEnd type="none" w="med" len="med"/>
                      <a:tailEnd type="none" w="med" len="med"/>
                    </a:ln>
                  </pic:spPr>
                </pic:pic>
              </a:graphicData>
            </a:graphic>
          </wp:inline>
        </w:drawing>
      </w:r>
    </w:p>
    <w:p w14:paraId="09FFF862">
      <w:pPr>
        <w:rPr>
          <w:b/>
          <w:bCs/>
          <w:sz w:val="28"/>
        </w:rPr>
      </w:pPr>
      <w:r>
        <w:rPr>
          <w:rFonts w:hint="eastAsia"/>
          <w:b/>
          <w:bCs/>
          <w:sz w:val="28"/>
        </w:rPr>
        <w:t>实验器材（设备、元器件）：</w:t>
      </w:r>
    </w:p>
    <w:p w14:paraId="0AC9D380">
      <w:pPr>
        <w:spacing w:line="360" w:lineRule="auto"/>
        <w:rPr>
          <w:szCs w:val="21"/>
        </w:rPr>
      </w:pPr>
      <w:r>
        <w:rPr>
          <w:rFonts w:hint="eastAsia"/>
          <w:szCs w:val="21"/>
          <w:lang w:val="en-US" w:eastAsia="zh-CN"/>
        </w:rPr>
        <w:t>热电偶                   一套</w:t>
      </w:r>
      <w:r>
        <w:rPr>
          <w:rFonts w:hint="eastAsia"/>
          <w:szCs w:val="21"/>
        </w:rPr>
        <w:t>；</w:t>
      </w:r>
    </w:p>
    <w:p w14:paraId="163DC260">
      <w:pPr>
        <w:spacing w:line="360" w:lineRule="auto"/>
        <w:rPr>
          <w:rFonts w:hint="eastAsia"/>
          <w:szCs w:val="21"/>
        </w:rPr>
      </w:pPr>
      <w:r>
        <w:rPr>
          <w:rFonts w:hint="eastAsia"/>
          <w:szCs w:val="21"/>
        </w:rPr>
        <w:t>高精度数据采集板实验板</w:t>
      </w:r>
      <w:r>
        <w:rPr>
          <w:rFonts w:hint="eastAsia"/>
          <w:szCs w:val="21"/>
          <w:lang w:val="en-US" w:eastAsia="zh-CN"/>
        </w:rPr>
        <w:t xml:space="preserve">   </w:t>
      </w:r>
      <w:r>
        <w:rPr>
          <w:rFonts w:hint="eastAsia"/>
          <w:szCs w:val="21"/>
        </w:rPr>
        <w:t>一台；</w:t>
      </w:r>
    </w:p>
    <w:p w14:paraId="31EACF9B">
      <w:pPr>
        <w:spacing w:line="360" w:lineRule="auto"/>
        <w:rPr>
          <w:rFonts w:hint="eastAsia"/>
          <w:szCs w:val="21"/>
          <w:lang w:val="en-US" w:eastAsia="zh-CN"/>
        </w:rPr>
      </w:pPr>
      <w:r>
        <w:rPr>
          <w:rFonts w:hint="eastAsia"/>
          <w:szCs w:val="21"/>
          <w:lang w:val="en-US" w:eastAsia="zh-CN"/>
        </w:rPr>
        <w:t>上位机（计算机）         一台；</w:t>
      </w:r>
    </w:p>
    <w:p w14:paraId="73219975">
      <w:pPr>
        <w:spacing w:line="360" w:lineRule="auto"/>
        <w:rPr>
          <w:b/>
          <w:bCs/>
          <w:sz w:val="28"/>
        </w:rPr>
      </w:pPr>
      <w:r>
        <w:rPr>
          <w:rFonts w:hint="eastAsia"/>
          <w:szCs w:val="21"/>
          <w:lang w:val="en-US" w:eastAsia="zh-CN"/>
        </w:rPr>
        <w:t>USB线                    1条；</w:t>
      </w:r>
    </w:p>
    <w:p w14:paraId="444F5F9B">
      <w:pPr>
        <w:rPr>
          <w:sz w:val="28"/>
        </w:rPr>
      </w:pPr>
      <w:r>
        <w:rPr>
          <w:rFonts w:hint="eastAsia"/>
          <w:b/>
          <w:bCs/>
          <w:sz w:val="28"/>
        </w:rPr>
        <w:t>实验步骤：</w:t>
      </w:r>
    </w:p>
    <w:p w14:paraId="4F654FD6">
      <w:pPr>
        <w:spacing w:line="360" w:lineRule="auto"/>
        <w:rPr>
          <w:rFonts w:hint="default"/>
          <w:szCs w:val="21"/>
          <w:lang w:val="en-US" w:eastAsia="zh-CN"/>
        </w:rPr>
      </w:pPr>
      <w:r>
        <w:rPr>
          <w:rFonts w:hint="eastAsia"/>
          <w:szCs w:val="21"/>
          <w:lang w:val="en-US" w:eastAsia="zh-CN"/>
        </w:rPr>
        <w:t>0）上位机装载串口驱动：双击  CH341SER.EXE, 选择安装，安装成功</w:t>
      </w:r>
    </w:p>
    <w:p w14:paraId="13E237CC">
      <w:pPr>
        <w:numPr>
          <w:ilvl w:val="0"/>
          <w:numId w:val="2"/>
        </w:numPr>
        <w:spacing w:line="360" w:lineRule="auto"/>
        <w:rPr>
          <w:rFonts w:hint="eastAsia"/>
          <w:szCs w:val="21"/>
          <w:lang w:val="en-US" w:eastAsia="zh-CN"/>
        </w:rPr>
      </w:pPr>
      <w:r>
        <w:rPr>
          <w:rFonts w:hint="eastAsia"/>
          <w:szCs w:val="21"/>
          <w:lang w:val="en-US" w:eastAsia="zh-CN"/>
        </w:rPr>
        <w:t>将热电偶与试验板相连，端子上正，下负</w:t>
      </w:r>
    </w:p>
    <w:p w14:paraId="7BE87C0F">
      <w:pPr>
        <w:numPr>
          <w:ilvl w:val="0"/>
          <w:numId w:val="2"/>
        </w:numPr>
        <w:spacing w:line="360" w:lineRule="auto"/>
        <w:rPr>
          <w:rFonts w:hint="eastAsia"/>
          <w:szCs w:val="21"/>
          <w:lang w:val="en-US" w:eastAsia="zh-CN"/>
        </w:rPr>
      </w:pPr>
      <w:r>
        <w:rPr>
          <w:rFonts w:hint="eastAsia"/>
          <w:szCs w:val="21"/>
          <w:lang w:val="en-US" w:eastAsia="zh-CN"/>
        </w:rPr>
        <w:t>试验板与计算机用USB线相连；</w:t>
      </w:r>
    </w:p>
    <w:p w14:paraId="06735BC8">
      <w:pPr>
        <w:numPr>
          <w:ilvl w:val="0"/>
          <w:numId w:val="2"/>
        </w:numPr>
        <w:spacing w:line="360" w:lineRule="auto"/>
        <w:rPr>
          <w:szCs w:val="21"/>
        </w:rPr>
      </w:pPr>
      <w:r>
        <w:rPr>
          <w:rFonts w:hint="eastAsia"/>
          <w:szCs w:val="21"/>
          <w:lang w:val="en-US" w:eastAsia="zh-CN"/>
        </w:rPr>
        <w:t>给高精度测量板通电，</w:t>
      </w:r>
    </w:p>
    <w:p w14:paraId="6B0DB958">
      <w:pPr>
        <w:numPr>
          <w:ilvl w:val="0"/>
          <w:numId w:val="2"/>
        </w:numPr>
        <w:spacing w:line="360" w:lineRule="auto"/>
        <w:rPr>
          <w:szCs w:val="21"/>
        </w:rPr>
      </w:pPr>
      <w:r>
        <w:rPr>
          <w:rFonts w:hint="eastAsia"/>
          <w:szCs w:val="21"/>
          <w:lang w:val="en-US" w:eastAsia="zh-CN"/>
        </w:rPr>
        <w:t>双击Release目录下，ZTY.exe文件，打开上位机测试面板，选择串口（一般不选串口1）</w:t>
      </w:r>
    </w:p>
    <w:p w14:paraId="5282ACAE">
      <w:pPr>
        <w:numPr>
          <w:ilvl w:val="0"/>
          <w:numId w:val="2"/>
        </w:numPr>
        <w:spacing w:line="360" w:lineRule="auto"/>
        <w:rPr>
          <w:szCs w:val="21"/>
        </w:rPr>
      </w:pPr>
      <w:r>
        <w:rPr>
          <w:rFonts w:hint="eastAsia"/>
          <w:szCs w:val="21"/>
          <w:lang w:val="en-US" w:eastAsia="zh-CN"/>
        </w:rPr>
        <w:t>设置与试验板的通讯速率115200bps，连接试验板，</w:t>
      </w:r>
    </w:p>
    <w:p w14:paraId="6B89E972">
      <w:pPr>
        <w:numPr>
          <w:ilvl w:val="0"/>
          <w:numId w:val="2"/>
        </w:numPr>
        <w:spacing w:line="360" w:lineRule="auto"/>
        <w:rPr>
          <w:rFonts w:hint="eastAsia"/>
          <w:szCs w:val="21"/>
          <w:lang w:val="en-US" w:eastAsia="zh-CN"/>
        </w:rPr>
      </w:pPr>
      <w:r>
        <w:rPr>
          <w:rFonts w:hint="eastAsia"/>
          <w:szCs w:val="21"/>
          <w:lang w:val="en-US" w:eastAsia="zh-CN"/>
        </w:rPr>
        <w:t>按K2键，设置为温度连续采样上传模式，试验板面板显示为T</w:t>
      </w:r>
    </w:p>
    <w:p w14:paraId="21538D4A">
      <w:pPr>
        <w:numPr>
          <w:ilvl w:val="0"/>
          <w:numId w:val="2"/>
        </w:numPr>
        <w:spacing w:line="360" w:lineRule="auto"/>
        <w:rPr>
          <w:szCs w:val="21"/>
        </w:rPr>
      </w:pPr>
      <w:r>
        <w:rPr>
          <w:rFonts w:hint="eastAsia"/>
          <w:szCs w:val="21"/>
          <w:lang w:val="en-US" w:eastAsia="zh-CN"/>
        </w:rPr>
        <w:t>可以看到上位机测试面板的绝对温度框有数据传输上来</w:t>
      </w:r>
    </w:p>
    <w:p w14:paraId="0BFDA1DF">
      <w:pPr>
        <w:numPr>
          <w:ilvl w:val="0"/>
          <w:numId w:val="2"/>
        </w:numPr>
        <w:spacing w:line="360" w:lineRule="auto"/>
        <w:rPr>
          <w:szCs w:val="21"/>
        </w:rPr>
      </w:pPr>
      <w:r>
        <w:rPr>
          <w:rFonts w:hint="eastAsia"/>
          <w:szCs w:val="21"/>
          <w:lang w:val="en-US" w:eastAsia="zh-CN"/>
        </w:rPr>
        <w:t>按目前室温，直接输入冷端温度（可不设，不影响时间常数的测定），</w:t>
      </w:r>
    </w:p>
    <w:p w14:paraId="6DDF06E2">
      <w:pPr>
        <w:numPr>
          <w:ilvl w:val="0"/>
          <w:numId w:val="2"/>
        </w:numPr>
        <w:spacing w:line="360" w:lineRule="auto"/>
        <w:rPr>
          <w:szCs w:val="21"/>
        </w:rPr>
      </w:pPr>
      <w:r>
        <w:rPr>
          <w:rFonts w:hint="eastAsia"/>
          <w:szCs w:val="21"/>
          <w:lang w:val="en-US" w:eastAsia="zh-CN"/>
        </w:rPr>
        <w:t>设置记录时间，默认20S，最大记录时间为30S</w:t>
      </w:r>
    </w:p>
    <w:p w14:paraId="4B0FDB1E">
      <w:pPr>
        <w:numPr>
          <w:ilvl w:val="0"/>
          <w:numId w:val="2"/>
        </w:numPr>
        <w:spacing w:line="360" w:lineRule="auto"/>
        <w:rPr>
          <w:szCs w:val="21"/>
        </w:rPr>
      </w:pPr>
      <w:r>
        <w:rPr>
          <w:rFonts w:hint="eastAsia"/>
          <w:szCs w:val="21"/>
          <w:lang w:val="en-US" w:eastAsia="zh-CN"/>
        </w:rPr>
        <w:t>准备半杯热水（不要太慢，小心烫），打开面板上的启动开始记录，按停止结束；</w:t>
      </w:r>
    </w:p>
    <w:p w14:paraId="6AA2774D">
      <w:pPr>
        <w:numPr>
          <w:ilvl w:val="0"/>
          <w:numId w:val="2"/>
        </w:numPr>
        <w:spacing w:line="360" w:lineRule="auto"/>
        <w:rPr>
          <w:szCs w:val="21"/>
        </w:rPr>
      </w:pPr>
      <w:r>
        <w:rPr>
          <w:rFonts w:hint="eastAsia"/>
          <w:szCs w:val="21"/>
          <w:lang w:val="en-US" w:eastAsia="zh-CN"/>
        </w:rPr>
        <w:t>把热电偶的测温（热端）侵入热水，</w:t>
      </w:r>
    </w:p>
    <w:p w14:paraId="6096C21F">
      <w:pPr>
        <w:numPr>
          <w:ilvl w:val="0"/>
          <w:numId w:val="2"/>
        </w:numPr>
        <w:spacing w:line="360" w:lineRule="auto"/>
        <w:rPr>
          <w:szCs w:val="21"/>
        </w:rPr>
      </w:pPr>
      <w:r>
        <w:rPr>
          <w:rFonts w:hint="eastAsia"/>
          <w:szCs w:val="21"/>
          <w:lang w:val="en-US" w:eastAsia="zh-CN"/>
        </w:rPr>
        <w:t>观察热电偶测温的阶跃响应曲线，如果记录结束时，曲线走平，代表记录了一条完整阶跃响应曲线，如果测量有问题，可以重新测试。</w:t>
      </w:r>
    </w:p>
    <w:p w14:paraId="077D07A0">
      <w:pPr>
        <w:numPr>
          <w:ilvl w:val="0"/>
          <w:numId w:val="2"/>
        </w:numPr>
        <w:spacing w:line="360" w:lineRule="auto"/>
        <w:rPr>
          <w:rFonts w:hint="eastAsia"/>
        </w:rPr>
      </w:pPr>
      <w:r>
        <w:rPr>
          <w:rFonts w:hint="eastAsia"/>
          <w:szCs w:val="21"/>
          <w:lang w:val="en-US" w:eastAsia="zh-CN"/>
        </w:rPr>
        <w:t>当记录完成后，会自动停止，此时按保存，会跳出文件名输入选项，输入文件名，可存储试验数据到文件，结束试验。存储格式：时间，温度值，大约100Hz每秒，最多3000条记录。</w:t>
      </w:r>
    </w:p>
    <w:p w14:paraId="104A28A7">
      <w:pPr>
        <w:numPr>
          <w:ilvl w:val="0"/>
          <w:numId w:val="2"/>
        </w:numPr>
        <w:spacing w:line="360" w:lineRule="auto"/>
        <w:rPr>
          <w:szCs w:val="21"/>
        </w:rPr>
      </w:pPr>
      <w:r>
        <w:rPr>
          <w:rFonts w:hint="eastAsia"/>
          <w:szCs w:val="21"/>
          <w:lang w:val="en-US" w:eastAsia="zh-CN"/>
        </w:rPr>
        <w:t>结束试验后，打开试验数据文件，处理存储的数据，获得时间常数</w:t>
      </w:r>
      <w:r>
        <w:rPr>
          <w:rFonts w:hint="eastAsia"/>
        </w:rPr>
        <w:t>。</w:t>
      </w:r>
      <w:r>
        <w:rPr>
          <w:rFonts w:hint="eastAsia"/>
          <w:szCs w:val="21"/>
          <w:lang w:val="en-US" w:eastAsia="zh-CN"/>
        </w:rPr>
        <w:t>可以通过直接测算法（包括抽点法）和Z-T曲线法来求解时间常数</w:t>
      </w:r>
      <w:r>
        <w:rPr>
          <w:rFonts w:hint="eastAsia"/>
        </w:rPr>
        <w:t>。</w:t>
      </w:r>
    </w:p>
    <w:p w14:paraId="27FB9251">
      <w:pPr>
        <w:rPr>
          <w:sz w:val="28"/>
        </w:rPr>
      </w:pPr>
      <w:r>
        <w:rPr>
          <w:rFonts w:hint="eastAsia"/>
          <w:b/>
          <w:bCs/>
          <w:sz w:val="28"/>
        </w:rPr>
        <w:t>实验数据及结果分析：</w:t>
      </w:r>
    </w:p>
    <w:p w14:paraId="5390EED3">
      <w:pPr>
        <w:numPr>
          <w:ilvl w:val="0"/>
          <w:numId w:val="3"/>
        </w:numPr>
      </w:pPr>
      <w:r>
        <w:rPr>
          <w:rFonts w:hint="eastAsia"/>
          <w:szCs w:val="21"/>
          <w:lang w:val="en-US" w:eastAsia="zh-CN"/>
        </w:rPr>
        <w:t>一阶温度传感器动态响应曲线</w:t>
      </w:r>
    </w:p>
    <w:p w14:paraId="3FB57045">
      <w:pPr>
        <w:numPr>
          <w:ilvl w:val="0"/>
          <w:numId w:val="0"/>
        </w:numPr>
        <w:ind w:leftChars="0"/>
      </w:pPr>
    </w:p>
    <w:p w14:paraId="0D6B031C">
      <w:pPr>
        <w:numPr>
          <w:ilvl w:val="0"/>
          <w:numId w:val="0"/>
        </w:numPr>
        <w:ind w:leftChars="0"/>
      </w:pPr>
    </w:p>
    <w:p w14:paraId="4E63591F">
      <w:pPr>
        <w:numPr>
          <w:ilvl w:val="0"/>
          <w:numId w:val="0"/>
        </w:numPr>
        <w:ind w:leftChars="0"/>
      </w:pPr>
    </w:p>
    <w:p w14:paraId="02491F04">
      <w:pPr>
        <w:numPr>
          <w:ilvl w:val="0"/>
          <w:numId w:val="0"/>
        </w:numPr>
        <w:ind w:leftChars="0"/>
      </w:pPr>
    </w:p>
    <w:p w14:paraId="38810B04">
      <w:pPr>
        <w:numPr>
          <w:ilvl w:val="0"/>
          <w:numId w:val="0"/>
        </w:numPr>
        <w:ind w:leftChars="0"/>
      </w:pPr>
    </w:p>
    <w:p w14:paraId="1C7D1679">
      <w:pPr>
        <w:numPr>
          <w:ilvl w:val="0"/>
          <w:numId w:val="0"/>
        </w:numPr>
        <w:ind w:leftChars="0"/>
      </w:pPr>
    </w:p>
    <w:p w14:paraId="73B9F6FE">
      <w:pPr>
        <w:numPr>
          <w:ilvl w:val="0"/>
          <w:numId w:val="0"/>
        </w:numPr>
        <w:ind w:leftChars="0"/>
      </w:pPr>
    </w:p>
    <w:p w14:paraId="4AB93ED2">
      <w:pPr>
        <w:numPr>
          <w:ilvl w:val="0"/>
          <w:numId w:val="0"/>
        </w:numPr>
        <w:ind w:leftChars="0"/>
      </w:pPr>
    </w:p>
    <w:p w14:paraId="563042BC">
      <w:pPr>
        <w:numPr>
          <w:ilvl w:val="0"/>
          <w:numId w:val="0"/>
        </w:numPr>
        <w:ind w:leftChars="0"/>
      </w:pPr>
    </w:p>
    <w:p w14:paraId="3DF6A76C">
      <w:pPr>
        <w:numPr>
          <w:ilvl w:val="0"/>
          <w:numId w:val="0"/>
        </w:numPr>
        <w:ind w:leftChars="0"/>
      </w:pPr>
    </w:p>
    <w:p w14:paraId="59D0D92B">
      <w:pPr>
        <w:numPr>
          <w:ilvl w:val="0"/>
          <w:numId w:val="3"/>
        </w:numPr>
      </w:pPr>
      <w:r>
        <w:rPr>
          <w:rFonts w:hint="eastAsia"/>
          <w:lang w:val="en-US" w:eastAsia="zh-CN"/>
        </w:rPr>
        <w:t>直接测量法计算时间响应常数</w:t>
      </w:r>
    </w:p>
    <w:p w14:paraId="11425878">
      <w:pPr>
        <w:widowControl w:val="0"/>
        <w:numPr>
          <w:ilvl w:val="0"/>
          <w:numId w:val="0"/>
        </w:numPr>
        <w:tabs>
          <w:tab w:val="left" w:pos="360"/>
        </w:tabs>
        <w:jc w:val="both"/>
        <w:rPr>
          <w:rFonts w:hint="eastAsia"/>
          <w:lang w:val="en-US" w:eastAsia="zh-CN"/>
        </w:rPr>
      </w:pPr>
    </w:p>
    <w:p w14:paraId="2AFA9558">
      <w:pPr>
        <w:widowControl w:val="0"/>
        <w:numPr>
          <w:ilvl w:val="0"/>
          <w:numId w:val="0"/>
        </w:numPr>
        <w:tabs>
          <w:tab w:val="left" w:pos="360"/>
        </w:tabs>
        <w:jc w:val="both"/>
        <w:rPr>
          <w:rFonts w:hint="eastAsia"/>
          <w:lang w:val="en-US" w:eastAsia="zh-CN"/>
        </w:rPr>
      </w:pPr>
    </w:p>
    <w:p w14:paraId="550AECB4">
      <w:pPr>
        <w:widowControl w:val="0"/>
        <w:numPr>
          <w:ilvl w:val="0"/>
          <w:numId w:val="0"/>
        </w:numPr>
        <w:tabs>
          <w:tab w:val="left" w:pos="360"/>
        </w:tabs>
        <w:jc w:val="both"/>
        <w:rPr>
          <w:rFonts w:hint="eastAsia"/>
          <w:lang w:val="en-US" w:eastAsia="zh-CN"/>
        </w:rPr>
      </w:pPr>
    </w:p>
    <w:p w14:paraId="5A5D4158">
      <w:pPr>
        <w:widowControl w:val="0"/>
        <w:numPr>
          <w:ilvl w:val="0"/>
          <w:numId w:val="0"/>
        </w:numPr>
        <w:tabs>
          <w:tab w:val="left" w:pos="360"/>
        </w:tabs>
        <w:jc w:val="both"/>
        <w:rPr>
          <w:rFonts w:hint="eastAsia"/>
          <w:lang w:val="en-US" w:eastAsia="zh-CN"/>
        </w:rPr>
      </w:pPr>
    </w:p>
    <w:p w14:paraId="0E9427AB">
      <w:pPr>
        <w:widowControl w:val="0"/>
        <w:numPr>
          <w:ilvl w:val="0"/>
          <w:numId w:val="3"/>
        </w:numPr>
        <w:ind w:left="360" w:leftChars="0" w:hanging="360" w:firstLineChars="0"/>
        <w:jc w:val="both"/>
        <w:rPr>
          <w:rFonts w:hint="default"/>
          <w:lang w:val="en-US" w:eastAsia="zh-CN"/>
        </w:rPr>
      </w:pPr>
      <w:r>
        <w:rPr>
          <w:rFonts w:hint="eastAsia"/>
          <w:lang w:val="en-US" w:eastAsia="zh-CN"/>
        </w:rPr>
        <w:t>Z-T法计算时间响应常数</w:t>
      </w:r>
    </w:p>
    <w:p w14:paraId="7523C9A7">
      <w:pPr>
        <w:widowControl w:val="0"/>
        <w:numPr>
          <w:ilvl w:val="0"/>
          <w:numId w:val="0"/>
        </w:numPr>
        <w:tabs>
          <w:tab w:val="left" w:pos="360"/>
        </w:tabs>
        <w:jc w:val="both"/>
        <w:rPr>
          <w:rFonts w:hint="eastAsia"/>
          <w:lang w:val="en-US" w:eastAsia="zh-CN"/>
        </w:rPr>
      </w:pPr>
    </w:p>
    <w:p w14:paraId="34980900">
      <w:pPr>
        <w:widowControl w:val="0"/>
        <w:numPr>
          <w:ilvl w:val="0"/>
          <w:numId w:val="0"/>
        </w:numPr>
        <w:tabs>
          <w:tab w:val="left" w:pos="360"/>
        </w:tabs>
        <w:jc w:val="both"/>
        <w:rPr>
          <w:rFonts w:hint="eastAsia"/>
          <w:lang w:val="en-US" w:eastAsia="zh-CN"/>
        </w:rPr>
      </w:pPr>
    </w:p>
    <w:p w14:paraId="04DD7B5F">
      <w:pPr>
        <w:widowControl w:val="0"/>
        <w:numPr>
          <w:ilvl w:val="0"/>
          <w:numId w:val="0"/>
        </w:numPr>
        <w:tabs>
          <w:tab w:val="left" w:pos="360"/>
        </w:tabs>
        <w:jc w:val="both"/>
        <w:rPr>
          <w:rFonts w:hint="eastAsia"/>
          <w:lang w:val="en-US" w:eastAsia="zh-CN"/>
        </w:rPr>
      </w:pPr>
    </w:p>
    <w:p w14:paraId="4FDB16FF">
      <w:pPr>
        <w:widowControl w:val="0"/>
        <w:numPr>
          <w:ilvl w:val="0"/>
          <w:numId w:val="0"/>
        </w:numPr>
        <w:tabs>
          <w:tab w:val="left" w:pos="360"/>
        </w:tabs>
        <w:jc w:val="both"/>
        <w:rPr>
          <w:rFonts w:hint="eastAsia"/>
          <w:lang w:val="en-US" w:eastAsia="zh-CN"/>
        </w:rPr>
      </w:pPr>
    </w:p>
    <w:p w14:paraId="2C47FD2E">
      <w:pPr>
        <w:widowControl w:val="0"/>
        <w:numPr>
          <w:ilvl w:val="0"/>
          <w:numId w:val="0"/>
        </w:numPr>
        <w:tabs>
          <w:tab w:val="left" w:pos="360"/>
        </w:tabs>
        <w:jc w:val="both"/>
        <w:rPr>
          <w:rFonts w:hint="default"/>
          <w:lang w:val="en-US" w:eastAsia="zh-CN"/>
        </w:rPr>
      </w:pPr>
      <w:r>
        <w:rPr>
          <w:rFonts w:hint="eastAsia"/>
          <w:lang w:val="en-US" w:eastAsia="zh-CN"/>
        </w:rPr>
        <w:t>4  原始记录表</w:t>
      </w:r>
    </w:p>
    <w:p w14:paraId="5F42790C">
      <w:pPr>
        <w:rPr>
          <w:b/>
          <w:bCs/>
          <w:sz w:val="28"/>
        </w:rPr>
      </w:pPr>
    </w:p>
    <w:p w14:paraId="2F215EF8">
      <w:pPr>
        <w:rPr>
          <w:b/>
          <w:bCs/>
          <w:sz w:val="28"/>
        </w:rPr>
      </w:pPr>
    </w:p>
    <w:p w14:paraId="6B93B407">
      <w:pPr>
        <w:rPr>
          <w:rFonts w:hint="eastAsia"/>
          <w:b/>
          <w:bCs/>
          <w:sz w:val="28"/>
        </w:rPr>
      </w:pPr>
      <w:r>
        <w:rPr>
          <w:rFonts w:hint="eastAsia"/>
          <w:b/>
          <w:bCs/>
          <w:sz w:val="28"/>
        </w:rPr>
        <w:t>实验结论：</w:t>
      </w:r>
    </w:p>
    <w:p w14:paraId="4ABD9A7D">
      <w:pPr>
        <w:rPr>
          <w:rFonts w:hint="eastAsia"/>
          <w:b/>
          <w:bCs/>
          <w:sz w:val="28"/>
        </w:rPr>
      </w:pPr>
    </w:p>
    <w:p w14:paraId="3026AB90">
      <w:pPr>
        <w:rPr>
          <w:rFonts w:hint="eastAsia"/>
          <w:b/>
          <w:bCs/>
          <w:sz w:val="28"/>
        </w:rPr>
      </w:pPr>
    </w:p>
    <w:p w14:paraId="27245157">
      <w:pPr>
        <w:rPr>
          <w:b/>
          <w:bCs/>
          <w:sz w:val="28"/>
        </w:rPr>
      </w:pPr>
      <w:r>
        <w:rPr>
          <w:rFonts w:hint="eastAsia"/>
          <w:b/>
          <w:bCs/>
          <w:sz w:val="28"/>
        </w:rPr>
        <w:t>实验</w:t>
      </w:r>
      <w:r>
        <w:rPr>
          <w:rFonts w:hint="eastAsia"/>
          <w:b/>
          <w:bCs/>
          <w:sz w:val="28"/>
          <w:lang w:val="en-US" w:eastAsia="zh-CN"/>
        </w:rPr>
        <w:t>思考题</w:t>
      </w:r>
      <w:r>
        <w:rPr>
          <w:rFonts w:hint="eastAsia"/>
          <w:b/>
          <w:bCs/>
          <w:sz w:val="28"/>
        </w:rPr>
        <w:t>：</w:t>
      </w:r>
    </w:p>
    <w:p w14:paraId="7C17B37B">
      <w:pPr>
        <w:numPr>
          <w:ilvl w:val="0"/>
          <w:numId w:val="4"/>
        </w:numPr>
        <w:spacing w:line="360" w:lineRule="auto"/>
        <w:rPr>
          <w:rFonts w:hint="eastAsia"/>
          <w:szCs w:val="21"/>
          <w:lang w:val="en-US" w:eastAsia="zh-CN"/>
        </w:rPr>
      </w:pPr>
      <w:r>
        <w:rPr>
          <w:rFonts w:hint="eastAsia"/>
          <w:szCs w:val="21"/>
        </w:rPr>
        <w:t>什么是</w:t>
      </w:r>
      <w:r>
        <w:rPr>
          <w:rFonts w:hint="eastAsia"/>
          <w:szCs w:val="21"/>
          <w:lang w:val="en-US" w:eastAsia="zh-CN"/>
        </w:rPr>
        <w:t>Z-T曲线，如何用Z-T曲线求时间常数</w:t>
      </w:r>
      <w:r>
        <w:rPr>
          <w:rFonts w:hint="eastAsia"/>
          <w:szCs w:val="21"/>
        </w:rPr>
        <w:t>；</w:t>
      </w:r>
      <w:r>
        <w:rPr>
          <w:rFonts w:hint="eastAsia"/>
          <w:szCs w:val="21"/>
          <w:lang w:val="en-US" w:eastAsia="zh-CN"/>
        </w:rPr>
        <w:t>和直接测量法有哪些不同；各有何优劣？</w:t>
      </w:r>
    </w:p>
    <w:p w14:paraId="0D43A6FA">
      <w:pPr>
        <w:numPr>
          <w:ilvl w:val="0"/>
          <w:numId w:val="4"/>
        </w:numPr>
        <w:spacing w:line="360" w:lineRule="auto"/>
        <w:rPr>
          <w:rFonts w:hint="eastAsia"/>
          <w:szCs w:val="21"/>
          <w:lang w:val="en-US" w:eastAsia="zh-CN"/>
        </w:rPr>
      </w:pPr>
      <w:r>
        <w:rPr>
          <w:rFonts w:hint="eastAsia"/>
          <w:szCs w:val="21"/>
          <w:lang w:val="en-US" w:eastAsia="zh-CN"/>
        </w:rPr>
        <w:t>本试验中将热电偶侵入热水，相当于输入了那种激励信号？这种方法是时域分析还是频域分析？这种分析方法主要能分析的参数是什么？为什么这样设计试验？</w:t>
      </w:r>
    </w:p>
    <w:p w14:paraId="12FC6D08">
      <w:pPr>
        <w:numPr>
          <w:ilvl w:val="0"/>
          <w:numId w:val="4"/>
        </w:numPr>
        <w:spacing w:line="360" w:lineRule="auto"/>
        <w:rPr>
          <w:rFonts w:hint="default"/>
          <w:szCs w:val="21"/>
          <w:lang w:val="en-US" w:eastAsia="zh-CN"/>
        </w:rPr>
      </w:pPr>
      <w:r>
        <w:rPr>
          <w:rFonts w:hint="eastAsia"/>
          <w:szCs w:val="21"/>
          <w:lang w:val="en-US" w:eastAsia="zh-CN"/>
        </w:rPr>
        <w:t>铠装热电偶和裸露热电偶动态响应有什么不同，为什么，如何测试？</w:t>
      </w:r>
    </w:p>
    <w:p w14:paraId="2977C8D1">
      <w:pPr>
        <w:numPr>
          <w:ilvl w:val="0"/>
          <w:numId w:val="4"/>
        </w:numPr>
        <w:spacing w:line="360" w:lineRule="auto"/>
        <w:rPr>
          <w:szCs w:val="21"/>
        </w:rPr>
      </w:pPr>
      <w:r>
        <w:rPr>
          <w:rFonts w:hint="eastAsia"/>
          <w:szCs w:val="21"/>
          <w:lang w:val="en-US" w:eastAsia="zh-CN"/>
        </w:rPr>
        <w:t>软件采用的冷端补偿方法是什么？有什么问题，会带来什么误差，应该如何修改。</w:t>
      </w:r>
    </w:p>
    <w:p w14:paraId="76F676CA">
      <w:pPr>
        <w:numPr>
          <w:ilvl w:val="0"/>
          <w:numId w:val="4"/>
        </w:numPr>
        <w:spacing w:line="360" w:lineRule="auto"/>
        <w:rPr>
          <w:szCs w:val="21"/>
        </w:rPr>
      </w:pPr>
      <w:r>
        <w:rPr>
          <w:rFonts w:hint="eastAsia"/>
          <w:lang w:val="en-US" w:eastAsia="zh-CN"/>
        </w:rPr>
        <w:t>示波器测量参数</w:t>
      </w:r>
      <w:r>
        <w:rPr>
          <w:rFonts w:hint="eastAsia"/>
          <w:szCs w:val="21"/>
        </w:rPr>
        <w:t>，</w:t>
      </w:r>
      <w:r>
        <w:rPr>
          <w:rFonts w:hint="eastAsia"/>
          <w:szCs w:val="21"/>
          <w:lang w:val="en-US" w:eastAsia="zh-CN"/>
        </w:rPr>
        <w:t>为什么不采用Z-T曲线法</w:t>
      </w:r>
      <w:r>
        <w:rPr>
          <w:rFonts w:hint="eastAsia"/>
          <w:szCs w:val="21"/>
        </w:rPr>
        <w:t>。</w:t>
      </w:r>
    </w:p>
    <w:p w14:paraId="4B192134">
      <w:pPr>
        <w:numPr>
          <w:ilvl w:val="0"/>
          <w:numId w:val="4"/>
        </w:numPr>
        <w:spacing w:line="360" w:lineRule="auto"/>
        <w:rPr>
          <w:szCs w:val="21"/>
        </w:rPr>
      </w:pPr>
      <w:r>
        <w:rPr>
          <w:rFonts w:hint="eastAsia"/>
          <w:szCs w:val="21"/>
          <w:lang w:val="en-US" w:eastAsia="zh-CN"/>
        </w:rPr>
        <w:t>二阶系统的参数应该如何测试</w:t>
      </w:r>
      <w:r>
        <w:rPr>
          <w:rFonts w:hint="eastAsia"/>
          <w:szCs w:val="21"/>
        </w:rPr>
        <w:t>。</w:t>
      </w:r>
    </w:p>
    <w:p w14:paraId="0514B868">
      <w:pPr>
        <w:numPr>
          <w:ilvl w:val="0"/>
          <w:numId w:val="4"/>
        </w:numPr>
        <w:spacing w:line="360" w:lineRule="auto"/>
        <w:rPr>
          <w:szCs w:val="21"/>
        </w:rPr>
      </w:pPr>
      <w:r>
        <w:rPr>
          <w:rFonts w:hint="eastAsia"/>
          <w:szCs w:val="21"/>
          <w:lang w:val="en-US" w:eastAsia="zh-CN"/>
        </w:rPr>
        <w:t>本系统采用的是统一的程序，基准为：2.437V，但每个板子基准不同，见板子后面，如果要根据该板子的具体基准校准，应该如何处理数据？</w:t>
      </w:r>
    </w:p>
    <w:p w14:paraId="4FE9FE36">
      <w:pPr>
        <w:pStyle w:val="12"/>
        <w:numPr>
          <w:ilvl w:val="0"/>
          <w:numId w:val="4"/>
        </w:numPr>
        <w:ind w:left="0" w:leftChars="0" w:firstLine="0" w:firstLineChars="0"/>
        <w:rPr>
          <w:rFonts w:ascii="宋体" w:hAnsi="宋体"/>
          <w:szCs w:val="28"/>
        </w:rPr>
      </w:pPr>
      <w:r>
        <w:rPr>
          <w:rFonts w:hint="eastAsia" w:ascii="宋体" w:hAnsi="宋体"/>
          <w:szCs w:val="28"/>
        </w:rPr>
        <w:t>使用J型</w:t>
      </w:r>
      <w:r>
        <w:rPr>
          <w:rFonts w:ascii="宋体" w:hAnsi="宋体"/>
          <w:szCs w:val="28"/>
        </w:rPr>
        <w:t>热电偶</w:t>
      </w:r>
      <w:r>
        <w:rPr>
          <w:rFonts w:hint="eastAsia" w:ascii="宋体" w:hAnsi="宋体"/>
          <w:szCs w:val="28"/>
        </w:rPr>
        <w:t>进行高温</w:t>
      </w:r>
      <w:r>
        <w:rPr>
          <w:rFonts w:ascii="宋体" w:hAnsi="宋体"/>
          <w:szCs w:val="28"/>
        </w:rPr>
        <w:t>烧结钟罩</w:t>
      </w:r>
      <w:r>
        <w:rPr>
          <w:rFonts w:hint="eastAsia" w:ascii="宋体" w:hAnsi="宋体"/>
          <w:szCs w:val="28"/>
        </w:rPr>
        <w:t>炉的</w:t>
      </w:r>
      <w:r>
        <w:rPr>
          <w:rFonts w:ascii="宋体" w:hAnsi="宋体"/>
          <w:szCs w:val="28"/>
        </w:rPr>
        <w:t>内部炉温测试，</w:t>
      </w:r>
      <w:r>
        <w:rPr>
          <w:rFonts w:hint="eastAsia" w:ascii="宋体" w:hAnsi="宋体"/>
          <w:szCs w:val="28"/>
        </w:rPr>
        <w:t>现</w:t>
      </w:r>
      <w:r>
        <w:rPr>
          <w:rFonts w:ascii="宋体" w:hAnsi="宋体"/>
          <w:szCs w:val="28"/>
        </w:rPr>
        <w:t>使用毫伏表测得热电偶</w:t>
      </w:r>
      <w:r>
        <w:rPr>
          <w:rFonts w:hint="eastAsia" w:ascii="宋体" w:hAnsi="宋体"/>
          <w:szCs w:val="28"/>
        </w:rPr>
        <w:t>冷端</w:t>
      </w:r>
      <w:r>
        <w:rPr>
          <w:rFonts w:ascii="宋体" w:hAnsi="宋体"/>
          <w:szCs w:val="28"/>
        </w:rPr>
        <w:t>输出电压为</w:t>
      </w:r>
      <w:r>
        <w:rPr>
          <w:rFonts w:hint="eastAsia" w:ascii="宋体" w:hAnsi="宋体"/>
          <w:szCs w:val="28"/>
        </w:rPr>
        <w:t>58.818</w:t>
      </w:r>
      <w:r>
        <w:rPr>
          <w:rFonts w:ascii="宋体" w:hAnsi="宋体"/>
          <w:szCs w:val="28"/>
        </w:rPr>
        <w:t>mV，且使用</w:t>
      </w:r>
      <w:r>
        <w:rPr>
          <w:rFonts w:hint="eastAsia" w:ascii="宋体" w:hAnsi="宋体"/>
          <w:szCs w:val="28"/>
        </w:rPr>
        <w:t>ANALOG DEVICE公司</w:t>
      </w:r>
      <w:r>
        <w:rPr>
          <w:rFonts w:ascii="宋体" w:hAnsi="宋体"/>
          <w:szCs w:val="28"/>
        </w:rPr>
        <w:t>的</w:t>
      </w:r>
      <w:r>
        <w:rPr>
          <w:rFonts w:hint="eastAsia" w:ascii="宋体" w:hAnsi="宋体"/>
          <w:szCs w:val="28"/>
        </w:rPr>
        <w:t>温度测量</w:t>
      </w:r>
      <w:r>
        <w:rPr>
          <w:rFonts w:ascii="宋体" w:hAnsi="宋体"/>
          <w:szCs w:val="28"/>
        </w:rPr>
        <w:t>芯片</w:t>
      </w:r>
      <w:r>
        <w:rPr>
          <w:rFonts w:hint="eastAsia" w:ascii="宋体" w:hAnsi="宋体"/>
          <w:szCs w:val="28"/>
        </w:rPr>
        <w:t>TMP35进行</w:t>
      </w:r>
      <w:r>
        <w:rPr>
          <w:rFonts w:ascii="宋体" w:hAnsi="宋体"/>
          <w:szCs w:val="28"/>
        </w:rPr>
        <w:t>冷端</w:t>
      </w:r>
      <w:r>
        <w:rPr>
          <w:rFonts w:hint="eastAsia" w:ascii="宋体" w:hAnsi="宋体"/>
          <w:szCs w:val="28"/>
        </w:rPr>
        <w:t>环境</w:t>
      </w:r>
      <w:r>
        <w:rPr>
          <w:rFonts w:ascii="宋体" w:hAnsi="宋体"/>
          <w:szCs w:val="28"/>
        </w:rPr>
        <w:t>温度测量，</w:t>
      </w:r>
      <w:r>
        <w:rPr>
          <w:rFonts w:hint="eastAsia" w:ascii="宋体" w:hAnsi="宋体"/>
          <w:szCs w:val="28"/>
        </w:rPr>
        <w:t>测得温度为40℃</w:t>
      </w:r>
      <w:r>
        <w:rPr>
          <w:rFonts w:ascii="宋体" w:hAnsi="宋体"/>
          <w:szCs w:val="28"/>
        </w:rPr>
        <w:t>。</w:t>
      </w:r>
      <w:r>
        <w:rPr>
          <w:rFonts w:hint="eastAsia" w:ascii="宋体" w:hAnsi="宋体"/>
          <w:szCs w:val="28"/>
        </w:rPr>
        <w:t>请</w:t>
      </w:r>
      <w:r>
        <w:rPr>
          <w:rFonts w:ascii="宋体" w:hAnsi="宋体"/>
          <w:szCs w:val="28"/>
        </w:rPr>
        <w:t xml:space="preserve">计算此时钟罩炉内部炉温为多少摄氏度？ </w:t>
      </w:r>
    </w:p>
    <w:p w14:paraId="3D804FE9">
      <w:pPr>
        <w:pStyle w:val="12"/>
        <w:ind w:left="0" w:leftChars="0" w:firstLine="0" w:firstLineChars="0"/>
        <w:rPr>
          <w:rFonts w:ascii="宋体" w:hAnsi="宋体"/>
          <w:szCs w:val="28"/>
        </w:rPr>
      </w:pPr>
      <w:r>
        <w:rPr>
          <w:rFonts w:hint="eastAsia" w:ascii="宋体" w:hAnsi="宋体"/>
          <w:szCs w:val="28"/>
        </w:rPr>
        <w:t>（J型</w:t>
      </w:r>
      <w:r>
        <w:rPr>
          <w:rFonts w:ascii="宋体" w:hAnsi="宋体"/>
          <w:szCs w:val="28"/>
        </w:rPr>
        <w:t>热电偶</w:t>
      </w:r>
      <w:r>
        <w:rPr>
          <w:rFonts w:hint="eastAsia" w:ascii="宋体" w:hAnsi="宋体"/>
          <w:szCs w:val="28"/>
        </w:rPr>
        <w:t>分布表见下表，表格第一列表示温度的百位，表格第一行表示温度的十位，如120℃的热电动势为6.359mV）</w:t>
      </w:r>
    </w:p>
    <w:p w14:paraId="72131ED0">
      <w:pPr>
        <w:numPr>
          <w:ilvl w:val="0"/>
          <w:numId w:val="0"/>
        </w:numPr>
        <w:spacing w:line="360" w:lineRule="auto"/>
        <w:rPr>
          <w:szCs w:val="21"/>
        </w:rPr>
      </w:pPr>
      <w:r>
        <w:drawing>
          <wp:inline distT="0" distB="0" distL="114300" distR="114300">
            <wp:extent cx="4128135" cy="2584450"/>
            <wp:effectExtent l="0" t="0" r="190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128135" cy="2584450"/>
                    </a:xfrm>
                    <a:prstGeom prst="rect">
                      <a:avLst/>
                    </a:prstGeom>
                    <a:noFill/>
                    <a:ln>
                      <a:noFill/>
                    </a:ln>
                  </pic:spPr>
                </pic:pic>
              </a:graphicData>
            </a:graphic>
          </wp:inline>
        </w:drawing>
      </w:r>
    </w:p>
    <w:p w14:paraId="16FB1334">
      <w:pPr>
        <w:rPr>
          <w:rFonts w:hint="eastAsia"/>
          <w:b/>
          <w:bCs/>
          <w:sz w:val="28"/>
        </w:rPr>
      </w:pPr>
      <w:bookmarkStart w:id="0" w:name="_GoBack"/>
      <w:bookmarkEnd w:id="0"/>
    </w:p>
    <w:p w14:paraId="490F36AE">
      <w:pPr>
        <w:rPr>
          <w:rFonts w:ascii="宋体" w:hAnsi="宋体" w:cs="宋体"/>
          <w:kern w:val="0"/>
          <w:sz w:val="24"/>
        </w:rPr>
      </w:pPr>
    </w:p>
    <w:p w14:paraId="568E973B">
      <w:pPr>
        <w:rPr>
          <w:sz w:val="28"/>
        </w:rPr>
      </w:pPr>
      <w:r>
        <w:rPr>
          <w:rFonts w:hint="eastAsia"/>
          <w:b/>
          <w:bCs/>
          <w:sz w:val="28"/>
        </w:rPr>
        <w:t>总结及心得体会：</w:t>
      </w:r>
    </w:p>
    <w:p w14:paraId="1326898E">
      <w:pPr>
        <w:rPr>
          <w:sz w:val="28"/>
        </w:rPr>
      </w:pPr>
    </w:p>
    <w:p w14:paraId="0DB51158">
      <w:r>
        <w:rPr>
          <w:rFonts w:hint="eastAsia"/>
          <w:b/>
          <w:bCs/>
          <w:sz w:val="28"/>
        </w:rPr>
        <w:t>对本实验过程及方法、手段的改进建议：</w:t>
      </w:r>
    </w:p>
    <w:p w14:paraId="02CFA943"/>
    <w:p w14:paraId="2B1D2A54">
      <w:pPr>
        <w:rPr>
          <w:b/>
          <w:bCs/>
          <w:sz w:val="28"/>
        </w:rPr>
      </w:pPr>
      <w:r>
        <w:rPr>
          <w:rFonts w:hint="eastAsia"/>
        </w:rPr>
        <w:t xml:space="preserve">                                                     </w:t>
      </w:r>
      <w:r>
        <w:rPr>
          <w:rFonts w:hint="eastAsia"/>
          <w:b/>
          <w:bCs/>
          <w:sz w:val="28"/>
        </w:rPr>
        <w:t>报告评分：</w:t>
      </w:r>
    </w:p>
    <w:p w14:paraId="6E72C9F7">
      <w:pPr>
        <w:rPr>
          <w:b/>
          <w:bCs/>
          <w:sz w:val="28"/>
        </w:rPr>
      </w:pPr>
      <w:r>
        <w:rPr>
          <w:rFonts w:hint="eastAsia"/>
          <w:sz w:val="28"/>
        </w:rPr>
        <w:t xml:space="preserve">                                    </w:t>
      </w:r>
      <w:r>
        <w:rPr>
          <w:rFonts w:hint="eastAsia"/>
          <w:b/>
          <w:bCs/>
          <w:sz w:val="28"/>
        </w:rPr>
        <w:t xml:space="preserve">  指导教师签字：</w:t>
      </w:r>
    </w:p>
    <w:p w14:paraId="6030EFC8">
      <w:pPr>
        <w:widowControl/>
        <w:jc w:val="left"/>
      </w:pPr>
      <w:r>
        <w:br w:type="page"/>
      </w:r>
    </w:p>
    <w:p w14:paraId="7FE1E576">
      <w:pPr>
        <w:jc w:val="center"/>
        <w:rPr>
          <w:rFonts w:eastAsia="方正舒体"/>
          <w:b/>
          <w:bCs/>
          <w:sz w:val="44"/>
        </w:rPr>
      </w:pPr>
      <w:r>
        <w:rPr>
          <w:rFonts w:hint="eastAsia" w:eastAsia="方正舒体"/>
          <w:b/>
          <w:bCs/>
          <w:sz w:val="44"/>
        </w:rPr>
        <w:t>电 子 科 技 大 学</w:t>
      </w:r>
    </w:p>
    <w:p w14:paraId="6C572CF9">
      <w:pPr>
        <w:jc w:val="center"/>
        <w:rPr>
          <w:rFonts w:eastAsia="黑体"/>
          <w:b/>
          <w:bCs/>
          <w:sz w:val="52"/>
        </w:rPr>
      </w:pPr>
      <w:r>
        <w:rPr>
          <w:rFonts w:hint="eastAsia" w:eastAsia="黑体"/>
          <w:b/>
          <w:bCs/>
          <w:sz w:val="52"/>
        </w:rPr>
        <w:t>实   验   报   告</w:t>
      </w:r>
    </w:p>
    <w:p w14:paraId="0A035199">
      <w:pPr>
        <w:rPr>
          <w:b/>
          <w:bCs/>
          <w:sz w:val="28"/>
        </w:rPr>
      </w:pPr>
      <w:r>
        <w:rPr>
          <w:rFonts w:hint="eastAsia"/>
          <w:b/>
          <w:bCs/>
          <w:sz w:val="28"/>
        </w:rPr>
        <w:t>学生姓名：           学 号：            指导教师：</w:t>
      </w:r>
    </w:p>
    <w:p w14:paraId="0E6AB706">
      <w:pPr>
        <w:rPr>
          <w:b/>
          <w:bCs/>
          <w:sz w:val="28"/>
        </w:rPr>
      </w:pPr>
      <w:r>
        <w:rPr>
          <w:rFonts w:hint="eastAsia"/>
          <w:b/>
          <w:bCs/>
          <w:sz w:val="28"/>
        </w:rPr>
        <w:t>实验地点：主楼c</w:t>
      </w:r>
      <w:r>
        <w:rPr>
          <w:b/>
          <w:bCs/>
          <w:sz w:val="28"/>
        </w:rPr>
        <w:t>2</w:t>
      </w:r>
      <w:r>
        <w:rPr>
          <w:rFonts w:hint="eastAsia"/>
          <w:b/>
          <w:bCs/>
          <w:sz w:val="28"/>
        </w:rPr>
        <w:t>-</w:t>
      </w:r>
      <w:r>
        <w:rPr>
          <w:b/>
          <w:bCs/>
          <w:sz w:val="28"/>
        </w:rPr>
        <w:t>507</w:t>
      </w:r>
      <w:r>
        <w:rPr>
          <w:rFonts w:hint="eastAsia"/>
          <w:b/>
          <w:bCs/>
          <w:sz w:val="28"/>
        </w:rPr>
        <w:t xml:space="preserve">                   </w:t>
      </w:r>
    </w:p>
    <w:p w14:paraId="28D5295F">
      <w:pPr>
        <w:spacing w:line="720" w:lineRule="auto"/>
        <w:rPr>
          <w:b/>
          <w:bCs/>
          <w:sz w:val="28"/>
        </w:rPr>
      </w:pPr>
      <w:r>
        <w:rPr>
          <w:rFonts w:hint="eastAsia"/>
          <w:b/>
          <w:bCs/>
          <w:sz w:val="28"/>
        </w:rPr>
        <w:t xml:space="preserve">实验室名称：传感器实验室                                </w:t>
      </w:r>
    </w:p>
    <w:p w14:paraId="1A256176">
      <w:pPr>
        <w:rPr>
          <w:b/>
          <w:sz w:val="28"/>
          <w:szCs w:val="32"/>
        </w:rPr>
      </w:pPr>
      <w:r>
        <w:rPr>
          <w:rFonts w:hint="eastAsia"/>
          <w:b/>
          <w:bCs/>
          <w:sz w:val="28"/>
        </w:rPr>
        <w:t>实验项目名称：</w:t>
      </w:r>
      <w:r>
        <w:rPr>
          <w:rFonts w:hint="eastAsia" w:ascii="宋体" w:hAnsi="宋体"/>
          <w:b/>
          <w:sz w:val="28"/>
          <w:szCs w:val="28"/>
        </w:rPr>
        <w:t>电容式和线性霍尔传感器位移实验</w:t>
      </w:r>
    </w:p>
    <w:p w14:paraId="4C29AEE9">
      <w:pPr>
        <w:spacing w:line="720" w:lineRule="auto"/>
        <w:rPr>
          <w:b/>
          <w:bCs/>
          <w:sz w:val="28"/>
        </w:rPr>
      </w:pPr>
      <w:r>
        <w:rPr>
          <w:rFonts w:hint="eastAsia"/>
          <w:b/>
          <w:bCs/>
          <w:sz w:val="28"/>
        </w:rPr>
        <w:t>实验学时：</w:t>
      </w:r>
      <w:r>
        <w:rPr>
          <w:b/>
          <w:bCs/>
          <w:sz w:val="28"/>
        </w:rPr>
        <w:t>4</w:t>
      </w:r>
    </w:p>
    <w:p w14:paraId="6C484F88">
      <w:pPr>
        <w:spacing w:line="360" w:lineRule="auto"/>
        <w:rPr>
          <w:bCs/>
          <w:sz w:val="28"/>
          <w:szCs w:val="28"/>
        </w:rPr>
      </w:pPr>
      <w:r>
        <w:rPr>
          <w:rFonts w:hint="eastAsia"/>
          <w:b/>
          <w:bCs/>
          <w:sz w:val="28"/>
        </w:rPr>
        <w:t>实验目的：</w:t>
      </w:r>
      <w:r>
        <w:rPr>
          <w:rFonts w:hint="eastAsia"/>
          <w:bCs/>
          <w:sz w:val="28"/>
          <w:szCs w:val="28"/>
        </w:rPr>
        <w:t>了解电容式传感器结构及其特点。掌握测量方法</w:t>
      </w:r>
    </w:p>
    <w:p w14:paraId="7958125F">
      <w:pPr>
        <w:spacing w:line="360" w:lineRule="auto"/>
        <w:rPr>
          <w:bCs/>
          <w:szCs w:val="32"/>
        </w:rPr>
      </w:pPr>
      <w:r>
        <w:rPr>
          <w:rFonts w:hint="eastAsia"/>
          <w:bCs/>
          <w:sz w:val="28"/>
          <w:szCs w:val="28"/>
        </w:rPr>
        <w:t xml:space="preserve">          了解霍尔式传感器原理与应用。掌握测量方法</w:t>
      </w:r>
    </w:p>
    <w:p w14:paraId="6FD609AD">
      <w:pPr>
        <w:spacing w:line="720" w:lineRule="auto"/>
        <w:rPr>
          <w:sz w:val="28"/>
        </w:rPr>
      </w:pPr>
      <w:r>
        <w:rPr>
          <w:rFonts w:hint="eastAsia"/>
          <w:b/>
          <w:bCs/>
          <w:sz w:val="28"/>
        </w:rPr>
        <w:t>实验原理及内容：</w:t>
      </w:r>
    </w:p>
    <w:p w14:paraId="7F54F13C">
      <w:pPr>
        <w:rPr>
          <w:rFonts w:ascii="宋体" w:hAnsi="宋体"/>
          <w:bCs/>
          <w:sz w:val="28"/>
          <w:szCs w:val="28"/>
        </w:rPr>
      </w:pPr>
      <w:r>
        <w:rPr>
          <w:rFonts w:hint="eastAsia" w:ascii="宋体" w:hAnsi="宋体"/>
          <w:bCs/>
          <w:sz w:val="28"/>
          <w:szCs w:val="28"/>
        </w:rPr>
        <w:t>（一）电容式</w:t>
      </w:r>
      <w:r>
        <w:rPr>
          <w:rFonts w:ascii="宋体" w:hAnsi="宋体"/>
          <w:bCs/>
          <w:sz w:val="28"/>
          <w:szCs w:val="28"/>
        </w:rPr>
        <w:t>位移传感器</w:t>
      </w:r>
    </w:p>
    <w:p w14:paraId="3E1C4A75">
      <w:pPr>
        <w:rPr>
          <w:rFonts w:ascii="宋体" w:hAnsi="宋体"/>
          <w:bCs/>
          <w:sz w:val="28"/>
          <w:szCs w:val="28"/>
        </w:rPr>
      </w:pPr>
      <w:r>
        <w:rPr>
          <w:rFonts w:hint="eastAsia" w:ascii="宋体" w:hAnsi="宋体"/>
          <w:bCs/>
          <w:sz w:val="28"/>
          <w:szCs w:val="28"/>
        </w:rPr>
        <w:t>实验电容传感器结构</w:t>
      </w:r>
    </w:p>
    <w:p w14:paraId="21B2727D">
      <w:pPr>
        <w:rPr>
          <w:rFonts w:ascii="宋体" w:hAnsi="宋体"/>
          <w:bCs/>
          <w:sz w:val="28"/>
          <w:szCs w:val="28"/>
        </w:rPr>
      </w:pPr>
      <w:r>
        <w:drawing>
          <wp:inline distT="0" distB="0" distL="0" distR="0">
            <wp:extent cx="4229100" cy="1104900"/>
            <wp:effectExtent l="0" t="0" r="0" b="0"/>
            <wp:docPr id="11" name="图片 11" descr="电容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容原理图"/>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29100" cy="1104900"/>
                    </a:xfrm>
                    <a:prstGeom prst="rect">
                      <a:avLst/>
                    </a:prstGeom>
                    <a:noFill/>
                    <a:ln>
                      <a:noFill/>
                    </a:ln>
                  </pic:spPr>
                </pic:pic>
              </a:graphicData>
            </a:graphic>
          </wp:inline>
        </w:drawing>
      </w:r>
    </w:p>
    <w:p w14:paraId="0A7D7C3F">
      <w:pPr>
        <w:ind w:firstLine="560" w:firstLineChars="200"/>
        <w:rPr>
          <w:rFonts w:ascii="宋体" w:hAnsi="宋体"/>
          <w:sz w:val="28"/>
          <w:szCs w:val="28"/>
        </w:rPr>
      </w:pPr>
      <w:r>
        <w:rPr>
          <w:rFonts w:hint="eastAsia" w:ascii="宋体" w:hAnsi="宋体"/>
          <w:sz w:val="28"/>
          <w:szCs w:val="28"/>
        </w:rPr>
        <w:t>电容传感器是以各种类型的电容器为传感元件，将被测物理量转换成电容量的变化来实现测量的。电容传感器的输出是电容的变化量。</w:t>
      </w:r>
    </w:p>
    <w:p w14:paraId="13F70BB4">
      <w:pPr>
        <w:rPr>
          <w:rFonts w:ascii="宋体" w:hAnsi="宋体"/>
          <w:bCs/>
          <w:sz w:val="28"/>
          <w:szCs w:val="28"/>
        </w:rPr>
      </w:pPr>
      <w:r>
        <w:rPr>
          <w:rFonts w:hint="eastAsia" w:ascii="宋体" w:hAnsi="宋体"/>
          <w:bCs/>
          <w:sz w:val="28"/>
          <w:szCs w:val="28"/>
        </w:rPr>
        <w:t>（一）霍尔</w:t>
      </w:r>
      <w:r>
        <w:rPr>
          <w:rFonts w:ascii="宋体" w:hAnsi="宋体"/>
          <w:bCs/>
          <w:sz w:val="28"/>
          <w:szCs w:val="28"/>
        </w:rPr>
        <w:t>位移传感器</w:t>
      </w:r>
    </w:p>
    <w:p w14:paraId="45070FD4">
      <w:pPr>
        <w:spacing w:line="720" w:lineRule="auto"/>
        <w:rPr>
          <w:rFonts w:ascii="宋体" w:hAnsi="宋体"/>
          <w:sz w:val="28"/>
          <w:szCs w:val="28"/>
        </w:rPr>
      </w:pPr>
      <w:r>
        <w:rPr>
          <w:rFonts w:hint="eastAsia" w:ascii="宋体" w:hAnsi="宋体"/>
          <w:sz w:val="28"/>
          <w:szCs w:val="28"/>
        </w:rPr>
        <w:t>在半导体薄片两端通以控制电流I、并在薄片的垂直方向施加磁场强度为B的磁场，那么在垂直于电流和磁场的方向上将产生电势UH(称为霍尔电势或霍尔电压)。这种现象称为霍尔效应。</w:t>
      </w:r>
    </w:p>
    <w:p w14:paraId="2F5E6151">
      <w:pPr>
        <w:rPr>
          <w:sz w:val="28"/>
        </w:rPr>
      </w:pPr>
    </w:p>
    <w:p w14:paraId="2D006F89">
      <w:pPr>
        <w:rPr>
          <w:sz w:val="28"/>
        </w:rPr>
      </w:pPr>
      <w:r>
        <w:rPr>
          <w:rFonts w:hint="eastAsia"/>
          <w:szCs w:val="21"/>
        </w:rPr>
        <w:drawing>
          <wp:inline distT="0" distB="0" distL="0" distR="0">
            <wp:extent cx="5267325" cy="952500"/>
            <wp:effectExtent l="0" t="0" r="9525" b="0"/>
            <wp:docPr id="1" name="图片 1" descr="霍尔位移实验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霍尔位移实验原理"/>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67325" cy="952500"/>
                    </a:xfrm>
                    <a:prstGeom prst="rect">
                      <a:avLst/>
                    </a:prstGeom>
                    <a:noFill/>
                    <a:ln>
                      <a:noFill/>
                    </a:ln>
                  </pic:spPr>
                </pic:pic>
              </a:graphicData>
            </a:graphic>
          </wp:inline>
        </w:drawing>
      </w:r>
    </w:p>
    <w:p w14:paraId="0D91FD74">
      <w:pPr>
        <w:tabs>
          <w:tab w:val="left" w:pos="434"/>
          <w:tab w:val="left" w:pos="5500"/>
        </w:tabs>
        <w:spacing w:line="360" w:lineRule="auto"/>
        <w:ind w:firstLine="420" w:firstLineChars="200"/>
        <w:jc w:val="left"/>
        <w:rPr>
          <w:szCs w:val="21"/>
        </w:rPr>
      </w:pPr>
      <w:r>
        <w:rPr>
          <w:rFonts w:hint="eastAsia"/>
          <w:szCs w:val="21"/>
        </w:rPr>
        <w:t>(a)工作原理                            (b)实验电路原理</w:t>
      </w:r>
    </w:p>
    <w:p w14:paraId="445C7F0D">
      <w:pPr>
        <w:rPr>
          <w:b/>
          <w:bCs/>
          <w:sz w:val="28"/>
          <w:szCs w:val="28"/>
        </w:rPr>
      </w:pPr>
      <w:r>
        <w:rPr>
          <w:rFonts w:hint="eastAsia"/>
          <w:sz w:val="28"/>
          <w:szCs w:val="28"/>
        </w:rPr>
        <w:t>霍尔式位移传感器工作原理图</w:t>
      </w:r>
    </w:p>
    <w:p w14:paraId="362C178C">
      <w:pPr>
        <w:rPr>
          <w:b/>
          <w:bCs/>
          <w:sz w:val="28"/>
        </w:rPr>
      </w:pPr>
      <w:r>
        <w:rPr>
          <w:rFonts w:hint="eastAsia"/>
          <w:b/>
          <w:bCs/>
          <w:sz w:val="28"/>
        </w:rPr>
        <w:t>实验器材（设备、元器件）：</w:t>
      </w:r>
    </w:p>
    <w:p w14:paraId="19022C65">
      <w:pPr>
        <w:spacing w:line="360" w:lineRule="auto"/>
        <w:rPr>
          <w:bCs/>
          <w:sz w:val="28"/>
          <w:szCs w:val="28"/>
        </w:rPr>
      </w:pPr>
      <w:r>
        <w:rPr>
          <w:rFonts w:hint="eastAsia"/>
          <w:sz w:val="28"/>
        </w:rPr>
        <w:t>CSY－2000型传感器与检测技术实验台、霍尔位移传感器实验模板、电容位移传感器实验模板、计算机、电线、传感器、千分尺等相关配件。</w:t>
      </w:r>
    </w:p>
    <w:p w14:paraId="38A61BD3">
      <w:pPr>
        <w:rPr>
          <w:sz w:val="28"/>
        </w:rPr>
      </w:pPr>
      <w:r>
        <w:rPr>
          <w:rFonts w:hint="eastAsia"/>
          <w:b/>
          <w:bCs/>
          <w:sz w:val="28"/>
        </w:rPr>
        <w:t>实验步骤：</w:t>
      </w:r>
    </w:p>
    <w:p w14:paraId="7F0306C8">
      <w:pPr>
        <w:spacing w:line="360" w:lineRule="auto"/>
        <w:rPr>
          <w:rFonts w:ascii="宋体" w:hAnsi="宋体"/>
          <w:bCs/>
          <w:sz w:val="24"/>
        </w:rPr>
      </w:pPr>
      <w:r>
        <w:rPr>
          <w:rFonts w:hint="eastAsia" w:ascii="宋体" w:hAnsi="宋体"/>
          <w:bCs/>
          <w:sz w:val="24"/>
        </w:rPr>
        <w:t>（一）电容式</w:t>
      </w:r>
      <w:r>
        <w:rPr>
          <w:rFonts w:ascii="宋体" w:hAnsi="宋体"/>
          <w:bCs/>
          <w:sz w:val="24"/>
        </w:rPr>
        <w:t>位移传感器</w:t>
      </w:r>
    </w:p>
    <w:p w14:paraId="3E258BFB">
      <w:pPr>
        <w:spacing w:line="360" w:lineRule="auto"/>
        <w:ind w:firstLine="480" w:firstLineChars="200"/>
        <w:rPr>
          <w:rFonts w:ascii="宋体" w:hAnsi="宋体"/>
          <w:bCs/>
          <w:sz w:val="24"/>
        </w:rPr>
      </w:pPr>
      <w:r>
        <w:rPr>
          <w:rFonts w:hint="eastAsia" w:ascii="宋体" w:hAnsi="宋体"/>
          <w:bCs/>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323850</wp:posOffset>
            </wp:positionV>
            <wp:extent cx="5274310" cy="2113280"/>
            <wp:effectExtent l="0" t="0" r="2540" b="1270"/>
            <wp:wrapTopAndBottom/>
            <wp:docPr id="12" name="图片 12" descr="电容式传感器位移实验接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电容式传感器位移实验接线"/>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113532"/>
                    </a:xfrm>
                    <a:prstGeom prst="rect">
                      <a:avLst/>
                    </a:prstGeom>
                    <a:noFill/>
                    <a:ln>
                      <a:noFill/>
                    </a:ln>
                  </pic:spPr>
                </pic:pic>
              </a:graphicData>
            </a:graphic>
          </wp:anchor>
        </w:drawing>
      </w:r>
      <w:r>
        <w:rPr>
          <w:rFonts w:hint="eastAsia" w:ascii="宋体" w:hAnsi="宋体"/>
          <w:bCs/>
          <w:sz w:val="24"/>
        </w:rPr>
        <w:t>1、按图</w:t>
      </w:r>
      <w:r>
        <w:rPr>
          <w:rFonts w:ascii="宋体" w:hAnsi="宋体"/>
          <w:bCs/>
          <w:sz w:val="24"/>
        </w:rPr>
        <w:t>2</w:t>
      </w:r>
      <w:r>
        <w:rPr>
          <w:rFonts w:hint="eastAsia" w:ascii="宋体" w:hAnsi="宋体"/>
          <w:bCs/>
          <w:sz w:val="24"/>
        </w:rPr>
        <w:t>-1示意安装并接线。</w:t>
      </w:r>
    </w:p>
    <w:p w14:paraId="1308FF47">
      <w:pPr>
        <w:spacing w:line="360" w:lineRule="auto"/>
        <w:ind w:firstLine="480" w:firstLineChars="200"/>
        <w:jc w:val="center"/>
        <w:rPr>
          <w:rFonts w:ascii="宋体" w:hAnsi="宋体"/>
          <w:bCs/>
          <w:sz w:val="24"/>
        </w:rPr>
      </w:pPr>
      <w:r>
        <w:rPr>
          <w:rFonts w:ascii="宋体" w:hAnsi="宋体"/>
          <w:bCs/>
          <w:sz w:val="24"/>
        </w:rPr>
        <w:t>图2</w:t>
      </w:r>
      <w:r>
        <w:rPr>
          <w:rFonts w:hint="eastAsia" w:ascii="宋体" w:hAnsi="宋体"/>
          <w:bCs/>
          <w:sz w:val="24"/>
        </w:rPr>
        <w:t>-1</w:t>
      </w:r>
      <w:r>
        <w:rPr>
          <w:rFonts w:ascii="宋体" w:hAnsi="宋体"/>
          <w:bCs/>
          <w:sz w:val="24"/>
        </w:rPr>
        <w:t xml:space="preserve"> 电容式位移传感器实验接线示意图</w:t>
      </w:r>
    </w:p>
    <w:p w14:paraId="11EBDDBD">
      <w:pPr>
        <w:spacing w:line="360" w:lineRule="auto"/>
        <w:ind w:firstLine="480" w:firstLineChars="200"/>
        <w:rPr>
          <w:rFonts w:ascii="宋体" w:hAnsi="宋体"/>
          <w:bCs/>
          <w:sz w:val="24"/>
        </w:rPr>
      </w:pPr>
      <w:r>
        <w:rPr>
          <w:rFonts w:ascii="宋体" w:hAnsi="宋体"/>
          <w:bCs/>
          <w:sz w:val="24"/>
        </w:rPr>
        <w:t>2</w:t>
      </w:r>
      <w:r>
        <w:rPr>
          <w:rFonts w:hint="eastAsia" w:ascii="宋体" w:hAnsi="宋体"/>
          <w:bCs/>
          <w:sz w:val="24"/>
        </w:rPr>
        <w:t>、将实验模板上的Rw调节到中间位置(方法：逆时针转到底再顺时传３圈)。</w:t>
      </w:r>
    </w:p>
    <w:p w14:paraId="5DB9FAFC">
      <w:pPr>
        <w:spacing w:line="360" w:lineRule="auto"/>
        <w:ind w:firstLine="480"/>
        <w:rPr>
          <w:rFonts w:ascii="宋体" w:hAnsi="宋体"/>
          <w:bCs/>
          <w:sz w:val="24"/>
        </w:rPr>
      </w:pPr>
      <w:r>
        <w:rPr>
          <w:rFonts w:ascii="宋体" w:hAnsi="宋体"/>
          <w:bCs/>
          <w:sz w:val="24"/>
        </w:rPr>
        <w:t>3</w:t>
      </w:r>
      <w:r>
        <w:rPr>
          <w:rFonts w:hint="eastAsia" w:ascii="宋体" w:hAnsi="宋体"/>
          <w:bCs/>
          <w:sz w:val="24"/>
        </w:rPr>
        <w:t>、将主机箱上的电压表量程切换开关打到2V档，检查接线无误后合上主机箱电源开关，旋转测微头改变电容传感器的动极板位置使电压表显示0V，</w:t>
      </w:r>
      <w:r>
        <w:rPr>
          <w:rFonts w:hint="eastAsia" w:ascii="宋体" w:hAnsi="宋体"/>
          <w:bCs/>
          <w:szCs w:val="32"/>
        </w:rPr>
        <w:t>再转动测微头(同一个方向)</w:t>
      </w:r>
      <w:r>
        <w:rPr>
          <w:rFonts w:ascii="宋体" w:hAnsi="宋体"/>
          <w:bCs/>
          <w:szCs w:val="32"/>
        </w:rPr>
        <w:t>6</w:t>
      </w:r>
      <w:r>
        <w:rPr>
          <w:rFonts w:hint="eastAsia" w:ascii="宋体" w:hAnsi="宋体"/>
          <w:bCs/>
          <w:szCs w:val="32"/>
        </w:rPr>
        <w:t>圈，</w:t>
      </w:r>
      <w:r>
        <w:rPr>
          <w:rFonts w:hint="eastAsia" w:ascii="宋体" w:hAnsi="宋体"/>
          <w:bCs/>
          <w:sz w:val="24"/>
        </w:rPr>
        <w:t>记录此时的测微头读数和电压表显示值为实验起点值。以后，反方向每转动测微头1圈即△X=0.5mm位移读取电压表读数(这样,</w:t>
      </w:r>
      <w:r>
        <w:rPr>
          <w:rFonts w:ascii="宋体" w:hAnsi="宋体"/>
          <w:bCs/>
          <w:sz w:val="24"/>
        </w:rPr>
        <w:t>12</w:t>
      </w:r>
      <w:r>
        <w:rPr>
          <w:rFonts w:hint="eastAsia" w:ascii="宋体" w:hAnsi="宋体"/>
          <w:bCs/>
          <w:sz w:val="24"/>
        </w:rPr>
        <w:t>圈读取相应的电压表读数)，将数据填入表中。</w:t>
      </w:r>
    </w:p>
    <w:p w14:paraId="49136749">
      <w:pPr>
        <w:spacing w:line="360" w:lineRule="auto"/>
        <w:rPr>
          <w:sz w:val="28"/>
        </w:rPr>
      </w:pPr>
      <w:r>
        <w:rPr>
          <w:rFonts w:hint="eastAsia"/>
          <w:b/>
          <w:bCs/>
          <w:sz w:val="28"/>
        </w:rPr>
        <w:t>实验数据及结果分析：</w:t>
      </w:r>
    </w:p>
    <w:p w14:paraId="0D0DC330">
      <w:pPr>
        <w:widowControl/>
        <w:jc w:val="left"/>
        <w:rPr>
          <w:rFonts w:ascii="宋体" w:hAnsi="宋体" w:cs="宋体"/>
          <w:kern w:val="0"/>
          <w:sz w:val="24"/>
        </w:rPr>
      </w:pPr>
      <w:r>
        <w:rPr>
          <w:rFonts w:hint="eastAsia" w:ascii="宋体" w:hAnsi="宋体" w:cs="宋体"/>
          <w:kern w:val="0"/>
          <w:sz w:val="24"/>
        </w:rPr>
        <w:t>电容传感器数据表：x=</w:t>
      </w:r>
      <w:r>
        <w:rPr>
          <w:rFonts w:ascii="宋体" w:hAnsi="宋体" w:cs="宋体"/>
          <w:kern w:val="0"/>
          <w:sz w:val="24"/>
        </w:rPr>
        <w:t>5</w:t>
      </w:r>
      <w:r>
        <w:rPr>
          <w:rFonts w:hint="eastAsia" w:ascii="宋体" w:hAnsi="宋体" w:cs="宋体"/>
          <w:kern w:val="0"/>
          <w:sz w:val="24"/>
        </w:rPr>
        <w:t>mm时，电压 v=0v，取起始值x=</w:t>
      </w:r>
      <w:r>
        <w:rPr>
          <w:rFonts w:ascii="宋体" w:hAnsi="宋体" w:cs="宋体"/>
          <w:kern w:val="0"/>
          <w:sz w:val="24"/>
        </w:rPr>
        <w:t>2</w:t>
      </w:r>
      <w:r>
        <w:rPr>
          <w:rFonts w:hint="eastAsia" w:ascii="宋体" w:hAnsi="宋体" w:cs="宋体"/>
          <w:kern w:val="0"/>
          <w:sz w:val="24"/>
        </w:rPr>
        <w:t>mm</w:t>
      </w:r>
    </w:p>
    <w:p w14:paraId="57226276">
      <w:pPr>
        <w:widowControl/>
        <w:jc w:val="left"/>
        <w:rPr>
          <w:rFonts w:ascii="宋体" w:hAnsi="宋体" w:cs="宋体"/>
          <w:kern w:val="0"/>
          <w:sz w:val="24"/>
        </w:rPr>
      </w:pPr>
      <w:r>
        <w:rPr>
          <w:rFonts w:hint="eastAsia" w:ascii="宋体" w:hAnsi="宋体" w:cs="宋体"/>
          <w:kern w:val="0"/>
          <w:sz w:val="24"/>
        </w:rPr>
        <w:t>第一次测量数据：</w:t>
      </w:r>
    </w:p>
    <w:tbl>
      <w:tblPr>
        <w:tblStyle w:val="4"/>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594"/>
        <w:gridCol w:w="595"/>
        <w:gridCol w:w="594"/>
        <w:gridCol w:w="595"/>
        <w:gridCol w:w="595"/>
        <w:gridCol w:w="594"/>
        <w:gridCol w:w="595"/>
        <w:gridCol w:w="595"/>
        <w:gridCol w:w="594"/>
        <w:gridCol w:w="595"/>
        <w:gridCol w:w="595"/>
      </w:tblGrid>
      <w:tr w14:paraId="2289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6A318F24">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4DE87453">
            <w:pPr>
              <w:widowControl/>
              <w:jc w:val="right"/>
              <w:rPr>
                <w:rFonts w:ascii="宋体" w:hAnsi="宋体" w:cs="宋体"/>
                <w:color w:val="000000"/>
                <w:kern w:val="0"/>
                <w:sz w:val="18"/>
                <w:szCs w:val="18"/>
              </w:rPr>
            </w:pPr>
            <w:r>
              <w:rPr>
                <w:rFonts w:ascii="宋体" w:hAnsi="宋体" w:cs="宋体"/>
                <w:color w:val="000000"/>
                <w:kern w:val="0"/>
                <w:sz w:val="18"/>
                <w:szCs w:val="18"/>
              </w:rPr>
              <w:t>2.0</w:t>
            </w:r>
          </w:p>
        </w:tc>
        <w:tc>
          <w:tcPr>
            <w:tcW w:w="595" w:type="dxa"/>
            <w:shd w:val="clear" w:color="auto" w:fill="auto"/>
            <w:noWrap/>
            <w:vAlign w:val="center"/>
          </w:tcPr>
          <w:p w14:paraId="408A5815">
            <w:pPr>
              <w:widowControl/>
              <w:jc w:val="right"/>
              <w:rPr>
                <w:rFonts w:ascii="宋体" w:hAnsi="宋体" w:cs="宋体"/>
                <w:color w:val="000000"/>
                <w:kern w:val="0"/>
                <w:sz w:val="18"/>
                <w:szCs w:val="18"/>
              </w:rPr>
            </w:pPr>
            <w:r>
              <w:rPr>
                <w:rFonts w:ascii="宋体" w:hAnsi="宋体" w:cs="宋体"/>
                <w:color w:val="000000"/>
                <w:kern w:val="0"/>
                <w:sz w:val="18"/>
                <w:szCs w:val="18"/>
              </w:rPr>
              <w:t>2.5</w:t>
            </w:r>
          </w:p>
        </w:tc>
        <w:tc>
          <w:tcPr>
            <w:tcW w:w="594" w:type="dxa"/>
            <w:shd w:val="clear" w:color="auto" w:fill="auto"/>
            <w:noWrap/>
            <w:vAlign w:val="center"/>
          </w:tcPr>
          <w:p w14:paraId="35B66ED9">
            <w:pPr>
              <w:widowControl/>
              <w:jc w:val="right"/>
              <w:rPr>
                <w:rFonts w:ascii="宋体" w:hAnsi="宋体" w:cs="宋体"/>
                <w:color w:val="000000"/>
                <w:kern w:val="0"/>
                <w:sz w:val="18"/>
                <w:szCs w:val="18"/>
              </w:rPr>
            </w:pPr>
            <w:r>
              <w:rPr>
                <w:rFonts w:hint="eastAsia" w:ascii="宋体" w:hAnsi="宋体" w:cs="宋体"/>
                <w:color w:val="000000"/>
                <w:kern w:val="0"/>
                <w:sz w:val="18"/>
                <w:szCs w:val="18"/>
              </w:rPr>
              <w:t>3</w:t>
            </w:r>
            <w:r>
              <w:rPr>
                <w:rFonts w:ascii="宋体" w:hAnsi="宋体" w:cs="宋体"/>
                <w:color w:val="000000"/>
                <w:kern w:val="0"/>
                <w:sz w:val="18"/>
                <w:szCs w:val="18"/>
              </w:rPr>
              <w:t>.0</w:t>
            </w:r>
          </w:p>
        </w:tc>
        <w:tc>
          <w:tcPr>
            <w:tcW w:w="595" w:type="dxa"/>
            <w:shd w:val="clear" w:color="auto" w:fill="auto"/>
            <w:noWrap/>
            <w:vAlign w:val="center"/>
          </w:tcPr>
          <w:p w14:paraId="1245E0A5">
            <w:pPr>
              <w:widowControl/>
              <w:jc w:val="right"/>
              <w:rPr>
                <w:rFonts w:ascii="宋体" w:hAnsi="宋体" w:cs="宋体"/>
                <w:color w:val="000000"/>
                <w:kern w:val="0"/>
                <w:sz w:val="18"/>
                <w:szCs w:val="18"/>
              </w:rPr>
            </w:pPr>
            <w:r>
              <w:rPr>
                <w:rFonts w:ascii="宋体" w:hAnsi="宋体" w:cs="宋体"/>
                <w:color w:val="000000"/>
                <w:kern w:val="0"/>
                <w:sz w:val="18"/>
                <w:szCs w:val="18"/>
              </w:rPr>
              <w:t>3.5</w:t>
            </w:r>
          </w:p>
        </w:tc>
        <w:tc>
          <w:tcPr>
            <w:tcW w:w="595" w:type="dxa"/>
            <w:shd w:val="clear" w:color="auto" w:fill="auto"/>
            <w:noWrap/>
            <w:vAlign w:val="center"/>
          </w:tcPr>
          <w:p w14:paraId="71B14DC1">
            <w:pPr>
              <w:widowControl/>
              <w:jc w:val="right"/>
              <w:rPr>
                <w:rFonts w:ascii="宋体" w:hAnsi="宋体" w:cs="宋体"/>
                <w:color w:val="000000"/>
                <w:kern w:val="0"/>
                <w:sz w:val="18"/>
                <w:szCs w:val="18"/>
              </w:rPr>
            </w:pPr>
            <w:r>
              <w:rPr>
                <w:rFonts w:ascii="宋体" w:hAnsi="宋体" w:cs="宋体"/>
                <w:color w:val="000000"/>
                <w:kern w:val="0"/>
                <w:sz w:val="18"/>
                <w:szCs w:val="18"/>
              </w:rPr>
              <w:t>4.0</w:t>
            </w:r>
          </w:p>
        </w:tc>
        <w:tc>
          <w:tcPr>
            <w:tcW w:w="594" w:type="dxa"/>
            <w:shd w:val="clear" w:color="auto" w:fill="auto"/>
            <w:noWrap/>
            <w:vAlign w:val="center"/>
          </w:tcPr>
          <w:p w14:paraId="28D03C4C">
            <w:pPr>
              <w:widowControl/>
              <w:jc w:val="right"/>
              <w:rPr>
                <w:rFonts w:ascii="宋体" w:hAnsi="宋体" w:cs="宋体"/>
                <w:color w:val="000000"/>
                <w:kern w:val="0"/>
                <w:sz w:val="18"/>
                <w:szCs w:val="18"/>
              </w:rPr>
            </w:pPr>
            <w:r>
              <w:rPr>
                <w:rFonts w:ascii="宋体" w:hAnsi="宋体" w:cs="宋体"/>
                <w:color w:val="000000"/>
                <w:kern w:val="0"/>
                <w:sz w:val="18"/>
                <w:szCs w:val="18"/>
              </w:rPr>
              <w:t>4.5</w:t>
            </w:r>
          </w:p>
        </w:tc>
        <w:tc>
          <w:tcPr>
            <w:tcW w:w="595" w:type="dxa"/>
            <w:shd w:val="clear" w:color="auto" w:fill="auto"/>
            <w:noWrap/>
            <w:vAlign w:val="center"/>
          </w:tcPr>
          <w:p w14:paraId="7DD46AFF">
            <w:pPr>
              <w:widowControl/>
              <w:jc w:val="right"/>
              <w:rPr>
                <w:rFonts w:ascii="宋体" w:hAnsi="宋体" w:cs="宋体"/>
                <w:color w:val="000000"/>
                <w:kern w:val="0"/>
                <w:sz w:val="18"/>
                <w:szCs w:val="18"/>
              </w:rPr>
            </w:pPr>
            <w:r>
              <w:rPr>
                <w:rFonts w:ascii="宋体" w:hAnsi="宋体" w:cs="宋体"/>
                <w:color w:val="000000"/>
                <w:kern w:val="0"/>
                <w:sz w:val="18"/>
                <w:szCs w:val="18"/>
              </w:rPr>
              <w:t>5.0</w:t>
            </w:r>
          </w:p>
        </w:tc>
        <w:tc>
          <w:tcPr>
            <w:tcW w:w="595" w:type="dxa"/>
            <w:shd w:val="clear" w:color="auto" w:fill="auto"/>
            <w:noWrap/>
            <w:vAlign w:val="center"/>
          </w:tcPr>
          <w:p w14:paraId="0B93B946">
            <w:pPr>
              <w:widowControl/>
              <w:jc w:val="right"/>
              <w:rPr>
                <w:rFonts w:ascii="宋体" w:hAnsi="宋体" w:cs="宋体"/>
                <w:color w:val="000000"/>
                <w:kern w:val="0"/>
                <w:sz w:val="18"/>
                <w:szCs w:val="18"/>
              </w:rPr>
            </w:pPr>
            <w:r>
              <w:rPr>
                <w:rFonts w:ascii="宋体" w:hAnsi="宋体" w:cs="宋体"/>
                <w:color w:val="000000"/>
                <w:kern w:val="0"/>
                <w:sz w:val="18"/>
                <w:szCs w:val="18"/>
              </w:rPr>
              <w:t>5.5</w:t>
            </w:r>
          </w:p>
        </w:tc>
        <w:tc>
          <w:tcPr>
            <w:tcW w:w="594" w:type="dxa"/>
            <w:shd w:val="clear" w:color="auto" w:fill="auto"/>
            <w:noWrap/>
            <w:vAlign w:val="center"/>
          </w:tcPr>
          <w:p w14:paraId="5F8E9F96">
            <w:pPr>
              <w:widowControl/>
              <w:jc w:val="right"/>
              <w:rPr>
                <w:rFonts w:ascii="宋体" w:hAnsi="宋体" w:cs="宋体"/>
                <w:color w:val="000000"/>
                <w:kern w:val="0"/>
                <w:sz w:val="18"/>
                <w:szCs w:val="18"/>
              </w:rPr>
            </w:pPr>
            <w:r>
              <w:rPr>
                <w:rFonts w:ascii="宋体" w:hAnsi="宋体" w:cs="宋体"/>
                <w:color w:val="000000"/>
                <w:kern w:val="0"/>
                <w:sz w:val="18"/>
                <w:szCs w:val="18"/>
              </w:rPr>
              <w:t>6.0</w:t>
            </w:r>
          </w:p>
        </w:tc>
        <w:tc>
          <w:tcPr>
            <w:tcW w:w="595" w:type="dxa"/>
            <w:shd w:val="clear" w:color="auto" w:fill="auto"/>
            <w:noWrap/>
            <w:vAlign w:val="center"/>
          </w:tcPr>
          <w:p w14:paraId="022C81FD">
            <w:pPr>
              <w:widowControl/>
              <w:jc w:val="right"/>
              <w:rPr>
                <w:rFonts w:ascii="宋体" w:hAnsi="宋体" w:cs="宋体"/>
                <w:color w:val="000000"/>
                <w:kern w:val="0"/>
                <w:sz w:val="18"/>
                <w:szCs w:val="18"/>
              </w:rPr>
            </w:pPr>
            <w:r>
              <w:rPr>
                <w:rFonts w:ascii="宋体" w:hAnsi="宋体" w:cs="宋体"/>
                <w:color w:val="000000"/>
                <w:kern w:val="0"/>
                <w:sz w:val="18"/>
                <w:szCs w:val="18"/>
              </w:rPr>
              <w:t>6.5</w:t>
            </w:r>
          </w:p>
        </w:tc>
        <w:tc>
          <w:tcPr>
            <w:tcW w:w="595" w:type="dxa"/>
            <w:shd w:val="clear" w:color="auto" w:fill="auto"/>
            <w:noWrap/>
            <w:vAlign w:val="center"/>
          </w:tcPr>
          <w:p w14:paraId="023F23F1">
            <w:pPr>
              <w:widowControl/>
              <w:jc w:val="right"/>
              <w:rPr>
                <w:rFonts w:ascii="宋体" w:hAnsi="宋体" w:cs="宋体"/>
                <w:color w:val="000000"/>
                <w:kern w:val="0"/>
                <w:sz w:val="18"/>
                <w:szCs w:val="18"/>
              </w:rPr>
            </w:pPr>
            <w:r>
              <w:rPr>
                <w:rFonts w:ascii="宋体" w:hAnsi="宋体" w:cs="宋体"/>
                <w:color w:val="000000"/>
                <w:kern w:val="0"/>
                <w:sz w:val="18"/>
                <w:szCs w:val="18"/>
              </w:rPr>
              <w:t>7.0</w:t>
            </w:r>
          </w:p>
        </w:tc>
      </w:tr>
      <w:tr w14:paraId="30B7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5E3F47D1">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640A9412">
            <w:pPr>
              <w:widowControl/>
              <w:jc w:val="right"/>
              <w:rPr>
                <w:rFonts w:ascii="宋体" w:hAnsi="宋体" w:cs="宋体"/>
                <w:color w:val="000000"/>
                <w:kern w:val="0"/>
                <w:sz w:val="18"/>
                <w:szCs w:val="18"/>
              </w:rPr>
            </w:pPr>
          </w:p>
        </w:tc>
        <w:tc>
          <w:tcPr>
            <w:tcW w:w="595" w:type="dxa"/>
            <w:shd w:val="clear" w:color="auto" w:fill="auto"/>
            <w:noWrap/>
            <w:vAlign w:val="center"/>
          </w:tcPr>
          <w:p w14:paraId="13F164B0">
            <w:pPr>
              <w:widowControl/>
              <w:jc w:val="right"/>
              <w:rPr>
                <w:rFonts w:ascii="宋体" w:hAnsi="宋体" w:cs="宋体"/>
                <w:color w:val="000000"/>
                <w:kern w:val="0"/>
                <w:sz w:val="18"/>
                <w:szCs w:val="18"/>
              </w:rPr>
            </w:pPr>
          </w:p>
        </w:tc>
        <w:tc>
          <w:tcPr>
            <w:tcW w:w="594" w:type="dxa"/>
            <w:shd w:val="clear" w:color="auto" w:fill="auto"/>
            <w:noWrap/>
            <w:vAlign w:val="center"/>
          </w:tcPr>
          <w:p w14:paraId="69DA3B20">
            <w:pPr>
              <w:widowControl/>
              <w:jc w:val="right"/>
              <w:rPr>
                <w:rFonts w:ascii="宋体" w:hAnsi="宋体" w:cs="宋体"/>
                <w:color w:val="000000"/>
                <w:kern w:val="0"/>
                <w:sz w:val="18"/>
                <w:szCs w:val="18"/>
              </w:rPr>
            </w:pPr>
          </w:p>
        </w:tc>
        <w:tc>
          <w:tcPr>
            <w:tcW w:w="595" w:type="dxa"/>
            <w:shd w:val="clear" w:color="auto" w:fill="auto"/>
            <w:noWrap/>
            <w:vAlign w:val="center"/>
          </w:tcPr>
          <w:p w14:paraId="6D3996AA">
            <w:pPr>
              <w:widowControl/>
              <w:jc w:val="right"/>
              <w:rPr>
                <w:rFonts w:ascii="宋体" w:hAnsi="宋体" w:cs="宋体"/>
                <w:color w:val="000000"/>
                <w:kern w:val="0"/>
                <w:sz w:val="18"/>
                <w:szCs w:val="18"/>
              </w:rPr>
            </w:pPr>
          </w:p>
        </w:tc>
        <w:tc>
          <w:tcPr>
            <w:tcW w:w="595" w:type="dxa"/>
            <w:shd w:val="clear" w:color="auto" w:fill="auto"/>
            <w:noWrap/>
            <w:vAlign w:val="center"/>
          </w:tcPr>
          <w:p w14:paraId="4D3CBEE4">
            <w:pPr>
              <w:widowControl/>
              <w:jc w:val="right"/>
              <w:rPr>
                <w:rFonts w:ascii="宋体" w:hAnsi="宋体" w:cs="宋体"/>
                <w:color w:val="000000"/>
                <w:kern w:val="0"/>
                <w:sz w:val="18"/>
                <w:szCs w:val="18"/>
              </w:rPr>
            </w:pPr>
          </w:p>
        </w:tc>
        <w:tc>
          <w:tcPr>
            <w:tcW w:w="594" w:type="dxa"/>
            <w:shd w:val="clear" w:color="auto" w:fill="auto"/>
            <w:noWrap/>
            <w:vAlign w:val="center"/>
          </w:tcPr>
          <w:p w14:paraId="3A232D66">
            <w:pPr>
              <w:widowControl/>
              <w:jc w:val="right"/>
              <w:rPr>
                <w:rFonts w:ascii="宋体" w:hAnsi="宋体" w:cs="宋体"/>
                <w:color w:val="000000"/>
                <w:kern w:val="0"/>
                <w:sz w:val="18"/>
                <w:szCs w:val="18"/>
              </w:rPr>
            </w:pPr>
          </w:p>
        </w:tc>
        <w:tc>
          <w:tcPr>
            <w:tcW w:w="595" w:type="dxa"/>
            <w:shd w:val="clear" w:color="auto" w:fill="auto"/>
            <w:noWrap/>
            <w:vAlign w:val="center"/>
          </w:tcPr>
          <w:p w14:paraId="3E02193E">
            <w:pPr>
              <w:widowControl/>
              <w:jc w:val="right"/>
              <w:rPr>
                <w:rFonts w:ascii="宋体" w:hAnsi="宋体" w:cs="宋体"/>
                <w:color w:val="000000"/>
                <w:kern w:val="0"/>
                <w:sz w:val="18"/>
                <w:szCs w:val="18"/>
              </w:rPr>
            </w:pPr>
          </w:p>
        </w:tc>
        <w:tc>
          <w:tcPr>
            <w:tcW w:w="595" w:type="dxa"/>
            <w:shd w:val="clear" w:color="auto" w:fill="auto"/>
            <w:noWrap/>
            <w:vAlign w:val="center"/>
          </w:tcPr>
          <w:p w14:paraId="559BCF88">
            <w:pPr>
              <w:widowControl/>
              <w:jc w:val="right"/>
              <w:rPr>
                <w:rFonts w:ascii="宋体" w:hAnsi="宋体" w:cs="宋体"/>
                <w:color w:val="000000"/>
                <w:kern w:val="0"/>
                <w:sz w:val="18"/>
                <w:szCs w:val="18"/>
              </w:rPr>
            </w:pPr>
          </w:p>
        </w:tc>
        <w:tc>
          <w:tcPr>
            <w:tcW w:w="594" w:type="dxa"/>
            <w:shd w:val="clear" w:color="auto" w:fill="auto"/>
            <w:noWrap/>
            <w:vAlign w:val="center"/>
          </w:tcPr>
          <w:p w14:paraId="0D5C5B49">
            <w:pPr>
              <w:widowControl/>
              <w:jc w:val="right"/>
              <w:rPr>
                <w:rFonts w:ascii="宋体" w:hAnsi="宋体" w:cs="宋体"/>
                <w:color w:val="000000"/>
                <w:kern w:val="0"/>
                <w:sz w:val="18"/>
                <w:szCs w:val="18"/>
              </w:rPr>
            </w:pPr>
          </w:p>
        </w:tc>
        <w:tc>
          <w:tcPr>
            <w:tcW w:w="595" w:type="dxa"/>
            <w:shd w:val="clear" w:color="auto" w:fill="auto"/>
            <w:noWrap/>
            <w:vAlign w:val="center"/>
          </w:tcPr>
          <w:p w14:paraId="4452E8A8">
            <w:pPr>
              <w:widowControl/>
              <w:jc w:val="right"/>
              <w:rPr>
                <w:rFonts w:ascii="宋体" w:hAnsi="宋体" w:cs="宋体"/>
                <w:color w:val="000000"/>
                <w:kern w:val="0"/>
                <w:sz w:val="18"/>
                <w:szCs w:val="18"/>
              </w:rPr>
            </w:pPr>
          </w:p>
        </w:tc>
        <w:tc>
          <w:tcPr>
            <w:tcW w:w="595" w:type="dxa"/>
            <w:shd w:val="clear" w:color="auto" w:fill="auto"/>
            <w:noWrap/>
            <w:vAlign w:val="center"/>
          </w:tcPr>
          <w:p w14:paraId="69BC0A5A">
            <w:pPr>
              <w:widowControl/>
              <w:jc w:val="right"/>
              <w:rPr>
                <w:rFonts w:ascii="宋体" w:hAnsi="宋体" w:cs="宋体"/>
                <w:color w:val="000000"/>
                <w:kern w:val="0"/>
                <w:sz w:val="18"/>
                <w:szCs w:val="18"/>
              </w:rPr>
            </w:pPr>
          </w:p>
        </w:tc>
      </w:tr>
      <w:tr w14:paraId="58D0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486380DA">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0E6677B1">
            <w:pPr>
              <w:widowControl/>
              <w:jc w:val="right"/>
              <w:rPr>
                <w:rFonts w:ascii="宋体" w:hAnsi="宋体" w:cs="宋体"/>
                <w:color w:val="000000"/>
                <w:kern w:val="0"/>
                <w:sz w:val="18"/>
                <w:szCs w:val="18"/>
              </w:rPr>
            </w:pPr>
            <w:r>
              <w:rPr>
                <w:rFonts w:ascii="宋体" w:hAnsi="宋体" w:cs="宋体"/>
                <w:color w:val="000000"/>
                <w:kern w:val="0"/>
                <w:sz w:val="18"/>
                <w:szCs w:val="18"/>
              </w:rPr>
              <w:t>7.5</w:t>
            </w:r>
          </w:p>
        </w:tc>
        <w:tc>
          <w:tcPr>
            <w:tcW w:w="595" w:type="dxa"/>
            <w:shd w:val="clear" w:color="auto" w:fill="auto"/>
            <w:noWrap/>
            <w:vAlign w:val="center"/>
          </w:tcPr>
          <w:p w14:paraId="1FAC2FC1">
            <w:pPr>
              <w:widowControl/>
              <w:jc w:val="right"/>
              <w:rPr>
                <w:rFonts w:ascii="宋体" w:hAnsi="宋体" w:cs="宋体"/>
                <w:color w:val="000000"/>
                <w:kern w:val="0"/>
                <w:sz w:val="18"/>
                <w:szCs w:val="18"/>
              </w:rPr>
            </w:pPr>
            <w:r>
              <w:rPr>
                <w:rFonts w:ascii="宋体" w:hAnsi="宋体" w:cs="宋体"/>
                <w:color w:val="000000"/>
                <w:kern w:val="0"/>
                <w:sz w:val="18"/>
                <w:szCs w:val="18"/>
              </w:rPr>
              <w:t>8.0</w:t>
            </w:r>
          </w:p>
        </w:tc>
        <w:tc>
          <w:tcPr>
            <w:tcW w:w="594" w:type="dxa"/>
            <w:shd w:val="clear" w:color="auto" w:fill="auto"/>
            <w:noWrap/>
            <w:vAlign w:val="center"/>
          </w:tcPr>
          <w:p w14:paraId="466C6A7E">
            <w:pPr>
              <w:widowControl/>
              <w:jc w:val="right"/>
              <w:rPr>
                <w:rFonts w:ascii="宋体" w:hAnsi="宋体" w:cs="宋体"/>
                <w:color w:val="000000"/>
                <w:kern w:val="0"/>
                <w:sz w:val="18"/>
                <w:szCs w:val="18"/>
              </w:rPr>
            </w:pPr>
          </w:p>
        </w:tc>
        <w:tc>
          <w:tcPr>
            <w:tcW w:w="595" w:type="dxa"/>
            <w:shd w:val="clear" w:color="auto" w:fill="auto"/>
            <w:noWrap/>
            <w:vAlign w:val="center"/>
          </w:tcPr>
          <w:p w14:paraId="55869ED2">
            <w:pPr>
              <w:widowControl/>
              <w:jc w:val="right"/>
              <w:rPr>
                <w:rFonts w:ascii="宋体" w:hAnsi="宋体" w:cs="宋体"/>
                <w:color w:val="000000"/>
                <w:kern w:val="0"/>
                <w:sz w:val="18"/>
                <w:szCs w:val="18"/>
              </w:rPr>
            </w:pPr>
          </w:p>
        </w:tc>
        <w:tc>
          <w:tcPr>
            <w:tcW w:w="595" w:type="dxa"/>
            <w:shd w:val="clear" w:color="auto" w:fill="auto"/>
            <w:noWrap/>
            <w:vAlign w:val="center"/>
          </w:tcPr>
          <w:p w14:paraId="3A46FD05">
            <w:pPr>
              <w:widowControl/>
              <w:jc w:val="right"/>
              <w:rPr>
                <w:rFonts w:ascii="宋体" w:hAnsi="宋体" w:cs="宋体"/>
                <w:color w:val="000000"/>
                <w:kern w:val="0"/>
                <w:sz w:val="18"/>
                <w:szCs w:val="18"/>
              </w:rPr>
            </w:pPr>
          </w:p>
        </w:tc>
        <w:tc>
          <w:tcPr>
            <w:tcW w:w="594" w:type="dxa"/>
            <w:shd w:val="clear" w:color="auto" w:fill="auto"/>
            <w:noWrap/>
            <w:vAlign w:val="center"/>
          </w:tcPr>
          <w:p w14:paraId="6BE65770">
            <w:pPr>
              <w:widowControl/>
              <w:jc w:val="right"/>
              <w:rPr>
                <w:rFonts w:ascii="宋体" w:hAnsi="宋体" w:cs="宋体"/>
                <w:color w:val="000000"/>
                <w:kern w:val="0"/>
                <w:sz w:val="18"/>
                <w:szCs w:val="18"/>
              </w:rPr>
            </w:pPr>
          </w:p>
        </w:tc>
        <w:tc>
          <w:tcPr>
            <w:tcW w:w="595" w:type="dxa"/>
            <w:shd w:val="clear" w:color="auto" w:fill="auto"/>
            <w:noWrap/>
            <w:vAlign w:val="center"/>
          </w:tcPr>
          <w:p w14:paraId="3C35D2A5">
            <w:pPr>
              <w:widowControl/>
              <w:jc w:val="right"/>
              <w:rPr>
                <w:rFonts w:ascii="宋体" w:hAnsi="宋体" w:cs="宋体"/>
                <w:color w:val="000000"/>
                <w:kern w:val="0"/>
                <w:sz w:val="18"/>
                <w:szCs w:val="18"/>
              </w:rPr>
            </w:pPr>
          </w:p>
        </w:tc>
        <w:tc>
          <w:tcPr>
            <w:tcW w:w="595" w:type="dxa"/>
            <w:shd w:val="clear" w:color="auto" w:fill="auto"/>
            <w:noWrap/>
            <w:vAlign w:val="center"/>
          </w:tcPr>
          <w:p w14:paraId="437CC00B">
            <w:pPr>
              <w:widowControl/>
              <w:jc w:val="right"/>
              <w:rPr>
                <w:rFonts w:ascii="宋体" w:hAnsi="宋体" w:cs="宋体"/>
                <w:color w:val="000000"/>
                <w:kern w:val="0"/>
                <w:sz w:val="18"/>
                <w:szCs w:val="18"/>
              </w:rPr>
            </w:pPr>
          </w:p>
        </w:tc>
        <w:tc>
          <w:tcPr>
            <w:tcW w:w="594" w:type="dxa"/>
            <w:shd w:val="clear" w:color="auto" w:fill="auto"/>
            <w:noWrap/>
            <w:vAlign w:val="center"/>
          </w:tcPr>
          <w:p w14:paraId="38B296DD">
            <w:pPr>
              <w:widowControl/>
              <w:jc w:val="right"/>
              <w:rPr>
                <w:rFonts w:ascii="宋体" w:hAnsi="宋体" w:cs="宋体"/>
                <w:color w:val="000000"/>
                <w:kern w:val="0"/>
                <w:sz w:val="18"/>
                <w:szCs w:val="18"/>
              </w:rPr>
            </w:pPr>
          </w:p>
        </w:tc>
        <w:tc>
          <w:tcPr>
            <w:tcW w:w="595" w:type="dxa"/>
            <w:shd w:val="clear" w:color="auto" w:fill="auto"/>
            <w:noWrap/>
            <w:vAlign w:val="center"/>
          </w:tcPr>
          <w:p w14:paraId="7BD898CD">
            <w:pPr>
              <w:widowControl/>
              <w:jc w:val="right"/>
              <w:rPr>
                <w:rFonts w:ascii="宋体" w:hAnsi="宋体" w:cs="宋体"/>
                <w:color w:val="000000"/>
                <w:kern w:val="0"/>
                <w:sz w:val="18"/>
                <w:szCs w:val="18"/>
              </w:rPr>
            </w:pPr>
          </w:p>
        </w:tc>
        <w:tc>
          <w:tcPr>
            <w:tcW w:w="595" w:type="dxa"/>
            <w:shd w:val="clear" w:color="auto" w:fill="auto"/>
            <w:noWrap/>
            <w:vAlign w:val="center"/>
          </w:tcPr>
          <w:p w14:paraId="0BF62CC4">
            <w:pPr>
              <w:widowControl/>
              <w:jc w:val="right"/>
              <w:rPr>
                <w:rFonts w:ascii="宋体" w:hAnsi="宋体" w:cs="宋体"/>
                <w:color w:val="000000"/>
                <w:kern w:val="0"/>
                <w:sz w:val="18"/>
                <w:szCs w:val="18"/>
              </w:rPr>
            </w:pPr>
          </w:p>
        </w:tc>
      </w:tr>
      <w:tr w14:paraId="09B5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3D69B13D">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6F2BAE5C">
            <w:pPr>
              <w:widowControl/>
              <w:jc w:val="right"/>
              <w:rPr>
                <w:rFonts w:ascii="宋体" w:hAnsi="宋体" w:cs="宋体"/>
                <w:color w:val="000000"/>
                <w:kern w:val="0"/>
                <w:sz w:val="18"/>
                <w:szCs w:val="18"/>
              </w:rPr>
            </w:pPr>
          </w:p>
        </w:tc>
        <w:tc>
          <w:tcPr>
            <w:tcW w:w="595" w:type="dxa"/>
            <w:shd w:val="clear" w:color="auto" w:fill="auto"/>
            <w:noWrap/>
            <w:vAlign w:val="center"/>
          </w:tcPr>
          <w:p w14:paraId="4673C8BC">
            <w:pPr>
              <w:widowControl/>
              <w:jc w:val="right"/>
              <w:rPr>
                <w:rFonts w:ascii="宋体" w:hAnsi="宋体" w:cs="宋体"/>
                <w:color w:val="000000"/>
                <w:kern w:val="0"/>
                <w:sz w:val="18"/>
                <w:szCs w:val="18"/>
              </w:rPr>
            </w:pPr>
          </w:p>
        </w:tc>
        <w:tc>
          <w:tcPr>
            <w:tcW w:w="594" w:type="dxa"/>
            <w:shd w:val="clear" w:color="auto" w:fill="auto"/>
            <w:noWrap/>
            <w:vAlign w:val="center"/>
          </w:tcPr>
          <w:p w14:paraId="2C2CEE23">
            <w:pPr>
              <w:widowControl/>
              <w:jc w:val="right"/>
              <w:rPr>
                <w:rFonts w:ascii="宋体" w:hAnsi="宋体" w:cs="宋体"/>
                <w:color w:val="000000"/>
                <w:kern w:val="0"/>
                <w:sz w:val="18"/>
                <w:szCs w:val="18"/>
              </w:rPr>
            </w:pPr>
          </w:p>
        </w:tc>
        <w:tc>
          <w:tcPr>
            <w:tcW w:w="595" w:type="dxa"/>
            <w:shd w:val="clear" w:color="auto" w:fill="auto"/>
            <w:noWrap/>
            <w:vAlign w:val="center"/>
          </w:tcPr>
          <w:p w14:paraId="1167A6BC">
            <w:pPr>
              <w:widowControl/>
              <w:jc w:val="right"/>
              <w:rPr>
                <w:rFonts w:ascii="宋体" w:hAnsi="宋体" w:cs="宋体"/>
                <w:color w:val="000000"/>
                <w:kern w:val="0"/>
                <w:sz w:val="18"/>
                <w:szCs w:val="18"/>
              </w:rPr>
            </w:pPr>
          </w:p>
        </w:tc>
        <w:tc>
          <w:tcPr>
            <w:tcW w:w="595" w:type="dxa"/>
            <w:shd w:val="clear" w:color="auto" w:fill="auto"/>
            <w:noWrap/>
            <w:vAlign w:val="center"/>
          </w:tcPr>
          <w:p w14:paraId="1C2495FA">
            <w:pPr>
              <w:widowControl/>
              <w:jc w:val="right"/>
              <w:rPr>
                <w:rFonts w:ascii="宋体" w:hAnsi="宋体" w:cs="宋体"/>
                <w:color w:val="000000"/>
                <w:kern w:val="0"/>
                <w:sz w:val="18"/>
                <w:szCs w:val="18"/>
              </w:rPr>
            </w:pPr>
          </w:p>
        </w:tc>
        <w:tc>
          <w:tcPr>
            <w:tcW w:w="594" w:type="dxa"/>
            <w:shd w:val="clear" w:color="auto" w:fill="auto"/>
            <w:noWrap/>
            <w:vAlign w:val="center"/>
          </w:tcPr>
          <w:p w14:paraId="594AEEB8">
            <w:pPr>
              <w:widowControl/>
              <w:jc w:val="right"/>
              <w:rPr>
                <w:rFonts w:ascii="宋体" w:hAnsi="宋体" w:cs="宋体"/>
                <w:color w:val="000000"/>
                <w:kern w:val="0"/>
                <w:sz w:val="18"/>
                <w:szCs w:val="18"/>
              </w:rPr>
            </w:pPr>
          </w:p>
        </w:tc>
        <w:tc>
          <w:tcPr>
            <w:tcW w:w="595" w:type="dxa"/>
            <w:shd w:val="clear" w:color="auto" w:fill="auto"/>
            <w:noWrap/>
            <w:vAlign w:val="center"/>
          </w:tcPr>
          <w:p w14:paraId="06BACEAD">
            <w:pPr>
              <w:widowControl/>
              <w:jc w:val="right"/>
              <w:rPr>
                <w:rFonts w:ascii="宋体" w:hAnsi="宋体" w:cs="宋体"/>
                <w:color w:val="000000"/>
                <w:kern w:val="0"/>
                <w:sz w:val="18"/>
                <w:szCs w:val="18"/>
              </w:rPr>
            </w:pPr>
          </w:p>
        </w:tc>
        <w:tc>
          <w:tcPr>
            <w:tcW w:w="595" w:type="dxa"/>
            <w:shd w:val="clear" w:color="auto" w:fill="auto"/>
            <w:noWrap/>
            <w:vAlign w:val="center"/>
          </w:tcPr>
          <w:p w14:paraId="634CCAE3">
            <w:pPr>
              <w:widowControl/>
              <w:jc w:val="right"/>
              <w:rPr>
                <w:rFonts w:ascii="宋体" w:hAnsi="宋体" w:cs="宋体"/>
                <w:color w:val="000000"/>
                <w:kern w:val="0"/>
                <w:sz w:val="18"/>
                <w:szCs w:val="18"/>
              </w:rPr>
            </w:pPr>
          </w:p>
        </w:tc>
        <w:tc>
          <w:tcPr>
            <w:tcW w:w="594" w:type="dxa"/>
            <w:shd w:val="clear" w:color="auto" w:fill="auto"/>
            <w:noWrap/>
            <w:vAlign w:val="center"/>
          </w:tcPr>
          <w:p w14:paraId="27A7110B">
            <w:pPr>
              <w:widowControl/>
              <w:jc w:val="right"/>
              <w:rPr>
                <w:rFonts w:ascii="宋体" w:hAnsi="宋体" w:cs="宋体"/>
                <w:color w:val="000000"/>
                <w:kern w:val="0"/>
                <w:sz w:val="18"/>
                <w:szCs w:val="18"/>
              </w:rPr>
            </w:pPr>
          </w:p>
        </w:tc>
        <w:tc>
          <w:tcPr>
            <w:tcW w:w="595" w:type="dxa"/>
            <w:shd w:val="clear" w:color="auto" w:fill="auto"/>
            <w:noWrap/>
            <w:vAlign w:val="center"/>
          </w:tcPr>
          <w:p w14:paraId="5FCD35F5">
            <w:pPr>
              <w:widowControl/>
              <w:jc w:val="right"/>
              <w:rPr>
                <w:rFonts w:ascii="宋体" w:hAnsi="宋体" w:cs="宋体"/>
                <w:color w:val="000000"/>
                <w:kern w:val="0"/>
                <w:sz w:val="18"/>
                <w:szCs w:val="18"/>
              </w:rPr>
            </w:pPr>
          </w:p>
        </w:tc>
        <w:tc>
          <w:tcPr>
            <w:tcW w:w="595" w:type="dxa"/>
            <w:shd w:val="clear" w:color="auto" w:fill="auto"/>
            <w:noWrap/>
            <w:vAlign w:val="center"/>
          </w:tcPr>
          <w:p w14:paraId="356F88B1">
            <w:pPr>
              <w:widowControl/>
              <w:jc w:val="right"/>
              <w:rPr>
                <w:rFonts w:ascii="宋体" w:hAnsi="宋体" w:cs="宋体"/>
                <w:color w:val="000000"/>
                <w:kern w:val="0"/>
                <w:sz w:val="18"/>
                <w:szCs w:val="18"/>
              </w:rPr>
            </w:pPr>
          </w:p>
        </w:tc>
      </w:tr>
    </w:tbl>
    <w:p w14:paraId="56CA3D51">
      <w:pPr>
        <w:widowControl/>
        <w:jc w:val="left"/>
        <w:rPr>
          <w:rFonts w:ascii="宋体" w:hAnsi="宋体" w:cs="宋体"/>
          <w:kern w:val="0"/>
          <w:sz w:val="24"/>
        </w:rPr>
      </w:pPr>
    </w:p>
    <w:p w14:paraId="33AA2523">
      <w:pPr>
        <w:widowControl/>
        <w:jc w:val="left"/>
        <w:rPr>
          <w:rFonts w:ascii="宋体" w:hAnsi="宋体" w:cs="宋体"/>
          <w:kern w:val="0"/>
          <w:sz w:val="24"/>
        </w:rPr>
      </w:pPr>
      <w:r>
        <w:rPr>
          <w:rFonts w:hint="eastAsia" w:ascii="宋体" w:hAnsi="宋体" w:cs="宋体"/>
          <w:kern w:val="0"/>
          <w:sz w:val="24"/>
        </w:rPr>
        <w:t>第二次测量数据：</w:t>
      </w:r>
    </w:p>
    <w:tbl>
      <w:tblPr>
        <w:tblStyle w:val="4"/>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594"/>
        <w:gridCol w:w="595"/>
        <w:gridCol w:w="594"/>
        <w:gridCol w:w="595"/>
        <w:gridCol w:w="595"/>
        <w:gridCol w:w="594"/>
        <w:gridCol w:w="595"/>
        <w:gridCol w:w="595"/>
        <w:gridCol w:w="594"/>
        <w:gridCol w:w="595"/>
        <w:gridCol w:w="595"/>
      </w:tblGrid>
      <w:tr w14:paraId="0E70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15690BDD">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4D612DE1">
            <w:pPr>
              <w:widowControl/>
              <w:jc w:val="right"/>
              <w:rPr>
                <w:rFonts w:ascii="宋体" w:hAnsi="宋体" w:cs="宋体"/>
                <w:color w:val="000000"/>
                <w:kern w:val="0"/>
                <w:sz w:val="18"/>
                <w:szCs w:val="18"/>
              </w:rPr>
            </w:pPr>
            <w:r>
              <w:rPr>
                <w:rFonts w:ascii="宋体" w:hAnsi="宋体" w:cs="宋体"/>
                <w:color w:val="000000"/>
                <w:kern w:val="0"/>
                <w:sz w:val="18"/>
                <w:szCs w:val="18"/>
              </w:rPr>
              <w:t>2.0</w:t>
            </w:r>
          </w:p>
        </w:tc>
        <w:tc>
          <w:tcPr>
            <w:tcW w:w="595" w:type="dxa"/>
            <w:shd w:val="clear" w:color="auto" w:fill="auto"/>
            <w:noWrap/>
            <w:vAlign w:val="center"/>
          </w:tcPr>
          <w:p w14:paraId="36FE32E3">
            <w:pPr>
              <w:widowControl/>
              <w:jc w:val="right"/>
              <w:rPr>
                <w:rFonts w:ascii="宋体" w:hAnsi="宋体" w:cs="宋体"/>
                <w:color w:val="000000"/>
                <w:kern w:val="0"/>
                <w:sz w:val="18"/>
                <w:szCs w:val="18"/>
              </w:rPr>
            </w:pPr>
            <w:r>
              <w:rPr>
                <w:rFonts w:ascii="宋体" w:hAnsi="宋体" w:cs="宋体"/>
                <w:color w:val="000000"/>
                <w:kern w:val="0"/>
                <w:sz w:val="18"/>
                <w:szCs w:val="18"/>
              </w:rPr>
              <w:t>2.5</w:t>
            </w:r>
          </w:p>
        </w:tc>
        <w:tc>
          <w:tcPr>
            <w:tcW w:w="594" w:type="dxa"/>
            <w:shd w:val="clear" w:color="auto" w:fill="auto"/>
            <w:noWrap/>
            <w:vAlign w:val="center"/>
          </w:tcPr>
          <w:p w14:paraId="749DE7E3">
            <w:pPr>
              <w:widowControl/>
              <w:jc w:val="right"/>
              <w:rPr>
                <w:rFonts w:ascii="宋体" w:hAnsi="宋体" w:cs="宋体"/>
                <w:color w:val="000000"/>
                <w:kern w:val="0"/>
                <w:sz w:val="18"/>
                <w:szCs w:val="18"/>
              </w:rPr>
            </w:pPr>
            <w:r>
              <w:rPr>
                <w:rFonts w:hint="eastAsia" w:ascii="宋体" w:hAnsi="宋体" w:cs="宋体"/>
                <w:color w:val="000000"/>
                <w:kern w:val="0"/>
                <w:sz w:val="18"/>
                <w:szCs w:val="18"/>
              </w:rPr>
              <w:t>3</w:t>
            </w:r>
            <w:r>
              <w:rPr>
                <w:rFonts w:ascii="宋体" w:hAnsi="宋体" w:cs="宋体"/>
                <w:color w:val="000000"/>
                <w:kern w:val="0"/>
                <w:sz w:val="18"/>
                <w:szCs w:val="18"/>
              </w:rPr>
              <w:t>.0</w:t>
            </w:r>
          </w:p>
        </w:tc>
        <w:tc>
          <w:tcPr>
            <w:tcW w:w="595" w:type="dxa"/>
            <w:shd w:val="clear" w:color="auto" w:fill="auto"/>
            <w:noWrap/>
            <w:vAlign w:val="center"/>
          </w:tcPr>
          <w:p w14:paraId="1407F9D7">
            <w:pPr>
              <w:widowControl/>
              <w:jc w:val="right"/>
              <w:rPr>
                <w:rFonts w:ascii="宋体" w:hAnsi="宋体" w:cs="宋体"/>
                <w:color w:val="000000"/>
                <w:kern w:val="0"/>
                <w:sz w:val="18"/>
                <w:szCs w:val="18"/>
              </w:rPr>
            </w:pPr>
            <w:r>
              <w:rPr>
                <w:rFonts w:ascii="宋体" w:hAnsi="宋体" w:cs="宋体"/>
                <w:color w:val="000000"/>
                <w:kern w:val="0"/>
                <w:sz w:val="18"/>
                <w:szCs w:val="18"/>
              </w:rPr>
              <w:t>3.5</w:t>
            </w:r>
          </w:p>
        </w:tc>
        <w:tc>
          <w:tcPr>
            <w:tcW w:w="595" w:type="dxa"/>
            <w:shd w:val="clear" w:color="auto" w:fill="auto"/>
            <w:noWrap/>
            <w:vAlign w:val="center"/>
          </w:tcPr>
          <w:p w14:paraId="2A5F65F9">
            <w:pPr>
              <w:widowControl/>
              <w:jc w:val="right"/>
              <w:rPr>
                <w:rFonts w:ascii="宋体" w:hAnsi="宋体" w:cs="宋体"/>
                <w:color w:val="000000"/>
                <w:kern w:val="0"/>
                <w:sz w:val="18"/>
                <w:szCs w:val="18"/>
              </w:rPr>
            </w:pPr>
            <w:r>
              <w:rPr>
                <w:rFonts w:ascii="宋体" w:hAnsi="宋体" w:cs="宋体"/>
                <w:color w:val="000000"/>
                <w:kern w:val="0"/>
                <w:sz w:val="18"/>
                <w:szCs w:val="18"/>
              </w:rPr>
              <w:t>4.0</w:t>
            </w:r>
          </w:p>
        </w:tc>
        <w:tc>
          <w:tcPr>
            <w:tcW w:w="594" w:type="dxa"/>
            <w:shd w:val="clear" w:color="auto" w:fill="auto"/>
            <w:noWrap/>
            <w:vAlign w:val="center"/>
          </w:tcPr>
          <w:p w14:paraId="749FEBBC">
            <w:pPr>
              <w:widowControl/>
              <w:jc w:val="right"/>
              <w:rPr>
                <w:rFonts w:ascii="宋体" w:hAnsi="宋体" w:cs="宋体"/>
                <w:color w:val="000000"/>
                <w:kern w:val="0"/>
                <w:sz w:val="18"/>
                <w:szCs w:val="18"/>
              </w:rPr>
            </w:pPr>
            <w:r>
              <w:rPr>
                <w:rFonts w:ascii="宋体" w:hAnsi="宋体" w:cs="宋体"/>
                <w:color w:val="000000"/>
                <w:kern w:val="0"/>
                <w:sz w:val="18"/>
                <w:szCs w:val="18"/>
              </w:rPr>
              <w:t>4.5</w:t>
            </w:r>
          </w:p>
        </w:tc>
        <w:tc>
          <w:tcPr>
            <w:tcW w:w="595" w:type="dxa"/>
            <w:shd w:val="clear" w:color="auto" w:fill="auto"/>
            <w:noWrap/>
            <w:vAlign w:val="center"/>
          </w:tcPr>
          <w:p w14:paraId="4D23281A">
            <w:pPr>
              <w:widowControl/>
              <w:jc w:val="right"/>
              <w:rPr>
                <w:rFonts w:ascii="宋体" w:hAnsi="宋体" w:cs="宋体"/>
                <w:color w:val="000000"/>
                <w:kern w:val="0"/>
                <w:sz w:val="18"/>
                <w:szCs w:val="18"/>
              </w:rPr>
            </w:pPr>
            <w:r>
              <w:rPr>
                <w:rFonts w:ascii="宋体" w:hAnsi="宋体" w:cs="宋体"/>
                <w:color w:val="000000"/>
                <w:kern w:val="0"/>
                <w:sz w:val="18"/>
                <w:szCs w:val="18"/>
              </w:rPr>
              <w:t>5.0</w:t>
            </w:r>
          </w:p>
        </w:tc>
        <w:tc>
          <w:tcPr>
            <w:tcW w:w="595" w:type="dxa"/>
            <w:shd w:val="clear" w:color="auto" w:fill="auto"/>
            <w:noWrap/>
            <w:vAlign w:val="center"/>
          </w:tcPr>
          <w:p w14:paraId="7C6F4DA1">
            <w:pPr>
              <w:widowControl/>
              <w:jc w:val="right"/>
              <w:rPr>
                <w:rFonts w:ascii="宋体" w:hAnsi="宋体" w:cs="宋体"/>
                <w:color w:val="000000"/>
                <w:kern w:val="0"/>
                <w:sz w:val="18"/>
                <w:szCs w:val="18"/>
              </w:rPr>
            </w:pPr>
            <w:r>
              <w:rPr>
                <w:rFonts w:ascii="宋体" w:hAnsi="宋体" w:cs="宋体"/>
                <w:color w:val="000000"/>
                <w:kern w:val="0"/>
                <w:sz w:val="18"/>
                <w:szCs w:val="18"/>
              </w:rPr>
              <w:t>5.5</w:t>
            </w:r>
          </w:p>
        </w:tc>
        <w:tc>
          <w:tcPr>
            <w:tcW w:w="594" w:type="dxa"/>
            <w:shd w:val="clear" w:color="auto" w:fill="auto"/>
            <w:noWrap/>
            <w:vAlign w:val="center"/>
          </w:tcPr>
          <w:p w14:paraId="282ADDA9">
            <w:pPr>
              <w:widowControl/>
              <w:jc w:val="right"/>
              <w:rPr>
                <w:rFonts w:ascii="宋体" w:hAnsi="宋体" w:cs="宋体"/>
                <w:color w:val="000000"/>
                <w:kern w:val="0"/>
                <w:sz w:val="18"/>
                <w:szCs w:val="18"/>
              </w:rPr>
            </w:pPr>
            <w:r>
              <w:rPr>
                <w:rFonts w:ascii="宋体" w:hAnsi="宋体" w:cs="宋体"/>
                <w:color w:val="000000"/>
                <w:kern w:val="0"/>
                <w:sz w:val="18"/>
                <w:szCs w:val="18"/>
              </w:rPr>
              <w:t>6.0</w:t>
            </w:r>
          </w:p>
        </w:tc>
        <w:tc>
          <w:tcPr>
            <w:tcW w:w="595" w:type="dxa"/>
            <w:shd w:val="clear" w:color="auto" w:fill="auto"/>
            <w:noWrap/>
            <w:vAlign w:val="center"/>
          </w:tcPr>
          <w:p w14:paraId="3D4C612D">
            <w:pPr>
              <w:widowControl/>
              <w:jc w:val="right"/>
              <w:rPr>
                <w:rFonts w:ascii="宋体" w:hAnsi="宋体" w:cs="宋体"/>
                <w:color w:val="000000"/>
                <w:kern w:val="0"/>
                <w:sz w:val="18"/>
                <w:szCs w:val="18"/>
              </w:rPr>
            </w:pPr>
            <w:r>
              <w:rPr>
                <w:rFonts w:ascii="宋体" w:hAnsi="宋体" w:cs="宋体"/>
                <w:color w:val="000000"/>
                <w:kern w:val="0"/>
                <w:sz w:val="18"/>
                <w:szCs w:val="18"/>
              </w:rPr>
              <w:t>6.5</w:t>
            </w:r>
          </w:p>
        </w:tc>
        <w:tc>
          <w:tcPr>
            <w:tcW w:w="595" w:type="dxa"/>
            <w:shd w:val="clear" w:color="auto" w:fill="auto"/>
            <w:noWrap/>
            <w:vAlign w:val="center"/>
          </w:tcPr>
          <w:p w14:paraId="55882418">
            <w:pPr>
              <w:widowControl/>
              <w:jc w:val="right"/>
              <w:rPr>
                <w:rFonts w:ascii="宋体" w:hAnsi="宋体" w:cs="宋体"/>
                <w:color w:val="000000"/>
                <w:kern w:val="0"/>
                <w:sz w:val="18"/>
                <w:szCs w:val="18"/>
              </w:rPr>
            </w:pPr>
            <w:r>
              <w:rPr>
                <w:rFonts w:ascii="宋体" w:hAnsi="宋体" w:cs="宋体"/>
                <w:color w:val="000000"/>
                <w:kern w:val="0"/>
                <w:sz w:val="18"/>
                <w:szCs w:val="18"/>
              </w:rPr>
              <w:t>7.0</w:t>
            </w:r>
          </w:p>
        </w:tc>
      </w:tr>
      <w:tr w14:paraId="73C8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0462688D">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0152CFAC">
            <w:pPr>
              <w:widowControl/>
              <w:jc w:val="right"/>
              <w:rPr>
                <w:rFonts w:ascii="宋体" w:hAnsi="宋体" w:cs="宋体"/>
                <w:color w:val="000000"/>
                <w:kern w:val="0"/>
                <w:sz w:val="18"/>
                <w:szCs w:val="18"/>
              </w:rPr>
            </w:pPr>
          </w:p>
        </w:tc>
        <w:tc>
          <w:tcPr>
            <w:tcW w:w="595" w:type="dxa"/>
            <w:shd w:val="clear" w:color="auto" w:fill="auto"/>
            <w:noWrap/>
            <w:vAlign w:val="center"/>
          </w:tcPr>
          <w:p w14:paraId="68F22761">
            <w:pPr>
              <w:widowControl/>
              <w:jc w:val="right"/>
              <w:rPr>
                <w:rFonts w:ascii="宋体" w:hAnsi="宋体" w:cs="宋体"/>
                <w:color w:val="000000"/>
                <w:kern w:val="0"/>
                <w:sz w:val="18"/>
                <w:szCs w:val="18"/>
              </w:rPr>
            </w:pPr>
          </w:p>
        </w:tc>
        <w:tc>
          <w:tcPr>
            <w:tcW w:w="594" w:type="dxa"/>
            <w:shd w:val="clear" w:color="auto" w:fill="auto"/>
            <w:noWrap/>
            <w:vAlign w:val="center"/>
          </w:tcPr>
          <w:p w14:paraId="1E844D05">
            <w:pPr>
              <w:widowControl/>
              <w:jc w:val="right"/>
              <w:rPr>
                <w:rFonts w:ascii="宋体" w:hAnsi="宋体" w:cs="宋体"/>
                <w:color w:val="000000"/>
                <w:kern w:val="0"/>
                <w:sz w:val="18"/>
                <w:szCs w:val="18"/>
              </w:rPr>
            </w:pPr>
          </w:p>
        </w:tc>
        <w:tc>
          <w:tcPr>
            <w:tcW w:w="595" w:type="dxa"/>
            <w:shd w:val="clear" w:color="auto" w:fill="auto"/>
            <w:noWrap/>
            <w:vAlign w:val="center"/>
          </w:tcPr>
          <w:p w14:paraId="431B25FA">
            <w:pPr>
              <w:widowControl/>
              <w:jc w:val="right"/>
              <w:rPr>
                <w:rFonts w:ascii="宋体" w:hAnsi="宋体" w:cs="宋体"/>
                <w:color w:val="000000"/>
                <w:kern w:val="0"/>
                <w:sz w:val="18"/>
                <w:szCs w:val="18"/>
              </w:rPr>
            </w:pPr>
          </w:p>
        </w:tc>
        <w:tc>
          <w:tcPr>
            <w:tcW w:w="595" w:type="dxa"/>
            <w:shd w:val="clear" w:color="auto" w:fill="auto"/>
            <w:noWrap/>
            <w:vAlign w:val="center"/>
          </w:tcPr>
          <w:p w14:paraId="41A3ED3D">
            <w:pPr>
              <w:widowControl/>
              <w:jc w:val="right"/>
              <w:rPr>
                <w:rFonts w:ascii="宋体" w:hAnsi="宋体" w:cs="宋体"/>
                <w:color w:val="000000"/>
                <w:kern w:val="0"/>
                <w:sz w:val="18"/>
                <w:szCs w:val="18"/>
              </w:rPr>
            </w:pPr>
          </w:p>
        </w:tc>
        <w:tc>
          <w:tcPr>
            <w:tcW w:w="594" w:type="dxa"/>
            <w:shd w:val="clear" w:color="auto" w:fill="auto"/>
            <w:noWrap/>
            <w:vAlign w:val="center"/>
          </w:tcPr>
          <w:p w14:paraId="6E052BC6">
            <w:pPr>
              <w:widowControl/>
              <w:jc w:val="right"/>
              <w:rPr>
                <w:rFonts w:ascii="宋体" w:hAnsi="宋体" w:cs="宋体"/>
                <w:color w:val="000000"/>
                <w:kern w:val="0"/>
                <w:sz w:val="18"/>
                <w:szCs w:val="18"/>
              </w:rPr>
            </w:pPr>
          </w:p>
        </w:tc>
        <w:tc>
          <w:tcPr>
            <w:tcW w:w="595" w:type="dxa"/>
            <w:shd w:val="clear" w:color="auto" w:fill="auto"/>
            <w:noWrap/>
            <w:vAlign w:val="center"/>
          </w:tcPr>
          <w:p w14:paraId="507236BD">
            <w:pPr>
              <w:widowControl/>
              <w:jc w:val="right"/>
              <w:rPr>
                <w:rFonts w:ascii="宋体" w:hAnsi="宋体" w:cs="宋体"/>
                <w:color w:val="000000"/>
                <w:kern w:val="0"/>
                <w:sz w:val="18"/>
                <w:szCs w:val="18"/>
              </w:rPr>
            </w:pPr>
          </w:p>
        </w:tc>
        <w:tc>
          <w:tcPr>
            <w:tcW w:w="595" w:type="dxa"/>
            <w:shd w:val="clear" w:color="auto" w:fill="auto"/>
            <w:noWrap/>
            <w:vAlign w:val="center"/>
          </w:tcPr>
          <w:p w14:paraId="508CFAAA">
            <w:pPr>
              <w:widowControl/>
              <w:jc w:val="right"/>
              <w:rPr>
                <w:rFonts w:ascii="宋体" w:hAnsi="宋体" w:cs="宋体"/>
                <w:color w:val="000000"/>
                <w:kern w:val="0"/>
                <w:sz w:val="18"/>
                <w:szCs w:val="18"/>
              </w:rPr>
            </w:pPr>
          </w:p>
        </w:tc>
        <w:tc>
          <w:tcPr>
            <w:tcW w:w="594" w:type="dxa"/>
            <w:shd w:val="clear" w:color="auto" w:fill="auto"/>
            <w:noWrap/>
            <w:vAlign w:val="center"/>
          </w:tcPr>
          <w:p w14:paraId="4482D0BA">
            <w:pPr>
              <w:widowControl/>
              <w:jc w:val="right"/>
              <w:rPr>
                <w:rFonts w:ascii="宋体" w:hAnsi="宋体" w:cs="宋体"/>
                <w:color w:val="000000"/>
                <w:kern w:val="0"/>
                <w:sz w:val="18"/>
                <w:szCs w:val="18"/>
              </w:rPr>
            </w:pPr>
          </w:p>
        </w:tc>
        <w:tc>
          <w:tcPr>
            <w:tcW w:w="595" w:type="dxa"/>
            <w:shd w:val="clear" w:color="auto" w:fill="auto"/>
            <w:noWrap/>
            <w:vAlign w:val="center"/>
          </w:tcPr>
          <w:p w14:paraId="1634858A">
            <w:pPr>
              <w:widowControl/>
              <w:jc w:val="right"/>
              <w:rPr>
                <w:rFonts w:ascii="宋体" w:hAnsi="宋体" w:cs="宋体"/>
                <w:color w:val="000000"/>
                <w:kern w:val="0"/>
                <w:sz w:val="18"/>
                <w:szCs w:val="18"/>
              </w:rPr>
            </w:pPr>
          </w:p>
        </w:tc>
        <w:tc>
          <w:tcPr>
            <w:tcW w:w="595" w:type="dxa"/>
            <w:shd w:val="clear" w:color="auto" w:fill="auto"/>
            <w:noWrap/>
            <w:vAlign w:val="center"/>
          </w:tcPr>
          <w:p w14:paraId="1F57978C">
            <w:pPr>
              <w:widowControl/>
              <w:jc w:val="right"/>
              <w:rPr>
                <w:rFonts w:ascii="宋体" w:hAnsi="宋体" w:cs="宋体"/>
                <w:color w:val="000000"/>
                <w:kern w:val="0"/>
                <w:sz w:val="18"/>
                <w:szCs w:val="18"/>
              </w:rPr>
            </w:pPr>
          </w:p>
        </w:tc>
      </w:tr>
      <w:tr w14:paraId="171C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3B9BB1B6">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20AE4300">
            <w:pPr>
              <w:widowControl/>
              <w:jc w:val="right"/>
              <w:rPr>
                <w:rFonts w:ascii="宋体" w:hAnsi="宋体" w:cs="宋体"/>
                <w:color w:val="000000"/>
                <w:kern w:val="0"/>
                <w:sz w:val="18"/>
                <w:szCs w:val="18"/>
              </w:rPr>
            </w:pPr>
            <w:r>
              <w:rPr>
                <w:rFonts w:ascii="宋体" w:hAnsi="宋体" w:cs="宋体"/>
                <w:color w:val="000000"/>
                <w:kern w:val="0"/>
                <w:sz w:val="18"/>
                <w:szCs w:val="18"/>
              </w:rPr>
              <w:t>7.5</w:t>
            </w:r>
          </w:p>
        </w:tc>
        <w:tc>
          <w:tcPr>
            <w:tcW w:w="595" w:type="dxa"/>
            <w:shd w:val="clear" w:color="auto" w:fill="auto"/>
            <w:noWrap/>
            <w:vAlign w:val="center"/>
          </w:tcPr>
          <w:p w14:paraId="27B145C3">
            <w:pPr>
              <w:widowControl/>
              <w:jc w:val="right"/>
              <w:rPr>
                <w:rFonts w:ascii="宋体" w:hAnsi="宋体" w:cs="宋体"/>
                <w:color w:val="000000"/>
                <w:kern w:val="0"/>
                <w:sz w:val="18"/>
                <w:szCs w:val="18"/>
              </w:rPr>
            </w:pPr>
            <w:r>
              <w:rPr>
                <w:rFonts w:ascii="宋体" w:hAnsi="宋体" w:cs="宋体"/>
                <w:color w:val="000000"/>
                <w:kern w:val="0"/>
                <w:sz w:val="18"/>
                <w:szCs w:val="18"/>
              </w:rPr>
              <w:t>8.0</w:t>
            </w:r>
          </w:p>
        </w:tc>
        <w:tc>
          <w:tcPr>
            <w:tcW w:w="594" w:type="dxa"/>
            <w:shd w:val="clear" w:color="auto" w:fill="auto"/>
            <w:noWrap/>
            <w:vAlign w:val="center"/>
          </w:tcPr>
          <w:p w14:paraId="3B7109F7">
            <w:pPr>
              <w:widowControl/>
              <w:jc w:val="right"/>
              <w:rPr>
                <w:rFonts w:ascii="宋体" w:hAnsi="宋体" w:cs="宋体"/>
                <w:color w:val="000000"/>
                <w:kern w:val="0"/>
                <w:sz w:val="18"/>
                <w:szCs w:val="18"/>
              </w:rPr>
            </w:pPr>
          </w:p>
        </w:tc>
        <w:tc>
          <w:tcPr>
            <w:tcW w:w="595" w:type="dxa"/>
            <w:shd w:val="clear" w:color="auto" w:fill="auto"/>
            <w:noWrap/>
            <w:vAlign w:val="center"/>
          </w:tcPr>
          <w:p w14:paraId="27E198DC">
            <w:pPr>
              <w:widowControl/>
              <w:jc w:val="right"/>
              <w:rPr>
                <w:rFonts w:ascii="宋体" w:hAnsi="宋体" w:cs="宋体"/>
                <w:color w:val="000000"/>
                <w:kern w:val="0"/>
                <w:sz w:val="18"/>
                <w:szCs w:val="18"/>
              </w:rPr>
            </w:pPr>
          </w:p>
        </w:tc>
        <w:tc>
          <w:tcPr>
            <w:tcW w:w="595" w:type="dxa"/>
            <w:shd w:val="clear" w:color="auto" w:fill="auto"/>
            <w:noWrap/>
            <w:vAlign w:val="center"/>
          </w:tcPr>
          <w:p w14:paraId="3112E7B4">
            <w:pPr>
              <w:widowControl/>
              <w:jc w:val="right"/>
              <w:rPr>
                <w:rFonts w:ascii="宋体" w:hAnsi="宋体" w:cs="宋体"/>
                <w:color w:val="000000"/>
                <w:kern w:val="0"/>
                <w:sz w:val="18"/>
                <w:szCs w:val="18"/>
              </w:rPr>
            </w:pPr>
          </w:p>
        </w:tc>
        <w:tc>
          <w:tcPr>
            <w:tcW w:w="594" w:type="dxa"/>
            <w:shd w:val="clear" w:color="auto" w:fill="auto"/>
            <w:noWrap/>
            <w:vAlign w:val="center"/>
          </w:tcPr>
          <w:p w14:paraId="64C771D4">
            <w:pPr>
              <w:widowControl/>
              <w:jc w:val="right"/>
              <w:rPr>
                <w:rFonts w:ascii="宋体" w:hAnsi="宋体" w:cs="宋体"/>
                <w:color w:val="000000"/>
                <w:kern w:val="0"/>
                <w:sz w:val="18"/>
                <w:szCs w:val="18"/>
              </w:rPr>
            </w:pPr>
          </w:p>
        </w:tc>
        <w:tc>
          <w:tcPr>
            <w:tcW w:w="595" w:type="dxa"/>
            <w:shd w:val="clear" w:color="auto" w:fill="auto"/>
            <w:noWrap/>
            <w:vAlign w:val="center"/>
          </w:tcPr>
          <w:p w14:paraId="3A07C042">
            <w:pPr>
              <w:widowControl/>
              <w:jc w:val="right"/>
              <w:rPr>
                <w:rFonts w:ascii="宋体" w:hAnsi="宋体" w:cs="宋体"/>
                <w:color w:val="000000"/>
                <w:kern w:val="0"/>
                <w:sz w:val="18"/>
                <w:szCs w:val="18"/>
              </w:rPr>
            </w:pPr>
          </w:p>
        </w:tc>
        <w:tc>
          <w:tcPr>
            <w:tcW w:w="595" w:type="dxa"/>
            <w:shd w:val="clear" w:color="auto" w:fill="auto"/>
            <w:noWrap/>
            <w:vAlign w:val="center"/>
          </w:tcPr>
          <w:p w14:paraId="50DBAAAA">
            <w:pPr>
              <w:widowControl/>
              <w:jc w:val="right"/>
              <w:rPr>
                <w:rFonts w:ascii="宋体" w:hAnsi="宋体" w:cs="宋体"/>
                <w:color w:val="000000"/>
                <w:kern w:val="0"/>
                <w:sz w:val="18"/>
                <w:szCs w:val="18"/>
              </w:rPr>
            </w:pPr>
          </w:p>
        </w:tc>
        <w:tc>
          <w:tcPr>
            <w:tcW w:w="594" w:type="dxa"/>
            <w:shd w:val="clear" w:color="auto" w:fill="auto"/>
            <w:noWrap/>
            <w:vAlign w:val="center"/>
          </w:tcPr>
          <w:p w14:paraId="720B2286">
            <w:pPr>
              <w:widowControl/>
              <w:jc w:val="right"/>
              <w:rPr>
                <w:rFonts w:ascii="宋体" w:hAnsi="宋体" w:cs="宋体"/>
                <w:color w:val="000000"/>
                <w:kern w:val="0"/>
                <w:sz w:val="18"/>
                <w:szCs w:val="18"/>
              </w:rPr>
            </w:pPr>
          </w:p>
        </w:tc>
        <w:tc>
          <w:tcPr>
            <w:tcW w:w="595" w:type="dxa"/>
            <w:shd w:val="clear" w:color="auto" w:fill="auto"/>
            <w:noWrap/>
            <w:vAlign w:val="center"/>
          </w:tcPr>
          <w:p w14:paraId="1EBACED3">
            <w:pPr>
              <w:widowControl/>
              <w:jc w:val="right"/>
              <w:rPr>
                <w:rFonts w:ascii="宋体" w:hAnsi="宋体" w:cs="宋体"/>
                <w:color w:val="000000"/>
                <w:kern w:val="0"/>
                <w:sz w:val="18"/>
                <w:szCs w:val="18"/>
              </w:rPr>
            </w:pPr>
          </w:p>
        </w:tc>
        <w:tc>
          <w:tcPr>
            <w:tcW w:w="595" w:type="dxa"/>
            <w:shd w:val="clear" w:color="auto" w:fill="auto"/>
            <w:noWrap/>
            <w:vAlign w:val="center"/>
          </w:tcPr>
          <w:p w14:paraId="54C3D539">
            <w:pPr>
              <w:widowControl/>
              <w:jc w:val="right"/>
              <w:rPr>
                <w:rFonts w:ascii="宋体" w:hAnsi="宋体" w:cs="宋体"/>
                <w:color w:val="000000"/>
                <w:kern w:val="0"/>
                <w:sz w:val="18"/>
                <w:szCs w:val="18"/>
              </w:rPr>
            </w:pPr>
          </w:p>
        </w:tc>
      </w:tr>
      <w:tr w14:paraId="4AB7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0417A16B">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7DF57514">
            <w:pPr>
              <w:widowControl/>
              <w:jc w:val="right"/>
              <w:rPr>
                <w:rFonts w:ascii="宋体" w:hAnsi="宋体" w:cs="宋体"/>
                <w:color w:val="000000"/>
                <w:kern w:val="0"/>
                <w:sz w:val="18"/>
                <w:szCs w:val="18"/>
              </w:rPr>
            </w:pPr>
          </w:p>
        </w:tc>
        <w:tc>
          <w:tcPr>
            <w:tcW w:w="595" w:type="dxa"/>
            <w:shd w:val="clear" w:color="auto" w:fill="auto"/>
            <w:noWrap/>
            <w:vAlign w:val="center"/>
          </w:tcPr>
          <w:p w14:paraId="29EAD7B2">
            <w:pPr>
              <w:widowControl/>
              <w:jc w:val="right"/>
              <w:rPr>
                <w:rFonts w:ascii="宋体" w:hAnsi="宋体" w:cs="宋体"/>
                <w:color w:val="000000"/>
                <w:kern w:val="0"/>
                <w:sz w:val="18"/>
                <w:szCs w:val="18"/>
              </w:rPr>
            </w:pPr>
          </w:p>
        </w:tc>
        <w:tc>
          <w:tcPr>
            <w:tcW w:w="594" w:type="dxa"/>
            <w:shd w:val="clear" w:color="auto" w:fill="auto"/>
            <w:noWrap/>
            <w:vAlign w:val="center"/>
          </w:tcPr>
          <w:p w14:paraId="57D67983">
            <w:pPr>
              <w:widowControl/>
              <w:jc w:val="right"/>
              <w:rPr>
                <w:rFonts w:ascii="宋体" w:hAnsi="宋体" w:cs="宋体"/>
                <w:color w:val="000000"/>
                <w:kern w:val="0"/>
                <w:sz w:val="18"/>
                <w:szCs w:val="18"/>
              </w:rPr>
            </w:pPr>
          </w:p>
        </w:tc>
        <w:tc>
          <w:tcPr>
            <w:tcW w:w="595" w:type="dxa"/>
            <w:shd w:val="clear" w:color="auto" w:fill="auto"/>
            <w:noWrap/>
            <w:vAlign w:val="center"/>
          </w:tcPr>
          <w:p w14:paraId="3970CA0F">
            <w:pPr>
              <w:widowControl/>
              <w:jc w:val="right"/>
              <w:rPr>
                <w:rFonts w:ascii="宋体" w:hAnsi="宋体" w:cs="宋体"/>
                <w:color w:val="000000"/>
                <w:kern w:val="0"/>
                <w:sz w:val="18"/>
                <w:szCs w:val="18"/>
              </w:rPr>
            </w:pPr>
          </w:p>
        </w:tc>
        <w:tc>
          <w:tcPr>
            <w:tcW w:w="595" w:type="dxa"/>
            <w:shd w:val="clear" w:color="auto" w:fill="auto"/>
            <w:noWrap/>
            <w:vAlign w:val="center"/>
          </w:tcPr>
          <w:p w14:paraId="08CA9DE0">
            <w:pPr>
              <w:widowControl/>
              <w:jc w:val="right"/>
              <w:rPr>
                <w:rFonts w:ascii="宋体" w:hAnsi="宋体" w:cs="宋体"/>
                <w:color w:val="000000"/>
                <w:kern w:val="0"/>
                <w:sz w:val="18"/>
                <w:szCs w:val="18"/>
              </w:rPr>
            </w:pPr>
          </w:p>
        </w:tc>
        <w:tc>
          <w:tcPr>
            <w:tcW w:w="594" w:type="dxa"/>
            <w:shd w:val="clear" w:color="auto" w:fill="auto"/>
            <w:noWrap/>
            <w:vAlign w:val="center"/>
          </w:tcPr>
          <w:p w14:paraId="273C9FBF">
            <w:pPr>
              <w:widowControl/>
              <w:jc w:val="right"/>
              <w:rPr>
                <w:rFonts w:ascii="宋体" w:hAnsi="宋体" w:cs="宋体"/>
                <w:color w:val="000000"/>
                <w:kern w:val="0"/>
                <w:sz w:val="18"/>
                <w:szCs w:val="18"/>
              </w:rPr>
            </w:pPr>
          </w:p>
        </w:tc>
        <w:tc>
          <w:tcPr>
            <w:tcW w:w="595" w:type="dxa"/>
            <w:shd w:val="clear" w:color="auto" w:fill="auto"/>
            <w:noWrap/>
            <w:vAlign w:val="center"/>
          </w:tcPr>
          <w:p w14:paraId="47518146">
            <w:pPr>
              <w:widowControl/>
              <w:jc w:val="right"/>
              <w:rPr>
                <w:rFonts w:ascii="宋体" w:hAnsi="宋体" w:cs="宋体"/>
                <w:color w:val="000000"/>
                <w:kern w:val="0"/>
                <w:sz w:val="18"/>
                <w:szCs w:val="18"/>
              </w:rPr>
            </w:pPr>
          </w:p>
        </w:tc>
        <w:tc>
          <w:tcPr>
            <w:tcW w:w="595" w:type="dxa"/>
            <w:shd w:val="clear" w:color="auto" w:fill="auto"/>
            <w:noWrap/>
            <w:vAlign w:val="center"/>
          </w:tcPr>
          <w:p w14:paraId="57291725">
            <w:pPr>
              <w:widowControl/>
              <w:jc w:val="right"/>
              <w:rPr>
                <w:rFonts w:ascii="宋体" w:hAnsi="宋体" w:cs="宋体"/>
                <w:color w:val="000000"/>
                <w:kern w:val="0"/>
                <w:sz w:val="18"/>
                <w:szCs w:val="18"/>
              </w:rPr>
            </w:pPr>
          </w:p>
        </w:tc>
        <w:tc>
          <w:tcPr>
            <w:tcW w:w="594" w:type="dxa"/>
            <w:shd w:val="clear" w:color="auto" w:fill="auto"/>
            <w:noWrap/>
            <w:vAlign w:val="center"/>
          </w:tcPr>
          <w:p w14:paraId="05A5D0FA">
            <w:pPr>
              <w:widowControl/>
              <w:jc w:val="right"/>
              <w:rPr>
                <w:rFonts w:ascii="宋体" w:hAnsi="宋体" w:cs="宋体"/>
                <w:color w:val="000000"/>
                <w:kern w:val="0"/>
                <w:sz w:val="18"/>
                <w:szCs w:val="18"/>
              </w:rPr>
            </w:pPr>
          </w:p>
        </w:tc>
        <w:tc>
          <w:tcPr>
            <w:tcW w:w="595" w:type="dxa"/>
            <w:shd w:val="clear" w:color="auto" w:fill="auto"/>
            <w:noWrap/>
            <w:vAlign w:val="center"/>
          </w:tcPr>
          <w:p w14:paraId="56588CBA">
            <w:pPr>
              <w:widowControl/>
              <w:jc w:val="right"/>
              <w:rPr>
                <w:rFonts w:ascii="宋体" w:hAnsi="宋体" w:cs="宋体"/>
                <w:color w:val="000000"/>
                <w:kern w:val="0"/>
                <w:sz w:val="18"/>
                <w:szCs w:val="18"/>
              </w:rPr>
            </w:pPr>
          </w:p>
        </w:tc>
        <w:tc>
          <w:tcPr>
            <w:tcW w:w="595" w:type="dxa"/>
            <w:shd w:val="clear" w:color="auto" w:fill="auto"/>
            <w:noWrap/>
            <w:vAlign w:val="center"/>
          </w:tcPr>
          <w:p w14:paraId="73BED784">
            <w:pPr>
              <w:widowControl/>
              <w:jc w:val="right"/>
              <w:rPr>
                <w:rFonts w:ascii="宋体" w:hAnsi="宋体" w:cs="宋体"/>
                <w:color w:val="000000"/>
                <w:kern w:val="0"/>
                <w:sz w:val="18"/>
                <w:szCs w:val="18"/>
              </w:rPr>
            </w:pPr>
          </w:p>
        </w:tc>
      </w:tr>
    </w:tbl>
    <w:p w14:paraId="451228F7">
      <w:pPr>
        <w:widowControl/>
        <w:jc w:val="left"/>
        <w:rPr>
          <w:rFonts w:ascii="宋体" w:hAnsi="宋体" w:cs="宋体"/>
          <w:kern w:val="0"/>
          <w:sz w:val="24"/>
        </w:rPr>
      </w:pPr>
    </w:p>
    <w:p w14:paraId="7A74577A">
      <w:pPr>
        <w:spacing w:line="360" w:lineRule="auto"/>
        <w:rPr>
          <w:rFonts w:ascii="宋体" w:hAnsi="宋体"/>
          <w:bCs/>
          <w:sz w:val="24"/>
        </w:rPr>
      </w:pPr>
      <w:r>
        <w:rPr>
          <w:rFonts w:hint="eastAsia" w:ascii="宋体" w:hAnsi="宋体"/>
          <w:bCs/>
          <w:sz w:val="24"/>
        </w:rPr>
        <w:t>（二）霍尔</w:t>
      </w:r>
      <w:r>
        <w:rPr>
          <w:rFonts w:ascii="宋体" w:hAnsi="宋体"/>
          <w:bCs/>
          <w:sz w:val="24"/>
        </w:rPr>
        <w:t>位移传感器</w:t>
      </w:r>
    </w:p>
    <w:p w14:paraId="13FC97CD">
      <w:pPr>
        <w:ind w:firstLine="480" w:firstLineChars="200"/>
        <w:rPr>
          <w:b/>
          <w:bCs/>
          <w:sz w:val="28"/>
        </w:rPr>
      </w:pPr>
      <w:r>
        <w:rPr>
          <w:rFonts w:hint="eastAsia" w:ascii="宋体" w:hAnsi="宋体"/>
          <w:bCs/>
          <w:sz w:val="24"/>
        </w:rPr>
        <w:t>1、调节测微头的微分筒(0.01mm/每小格)，使微分筒的0刻度线对准轴套的10mm 刻度线。按图</w:t>
      </w:r>
      <w:r>
        <w:rPr>
          <w:rFonts w:ascii="宋体" w:hAnsi="宋体"/>
          <w:bCs/>
          <w:sz w:val="24"/>
        </w:rPr>
        <w:t>2</w:t>
      </w:r>
      <w:r>
        <w:rPr>
          <w:rFonts w:hint="eastAsia" w:ascii="宋体" w:hAnsi="宋体"/>
          <w:bCs/>
          <w:sz w:val="24"/>
        </w:rPr>
        <w:t>-</w:t>
      </w:r>
      <w:r>
        <w:rPr>
          <w:rFonts w:ascii="宋体" w:hAnsi="宋体"/>
          <w:bCs/>
          <w:sz w:val="24"/>
        </w:rPr>
        <w:t>2</w:t>
      </w:r>
      <w:r>
        <w:rPr>
          <w:rFonts w:hint="eastAsia" w:ascii="宋体" w:hAnsi="宋体"/>
          <w:bCs/>
          <w:sz w:val="24"/>
        </w:rPr>
        <w:t>示意图安装、接线，将主机箱上的电压表量程切换开关打到2V档，</w:t>
      </w:r>
      <w:r>
        <w:rPr>
          <w:rFonts w:hint="eastAsia" w:ascii="宋体" w:hAnsi="宋体"/>
          <w:sz w:val="24"/>
        </w:rPr>
        <w:t>±2V～±10V（步进可调）</w:t>
      </w:r>
      <w:r>
        <w:rPr>
          <w:rFonts w:hint="eastAsia"/>
          <w:bCs/>
          <w:sz w:val="24"/>
        </w:rPr>
        <w:t>直流稳压电源调节到</w:t>
      </w:r>
      <w:r>
        <w:rPr>
          <w:rFonts w:hint="eastAsia" w:ascii="宋体" w:hAnsi="宋体"/>
          <w:sz w:val="24"/>
        </w:rPr>
        <w:t>±4V档。</w:t>
      </w:r>
    </w:p>
    <w:p w14:paraId="29CC9EF7">
      <w:pPr>
        <w:spacing w:line="360" w:lineRule="auto"/>
        <w:ind w:firstLine="480" w:firstLineChars="200"/>
        <w:rPr>
          <w:rFonts w:ascii="宋体" w:hAnsi="宋体"/>
          <w:bCs/>
          <w:sz w:val="24"/>
        </w:rPr>
      </w:pPr>
      <w:r>
        <w:rPr>
          <w:rFonts w:hint="eastAsia" w:ascii="宋体" w:hAnsi="宋体"/>
          <w:bCs/>
          <w:sz w:val="24"/>
        </w:rPr>
        <w:t>2、检查接线无误后，开启主机箱电源，松开安装测微头的紧固螺钉，移动测微头的安装套，使传感器的PCB板（霍尔元件）处在两园形磁钢的中点位置(目测)时，拧紧紧固螺钉。再调节RW1使电压表显示0。</w:t>
      </w:r>
    </w:p>
    <w:p w14:paraId="7D143082">
      <w:pPr>
        <w:spacing w:line="360" w:lineRule="auto"/>
        <w:ind w:firstLine="480" w:firstLineChars="200"/>
        <w:rPr>
          <w:rFonts w:ascii="宋体" w:hAnsi="宋体"/>
          <w:bCs/>
          <w:sz w:val="24"/>
        </w:rPr>
      </w:pPr>
      <w:r>
        <w:rPr>
          <w:rFonts w:hint="eastAsia" w:ascii="宋体" w:hAnsi="宋体"/>
          <w:bCs/>
          <w:sz w:val="24"/>
        </w:rPr>
        <w:t>3、测位移使用测微头时，当来回调节微分筒使测杆产生位移的过程中本身存在机械回程差，为消除这种机械回差可用单行程位移方法实验：顺时针调节测微头的微分筒</w:t>
      </w:r>
      <w:r>
        <w:rPr>
          <w:rFonts w:ascii="宋体" w:hAnsi="宋体"/>
          <w:bCs/>
          <w:sz w:val="24"/>
        </w:rPr>
        <w:t>3</w:t>
      </w:r>
      <w:r>
        <w:rPr>
          <w:rFonts w:hint="eastAsia" w:ascii="宋体" w:hAnsi="宋体"/>
          <w:bCs/>
          <w:sz w:val="24"/>
        </w:rPr>
        <w:t>周，记录电压表读数作为位移起点。以后，反方向(逆时针方向) 调节测微头的微分筒(0.01mm/每小格)，每隔△X=0.25mm从电压表上读出输出电压Vo值，将数据填入表中(这样可以消除测微头的机械回差)。</w:t>
      </w:r>
    </w:p>
    <w:p w14:paraId="34FF5544">
      <w:pPr>
        <w:spacing w:line="360" w:lineRule="auto"/>
        <w:ind w:firstLine="420" w:firstLineChars="200"/>
        <w:rPr>
          <w:rFonts w:ascii="宋体" w:hAnsi="宋体"/>
          <w:bCs/>
          <w:szCs w:val="32"/>
        </w:rPr>
      </w:pPr>
    </w:p>
    <w:p w14:paraId="3E239987">
      <w:pPr>
        <w:spacing w:line="360" w:lineRule="auto"/>
        <w:ind w:leftChars="-1" w:hanging="2"/>
        <w:jc w:val="center"/>
        <w:rPr>
          <w:rFonts w:ascii="宋体" w:hAnsi="宋体"/>
          <w:bCs/>
          <w:sz w:val="28"/>
          <w:szCs w:val="28"/>
        </w:rPr>
      </w:pPr>
      <w:r>
        <w:rPr>
          <w:rFonts w:hint="eastAsia" w:ascii="宋体" w:hAnsi="宋体"/>
          <w:bCs/>
          <w:szCs w:val="32"/>
        </w:rPr>
        <w:drawing>
          <wp:inline distT="0" distB="0" distL="0" distR="0">
            <wp:extent cx="5314950" cy="2152650"/>
            <wp:effectExtent l="0" t="0" r="0" b="0"/>
            <wp:docPr id="6" name="图片 6" descr="霍尔直流位移实验接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霍尔直流位移实验接线"/>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14950" cy="2152650"/>
                    </a:xfrm>
                    <a:prstGeom prst="rect">
                      <a:avLst/>
                    </a:prstGeom>
                    <a:noFill/>
                    <a:ln>
                      <a:noFill/>
                    </a:ln>
                  </pic:spPr>
                </pic:pic>
              </a:graphicData>
            </a:graphic>
          </wp:inline>
        </w:drawing>
      </w:r>
      <w:r>
        <w:rPr>
          <w:rFonts w:hint="eastAsia" w:ascii="宋体" w:hAnsi="宋体"/>
          <w:bCs/>
          <w:sz w:val="28"/>
          <w:szCs w:val="28"/>
        </w:rPr>
        <w:t>图</w:t>
      </w:r>
      <w:r>
        <w:rPr>
          <w:rFonts w:ascii="宋体" w:hAnsi="宋体"/>
          <w:bCs/>
          <w:sz w:val="28"/>
          <w:szCs w:val="28"/>
        </w:rPr>
        <w:t>2</w:t>
      </w:r>
      <w:r>
        <w:rPr>
          <w:rFonts w:hint="eastAsia" w:ascii="宋体" w:hAnsi="宋体"/>
          <w:bCs/>
          <w:sz w:val="28"/>
          <w:szCs w:val="28"/>
        </w:rPr>
        <w:t>—</w:t>
      </w:r>
      <w:r>
        <w:rPr>
          <w:rFonts w:ascii="宋体" w:hAnsi="宋体"/>
          <w:bCs/>
          <w:sz w:val="28"/>
          <w:szCs w:val="28"/>
        </w:rPr>
        <w:t>2</w:t>
      </w:r>
      <w:r>
        <w:rPr>
          <w:rFonts w:hint="eastAsia" w:ascii="宋体" w:hAnsi="宋体"/>
          <w:bCs/>
          <w:sz w:val="28"/>
          <w:szCs w:val="28"/>
        </w:rPr>
        <w:t xml:space="preserve">  霍尔传感器(直流激励)位移实验接线示意图</w:t>
      </w:r>
    </w:p>
    <w:p w14:paraId="058F859E">
      <w:pPr>
        <w:rPr>
          <w:b/>
          <w:bCs/>
          <w:sz w:val="28"/>
        </w:rPr>
      </w:pPr>
      <w:r>
        <w:rPr>
          <w:rFonts w:hint="eastAsia"/>
          <w:b/>
          <w:bCs/>
          <w:sz w:val="28"/>
        </w:rPr>
        <w:t>实验数据及结果分析：</w:t>
      </w:r>
    </w:p>
    <w:p w14:paraId="4ADC6D00">
      <w:pPr>
        <w:widowControl/>
        <w:jc w:val="left"/>
        <w:rPr>
          <w:rFonts w:ascii="宋体" w:hAnsi="宋体" w:cs="宋体"/>
          <w:kern w:val="0"/>
          <w:sz w:val="24"/>
        </w:rPr>
      </w:pPr>
      <w:r>
        <w:rPr>
          <w:rFonts w:hint="eastAsia" w:ascii="宋体" w:hAnsi="宋体" w:cs="宋体"/>
          <w:kern w:val="0"/>
          <w:sz w:val="24"/>
        </w:rPr>
        <w:t>霍尔传感器数据表：x=</w:t>
      </w:r>
      <w:r>
        <w:rPr>
          <w:rFonts w:ascii="宋体" w:hAnsi="宋体" w:cs="宋体"/>
          <w:kern w:val="0"/>
          <w:sz w:val="24"/>
        </w:rPr>
        <w:t>7.5</w:t>
      </w:r>
      <w:r>
        <w:rPr>
          <w:rFonts w:hint="eastAsia" w:ascii="宋体" w:hAnsi="宋体" w:cs="宋体"/>
          <w:kern w:val="0"/>
          <w:sz w:val="24"/>
        </w:rPr>
        <w:t>mm时，电压 v=0v，取起始值x=</w:t>
      </w:r>
      <w:r>
        <w:rPr>
          <w:rFonts w:ascii="宋体" w:hAnsi="宋体" w:cs="宋体"/>
          <w:kern w:val="0"/>
          <w:sz w:val="24"/>
        </w:rPr>
        <w:t>6</w:t>
      </w:r>
      <w:r>
        <w:rPr>
          <w:rFonts w:hint="eastAsia" w:ascii="宋体" w:hAnsi="宋体" w:cs="宋体"/>
          <w:kern w:val="0"/>
          <w:sz w:val="24"/>
        </w:rPr>
        <w:t>mm</w:t>
      </w:r>
    </w:p>
    <w:p w14:paraId="772D86F4">
      <w:pPr>
        <w:widowControl/>
        <w:jc w:val="left"/>
        <w:rPr>
          <w:rFonts w:ascii="宋体" w:hAnsi="宋体" w:cs="宋体"/>
          <w:kern w:val="0"/>
          <w:sz w:val="24"/>
        </w:rPr>
      </w:pPr>
      <w:r>
        <w:rPr>
          <w:rFonts w:hint="eastAsia" w:ascii="宋体" w:hAnsi="宋体" w:cs="宋体"/>
          <w:kern w:val="0"/>
          <w:sz w:val="24"/>
        </w:rPr>
        <w:t>第一次测量数据：</w:t>
      </w:r>
    </w:p>
    <w:tbl>
      <w:tblPr>
        <w:tblStyle w:val="4"/>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594"/>
        <w:gridCol w:w="595"/>
        <w:gridCol w:w="594"/>
        <w:gridCol w:w="595"/>
        <w:gridCol w:w="595"/>
        <w:gridCol w:w="594"/>
        <w:gridCol w:w="595"/>
        <w:gridCol w:w="595"/>
        <w:gridCol w:w="594"/>
        <w:gridCol w:w="595"/>
        <w:gridCol w:w="595"/>
      </w:tblGrid>
      <w:tr w14:paraId="3889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5DD31E0A">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2034F176">
            <w:pPr>
              <w:widowControl/>
              <w:jc w:val="right"/>
              <w:rPr>
                <w:rFonts w:ascii="宋体" w:hAnsi="宋体" w:cs="宋体"/>
                <w:color w:val="000000"/>
                <w:kern w:val="0"/>
                <w:sz w:val="18"/>
                <w:szCs w:val="18"/>
              </w:rPr>
            </w:pPr>
            <w:r>
              <w:rPr>
                <w:rFonts w:ascii="宋体" w:hAnsi="宋体" w:cs="宋体"/>
                <w:color w:val="000000"/>
                <w:kern w:val="0"/>
                <w:sz w:val="18"/>
                <w:szCs w:val="18"/>
              </w:rPr>
              <w:t>6.00</w:t>
            </w:r>
          </w:p>
        </w:tc>
        <w:tc>
          <w:tcPr>
            <w:tcW w:w="595" w:type="dxa"/>
            <w:shd w:val="clear" w:color="auto" w:fill="auto"/>
            <w:noWrap/>
            <w:vAlign w:val="center"/>
          </w:tcPr>
          <w:p w14:paraId="7523D21A">
            <w:pPr>
              <w:widowControl/>
              <w:jc w:val="right"/>
              <w:rPr>
                <w:rFonts w:ascii="宋体" w:hAnsi="宋体" w:cs="宋体"/>
                <w:color w:val="000000"/>
                <w:kern w:val="0"/>
                <w:sz w:val="18"/>
                <w:szCs w:val="18"/>
              </w:rPr>
            </w:pPr>
            <w:r>
              <w:rPr>
                <w:rFonts w:ascii="宋体" w:hAnsi="宋体" w:cs="宋体"/>
                <w:color w:val="000000"/>
                <w:kern w:val="0"/>
                <w:sz w:val="18"/>
                <w:szCs w:val="18"/>
              </w:rPr>
              <w:t>6.25</w:t>
            </w:r>
          </w:p>
        </w:tc>
        <w:tc>
          <w:tcPr>
            <w:tcW w:w="594" w:type="dxa"/>
            <w:shd w:val="clear" w:color="auto" w:fill="auto"/>
            <w:noWrap/>
            <w:vAlign w:val="center"/>
          </w:tcPr>
          <w:p w14:paraId="1A99DBE7">
            <w:pPr>
              <w:widowControl/>
              <w:jc w:val="right"/>
              <w:rPr>
                <w:rFonts w:ascii="宋体" w:hAnsi="宋体" w:cs="宋体"/>
                <w:color w:val="000000"/>
                <w:kern w:val="0"/>
                <w:sz w:val="18"/>
                <w:szCs w:val="18"/>
              </w:rPr>
            </w:pPr>
            <w:r>
              <w:rPr>
                <w:rFonts w:ascii="宋体" w:hAnsi="宋体" w:cs="宋体"/>
                <w:color w:val="000000"/>
                <w:kern w:val="0"/>
                <w:sz w:val="18"/>
                <w:szCs w:val="18"/>
              </w:rPr>
              <w:t>6.50</w:t>
            </w:r>
          </w:p>
        </w:tc>
        <w:tc>
          <w:tcPr>
            <w:tcW w:w="595" w:type="dxa"/>
            <w:shd w:val="clear" w:color="auto" w:fill="auto"/>
            <w:noWrap/>
            <w:vAlign w:val="center"/>
          </w:tcPr>
          <w:p w14:paraId="23F5F4A1">
            <w:pPr>
              <w:widowControl/>
              <w:jc w:val="right"/>
              <w:rPr>
                <w:rFonts w:ascii="宋体" w:hAnsi="宋体" w:cs="宋体"/>
                <w:color w:val="000000"/>
                <w:kern w:val="0"/>
                <w:sz w:val="18"/>
                <w:szCs w:val="18"/>
              </w:rPr>
            </w:pPr>
            <w:r>
              <w:rPr>
                <w:rFonts w:ascii="宋体" w:hAnsi="宋体" w:cs="宋体"/>
                <w:color w:val="000000"/>
                <w:kern w:val="0"/>
                <w:sz w:val="18"/>
                <w:szCs w:val="18"/>
              </w:rPr>
              <w:t>6.75</w:t>
            </w:r>
          </w:p>
        </w:tc>
        <w:tc>
          <w:tcPr>
            <w:tcW w:w="595" w:type="dxa"/>
            <w:shd w:val="clear" w:color="auto" w:fill="auto"/>
            <w:noWrap/>
            <w:vAlign w:val="center"/>
          </w:tcPr>
          <w:p w14:paraId="773F586E">
            <w:pPr>
              <w:widowControl/>
              <w:jc w:val="right"/>
              <w:rPr>
                <w:rFonts w:ascii="宋体" w:hAnsi="宋体" w:cs="宋体"/>
                <w:color w:val="000000"/>
                <w:kern w:val="0"/>
                <w:sz w:val="18"/>
                <w:szCs w:val="18"/>
              </w:rPr>
            </w:pPr>
            <w:r>
              <w:rPr>
                <w:rFonts w:ascii="宋体" w:hAnsi="宋体" w:cs="宋体"/>
                <w:color w:val="000000"/>
                <w:kern w:val="0"/>
                <w:sz w:val="18"/>
                <w:szCs w:val="18"/>
              </w:rPr>
              <w:t>7.00</w:t>
            </w:r>
          </w:p>
        </w:tc>
        <w:tc>
          <w:tcPr>
            <w:tcW w:w="594" w:type="dxa"/>
            <w:shd w:val="clear" w:color="auto" w:fill="auto"/>
            <w:noWrap/>
            <w:vAlign w:val="center"/>
          </w:tcPr>
          <w:p w14:paraId="4A2CF14F">
            <w:pPr>
              <w:widowControl/>
              <w:jc w:val="right"/>
              <w:rPr>
                <w:rFonts w:ascii="宋体" w:hAnsi="宋体" w:cs="宋体"/>
                <w:color w:val="000000"/>
                <w:kern w:val="0"/>
                <w:sz w:val="18"/>
                <w:szCs w:val="18"/>
              </w:rPr>
            </w:pPr>
            <w:r>
              <w:rPr>
                <w:rFonts w:ascii="宋体" w:hAnsi="宋体" w:cs="宋体"/>
                <w:color w:val="000000"/>
                <w:kern w:val="0"/>
                <w:sz w:val="18"/>
                <w:szCs w:val="18"/>
              </w:rPr>
              <w:t>7.25</w:t>
            </w:r>
          </w:p>
        </w:tc>
        <w:tc>
          <w:tcPr>
            <w:tcW w:w="595" w:type="dxa"/>
            <w:shd w:val="clear" w:color="auto" w:fill="auto"/>
            <w:noWrap/>
            <w:vAlign w:val="center"/>
          </w:tcPr>
          <w:p w14:paraId="45FF3B83">
            <w:pPr>
              <w:widowControl/>
              <w:jc w:val="right"/>
              <w:rPr>
                <w:rFonts w:ascii="宋体" w:hAnsi="宋体" w:cs="宋体"/>
                <w:color w:val="000000"/>
                <w:kern w:val="0"/>
                <w:sz w:val="18"/>
                <w:szCs w:val="18"/>
              </w:rPr>
            </w:pPr>
            <w:r>
              <w:rPr>
                <w:rFonts w:ascii="宋体" w:hAnsi="宋体" w:cs="宋体"/>
                <w:color w:val="000000"/>
                <w:kern w:val="0"/>
                <w:sz w:val="18"/>
                <w:szCs w:val="18"/>
              </w:rPr>
              <w:t>7.50</w:t>
            </w:r>
          </w:p>
        </w:tc>
        <w:tc>
          <w:tcPr>
            <w:tcW w:w="595" w:type="dxa"/>
            <w:shd w:val="clear" w:color="auto" w:fill="auto"/>
            <w:noWrap/>
            <w:vAlign w:val="center"/>
          </w:tcPr>
          <w:p w14:paraId="5E04FEDB">
            <w:pPr>
              <w:widowControl/>
              <w:jc w:val="right"/>
              <w:rPr>
                <w:rFonts w:ascii="宋体" w:hAnsi="宋体" w:cs="宋体"/>
                <w:color w:val="000000"/>
                <w:kern w:val="0"/>
                <w:sz w:val="18"/>
                <w:szCs w:val="18"/>
              </w:rPr>
            </w:pPr>
            <w:r>
              <w:rPr>
                <w:rFonts w:ascii="宋体" w:hAnsi="宋体" w:cs="宋体"/>
                <w:color w:val="000000"/>
                <w:kern w:val="0"/>
                <w:sz w:val="18"/>
                <w:szCs w:val="18"/>
              </w:rPr>
              <w:t>7.75</w:t>
            </w:r>
          </w:p>
        </w:tc>
        <w:tc>
          <w:tcPr>
            <w:tcW w:w="594" w:type="dxa"/>
            <w:shd w:val="clear" w:color="auto" w:fill="auto"/>
            <w:noWrap/>
            <w:vAlign w:val="center"/>
          </w:tcPr>
          <w:p w14:paraId="601C0073">
            <w:pPr>
              <w:widowControl/>
              <w:jc w:val="right"/>
              <w:rPr>
                <w:rFonts w:ascii="宋体" w:hAnsi="宋体" w:cs="宋体"/>
                <w:color w:val="000000"/>
                <w:kern w:val="0"/>
                <w:sz w:val="18"/>
                <w:szCs w:val="18"/>
              </w:rPr>
            </w:pPr>
            <w:r>
              <w:rPr>
                <w:rFonts w:ascii="宋体" w:hAnsi="宋体" w:cs="宋体"/>
                <w:color w:val="000000"/>
                <w:kern w:val="0"/>
                <w:sz w:val="18"/>
                <w:szCs w:val="18"/>
              </w:rPr>
              <w:t>8.00</w:t>
            </w:r>
          </w:p>
        </w:tc>
        <w:tc>
          <w:tcPr>
            <w:tcW w:w="595" w:type="dxa"/>
            <w:shd w:val="clear" w:color="auto" w:fill="auto"/>
            <w:noWrap/>
            <w:vAlign w:val="center"/>
          </w:tcPr>
          <w:p w14:paraId="1688F8B9">
            <w:pPr>
              <w:widowControl/>
              <w:jc w:val="right"/>
              <w:rPr>
                <w:rFonts w:ascii="宋体" w:hAnsi="宋体" w:cs="宋体"/>
                <w:color w:val="000000"/>
                <w:kern w:val="0"/>
                <w:sz w:val="18"/>
                <w:szCs w:val="18"/>
              </w:rPr>
            </w:pPr>
            <w:r>
              <w:rPr>
                <w:rFonts w:ascii="宋体" w:hAnsi="宋体" w:cs="宋体"/>
                <w:color w:val="000000"/>
                <w:kern w:val="0"/>
                <w:sz w:val="18"/>
                <w:szCs w:val="18"/>
              </w:rPr>
              <w:t>8.25</w:t>
            </w:r>
          </w:p>
        </w:tc>
        <w:tc>
          <w:tcPr>
            <w:tcW w:w="595" w:type="dxa"/>
            <w:shd w:val="clear" w:color="auto" w:fill="auto"/>
            <w:noWrap/>
            <w:vAlign w:val="center"/>
          </w:tcPr>
          <w:p w14:paraId="43C1FE0C">
            <w:pPr>
              <w:widowControl/>
              <w:jc w:val="right"/>
              <w:rPr>
                <w:rFonts w:ascii="宋体" w:hAnsi="宋体" w:cs="宋体"/>
                <w:color w:val="000000"/>
                <w:kern w:val="0"/>
                <w:sz w:val="18"/>
                <w:szCs w:val="18"/>
              </w:rPr>
            </w:pPr>
            <w:r>
              <w:rPr>
                <w:rFonts w:ascii="宋体" w:hAnsi="宋体" w:cs="宋体"/>
                <w:color w:val="000000"/>
                <w:kern w:val="0"/>
                <w:sz w:val="18"/>
                <w:szCs w:val="18"/>
              </w:rPr>
              <w:t>8.50</w:t>
            </w:r>
          </w:p>
        </w:tc>
      </w:tr>
      <w:tr w14:paraId="5A03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40A56351">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77DC725A">
            <w:pPr>
              <w:widowControl/>
              <w:jc w:val="right"/>
              <w:rPr>
                <w:rFonts w:ascii="宋体" w:hAnsi="宋体" w:cs="宋体"/>
                <w:color w:val="000000"/>
                <w:kern w:val="0"/>
                <w:sz w:val="18"/>
                <w:szCs w:val="18"/>
              </w:rPr>
            </w:pPr>
          </w:p>
        </w:tc>
        <w:tc>
          <w:tcPr>
            <w:tcW w:w="595" w:type="dxa"/>
            <w:shd w:val="clear" w:color="auto" w:fill="auto"/>
            <w:noWrap/>
            <w:vAlign w:val="center"/>
          </w:tcPr>
          <w:p w14:paraId="57E0C077">
            <w:pPr>
              <w:widowControl/>
              <w:jc w:val="right"/>
              <w:rPr>
                <w:rFonts w:ascii="宋体" w:hAnsi="宋体" w:cs="宋体"/>
                <w:color w:val="000000"/>
                <w:kern w:val="0"/>
                <w:sz w:val="18"/>
                <w:szCs w:val="18"/>
              </w:rPr>
            </w:pPr>
          </w:p>
        </w:tc>
        <w:tc>
          <w:tcPr>
            <w:tcW w:w="594" w:type="dxa"/>
            <w:shd w:val="clear" w:color="auto" w:fill="auto"/>
            <w:noWrap/>
            <w:vAlign w:val="center"/>
          </w:tcPr>
          <w:p w14:paraId="090F8729">
            <w:pPr>
              <w:widowControl/>
              <w:jc w:val="right"/>
              <w:rPr>
                <w:rFonts w:ascii="宋体" w:hAnsi="宋体" w:cs="宋体"/>
                <w:color w:val="000000"/>
                <w:kern w:val="0"/>
                <w:sz w:val="18"/>
                <w:szCs w:val="18"/>
              </w:rPr>
            </w:pPr>
          </w:p>
        </w:tc>
        <w:tc>
          <w:tcPr>
            <w:tcW w:w="595" w:type="dxa"/>
            <w:shd w:val="clear" w:color="auto" w:fill="auto"/>
            <w:noWrap/>
            <w:vAlign w:val="center"/>
          </w:tcPr>
          <w:p w14:paraId="760028E2">
            <w:pPr>
              <w:widowControl/>
              <w:jc w:val="right"/>
              <w:rPr>
                <w:rFonts w:ascii="宋体" w:hAnsi="宋体" w:cs="宋体"/>
                <w:color w:val="000000"/>
                <w:kern w:val="0"/>
                <w:sz w:val="18"/>
                <w:szCs w:val="18"/>
              </w:rPr>
            </w:pPr>
          </w:p>
        </w:tc>
        <w:tc>
          <w:tcPr>
            <w:tcW w:w="595" w:type="dxa"/>
            <w:shd w:val="clear" w:color="auto" w:fill="auto"/>
            <w:noWrap/>
            <w:vAlign w:val="center"/>
          </w:tcPr>
          <w:p w14:paraId="385B7B07">
            <w:pPr>
              <w:widowControl/>
              <w:jc w:val="right"/>
              <w:rPr>
                <w:rFonts w:ascii="宋体" w:hAnsi="宋体" w:cs="宋体"/>
                <w:color w:val="000000"/>
                <w:kern w:val="0"/>
                <w:sz w:val="18"/>
                <w:szCs w:val="18"/>
              </w:rPr>
            </w:pPr>
          </w:p>
        </w:tc>
        <w:tc>
          <w:tcPr>
            <w:tcW w:w="594" w:type="dxa"/>
            <w:shd w:val="clear" w:color="auto" w:fill="auto"/>
            <w:noWrap/>
            <w:vAlign w:val="center"/>
          </w:tcPr>
          <w:p w14:paraId="24C0D0F6">
            <w:pPr>
              <w:widowControl/>
              <w:jc w:val="right"/>
              <w:rPr>
                <w:rFonts w:ascii="宋体" w:hAnsi="宋体" w:cs="宋体"/>
                <w:color w:val="000000"/>
                <w:kern w:val="0"/>
                <w:sz w:val="18"/>
                <w:szCs w:val="18"/>
              </w:rPr>
            </w:pPr>
          </w:p>
        </w:tc>
        <w:tc>
          <w:tcPr>
            <w:tcW w:w="595" w:type="dxa"/>
            <w:shd w:val="clear" w:color="auto" w:fill="auto"/>
            <w:noWrap/>
            <w:vAlign w:val="center"/>
          </w:tcPr>
          <w:p w14:paraId="259458D4">
            <w:pPr>
              <w:widowControl/>
              <w:jc w:val="right"/>
              <w:rPr>
                <w:rFonts w:ascii="宋体" w:hAnsi="宋体" w:cs="宋体"/>
                <w:color w:val="000000"/>
                <w:kern w:val="0"/>
                <w:sz w:val="18"/>
                <w:szCs w:val="18"/>
              </w:rPr>
            </w:pPr>
          </w:p>
        </w:tc>
        <w:tc>
          <w:tcPr>
            <w:tcW w:w="595" w:type="dxa"/>
            <w:shd w:val="clear" w:color="auto" w:fill="auto"/>
            <w:noWrap/>
            <w:vAlign w:val="center"/>
          </w:tcPr>
          <w:p w14:paraId="0F07741A">
            <w:pPr>
              <w:widowControl/>
              <w:jc w:val="right"/>
              <w:rPr>
                <w:rFonts w:ascii="宋体" w:hAnsi="宋体" w:cs="宋体"/>
                <w:color w:val="000000"/>
                <w:kern w:val="0"/>
                <w:sz w:val="18"/>
                <w:szCs w:val="18"/>
              </w:rPr>
            </w:pPr>
          </w:p>
        </w:tc>
        <w:tc>
          <w:tcPr>
            <w:tcW w:w="594" w:type="dxa"/>
            <w:shd w:val="clear" w:color="auto" w:fill="auto"/>
            <w:noWrap/>
            <w:vAlign w:val="center"/>
          </w:tcPr>
          <w:p w14:paraId="1663A767">
            <w:pPr>
              <w:widowControl/>
              <w:jc w:val="right"/>
              <w:rPr>
                <w:rFonts w:ascii="宋体" w:hAnsi="宋体" w:cs="宋体"/>
                <w:color w:val="000000"/>
                <w:kern w:val="0"/>
                <w:sz w:val="18"/>
                <w:szCs w:val="18"/>
              </w:rPr>
            </w:pPr>
          </w:p>
        </w:tc>
        <w:tc>
          <w:tcPr>
            <w:tcW w:w="595" w:type="dxa"/>
            <w:shd w:val="clear" w:color="auto" w:fill="auto"/>
            <w:noWrap/>
            <w:vAlign w:val="center"/>
          </w:tcPr>
          <w:p w14:paraId="55FED2B1">
            <w:pPr>
              <w:widowControl/>
              <w:jc w:val="right"/>
              <w:rPr>
                <w:rFonts w:ascii="宋体" w:hAnsi="宋体" w:cs="宋体"/>
                <w:color w:val="000000"/>
                <w:kern w:val="0"/>
                <w:sz w:val="18"/>
                <w:szCs w:val="18"/>
              </w:rPr>
            </w:pPr>
          </w:p>
        </w:tc>
        <w:tc>
          <w:tcPr>
            <w:tcW w:w="595" w:type="dxa"/>
            <w:shd w:val="clear" w:color="auto" w:fill="auto"/>
            <w:noWrap/>
            <w:vAlign w:val="center"/>
          </w:tcPr>
          <w:p w14:paraId="2CD300DC">
            <w:pPr>
              <w:widowControl/>
              <w:jc w:val="right"/>
              <w:rPr>
                <w:rFonts w:ascii="宋体" w:hAnsi="宋体" w:cs="宋体"/>
                <w:color w:val="000000"/>
                <w:kern w:val="0"/>
                <w:sz w:val="18"/>
                <w:szCs w:val="18"/>
              </w:rPr>
            </w:pPr>
          </w:p>
        </w:tc>
      </w:tr>
      <w:tr w14:paraId="5FB2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2E300D53">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4B3C39D0">
            <w:pPr>
              <w:widowControl/>
              <w:jc w:val="right"/>
              <w:rPr>
                <w:rFonts w:ascii="宋体" w:hAnsi="宋体" w:cs="宋体"/>
                <w:color w:val="000000"/>
                <w:kern w:val="0"/>
                <w:sz w:val="18"/>
                <w:szCs w:val="18"/>
              </w:rPr>
            </w:pPr>
            <w:r>
              <w:rPr>
                <w:rFonts w:ascii="宋体" w:hAnsi="宋体" w:cs="宋体"/>
                <w:color w:val="000000"/>
                <w:kern w:val="0"/>
                <w:sz w:val="18"/>
                <w:szCs w:val="18"/>
              </w:rPr>
              <w:t>8.75</w:t>
            </w:r>
          </w:p>
        </w:tc>
        <w:tc>
          <w:tcPr>
            <w:tcW w:w="595" w:type="dxa"/>
            <w:shd w:val="clear" w:color="auto" w:fill="auto"/>
            <w:noWrap/>
            <w:vAlign w:val="center"/>
          </w:tcPr>
          <w:p w14:paraId="3D8106B3">
            <w:pPr>
              <w:widowControl/>
              <w:jc w:val="right"/>
              <w:rPr>
                <w:rFonts w:ascii="宋体" w:hAnsi="宋体" w:cs="宋体"/>
                <w:color w:val="000000"/>
                <w:kern w:val="0"/>
                <w:sz w:val="18"/>
                <w:szCs w:val="18"/>
              </w:rPr>
            </w:pPr>
            <w:r>
              <w:rPr>
                <w:rFonts w:ascii="宋体" w:hAnsi="宋体" w:cs="宋体"/>
                <w:color w:val="000000"/>
                <w:kern w:val="0"/>
                <w:sz w:val="18"/>
                <w:szCs w:val="18"/>
              </w:rPr>
              <w:t>9.00</w:t>
            </w:r>
          </w:p>
        </w:tc>
        <w:tc>
          <w:tcPr>
            <w:tcW w:w="594" w:type="dxa"/>
            <w:shd w:val="clear" w:color="auto" w:fill="auto"/>
            <w:noWrap/>
            <w:vAlign w:val="center"/>
          </w:tcPr>
          <w:p w14:paraId="63B63A75">
            <w:pPr>
              <w:widowControl/>
              <w:jc w:val="right"/>
              <w:rPr>
                <w:rFonts w:ascii="宋体" w:hAnsi="宋体" w:cs="宋体"/>
                <w:color w:val="000000"/>
                <w:kern w:val="0"/>
                <w:sz w:val="18"/>
                <w:szCs w:val="18"/>
              </w:rPr>
            </w:pPr>
          </w:p>
        </w:tc>
        <w:tc>
          <w:tcPr>
            <w:tcW w:w="595" w:type="dxa"/>
            <w:shd w:val="clear" w:color="auto" w:fill="auto"/>
            <w:noWrap/>
            <w:vAlign w:val="center"/>
          </w:tcPr>
          <w:p w14:paraId="7183B1AC">
            <w:pPr>
              <w:widowControl/>
              <w:jc w:val="right"/>
              <w:rPr>
                <w:rFonts w:ascii="宋体" w:hAnsi="宋体" w:cs="宋体"/>
                <w:color w:val="000000"/>
                <w:kern w:val="0"/>
                <w:sz w:val="18"/>
                <w:szCs w:val="18"/>
              </w:rPr>
            </w:pPr>
          </w:p>
        </w:tc>
        <w:tc>
          <w:tcPr>
            <w:tcW w:w="595" w:type="dxa"/>
            <w:shd w:val="clear" w:color="auto" w:fill="auto"/>
            <w:noWrap/>
            <w:vAlign w:val="center"/>
          </w:tcPr>
          <w:p w14:paraId="63B2CDE4">
            <w:pPr>
              <w:widowControl/>
              <w:jc w:val="right"/>
              <w:rPr>
                <w:rFonts w:ascii="宋体" w:hAnsi="宋体" w:cs="宋体"/>
                <w:color w:val="000000"/>
                <w:kern w:val="0"/>
                <w:sz w:val="18"/>
                <w:szCs w:val="18"/>
              </w:rPr>
            </w:pPr>
          </w:p>
        </w:tc>
        <w:tc>
          <w:tcPr>
            <w:tcW w:w="594" w:type="dxa"/>
            <w:shd w:val="clear" w:color="auto" w:fill="auto"/>
            <w:noWrap/>
            <w:vAlign w:val="center"/>
          </w:tcPr>
          <w:p w14:paraId="4ACB5CB0">
            <w:pPr>
              <w:widowControl/>
              <w:jc w:val="right"/>
              <w:rPr>
                <w:rFonts w:ascii="宋体" w:hAnsi="宋体" w:cs="宋体"/>
                <w:color w:val="000000"/>
                <w:kern w:val="0"/>
                <w:sz w:val="18"/>
                <w:szCs w:val="18"/>
              </w:rPr>
            </w:pPr>
          </w:p>
        </w:tc>
        <w:tc>
          <w:tcPr>
            <w:tcW w:w="595" w:type="dxa"/>
            <w:shd w:val="clear" w:color="auto" w:fill="auto"/>
            <w:noWrap/>
            <w:vAlign w:val="center"/>
          </w:tcPr>
          <w:p w14:paraId="018A8A89">
            <w:pPr>
              <w:widowControl/>
              <w:jc w:val="right"/>
              <w:rPr>
                <w:rFonts w:ascii="宋体" w:hAnsi="宋体" w:cs="宋体"/>
                <w:color w:val="000000"/>
                <w:kern w:val="0"/>
                <w:sz w:val="18"/>
                <w:szCs w:val="18"/>
              </w:rPr>
            </w:pPr>
          </w:p>
        </w:tc>
        <w:tc>
          <w:tcPr>
            <w:tcW w:w="595" w:type="dxa"/>
            <w:shd w:val="clear" w:color="auto" w:fill="auto"/>
            <w:noWrap/>
            <w:vAlign w:val="center"/>
          </w:tcPr>
          <w:p w14:paraId="546F2D26">
            <w:pPr>
              <w:widowControl/>
              <w:jc w:val="right"/>
              <w:rPr>
                <w:rFonts w:ascii="宋体" w:hAnsi="宋体" w:cs="宋体"/>
                <w:color w:val="000000"/>
                <w:kern w:val="0"/>
                <w:sz w:val="18"/>
                <w:szCs w:val="18"/>
              </w:rPr>
            </w:pPr>
          </w:p>
        </w:tc>
        <w:tc>
          <w:tcPr>
            <w:tcW w:w="594" w:type="dxa"/>
            <w:shd w:val="clear" w:color="auto" w:fill="auto"/>
            <w:noWrap/>
            <w:vAlign w:val="center"/>
          </w:tcPr>
          <w:p w14:paraId="1D5F5E07">
            <w:pPr>
              <w:widowControl/>
              <w:jc w:val="right"/>
              <w:rPr>
                <w:rFonts w:ascii="宋体" w:hAnsi="宋体" w:cs="宋体"/>
                <w:color w:val="000000"/>
                <w:kern w:val="0"/>
                <w:sz w:val="18"/>
                <w:szCs w:val="18"/>
              </w:rPr>
            </w:pPr>
          </w:p>
        </w:tc>
        <w:tc>
          <w:tcPr>
            <w:tcW w:w="595" w:type="dxa"/>
            <w:shd w:val="clear" w:color="auto" w:fill="auto"/>
            <w:noWrap/>
            <w:vAlign w:val="center"/>
          </w:tcPr>
          <w:p w14:paraId="5328B9AB">
            <w:pPr>
              <w:widowControl/>
              <w:jc w:val="right"/>
              <w:rPr>
                <w:rFonts w:ascii="宋体" w:hAnsi="宋体" w:cs="宋体"/>
                <w:color w:val="000000"/>
                <w:kern w:val="0"/>
                <w:sz w:val="18"/>
                <w:szCs w:val="18"/>
              </w:rPr>
            </w:pPr>
          </w:p>
        </w:tc>
        <w:tc>
          <w:tcPr>
            <w:tcW w:w="595" w:type="dxa"/>
            <w:shd w:val="clear" w:color="auto" w:fill="auto"/>
            <w:noWrap/>
            <w:vAlign w:val="center"/>
          </w:tcPr>
          <w:p w14:paraId="4ED3FBA2">
            <w:pPr>
              <w:widowControl/>
              <w:jc w:val="right"/>
              <w:rPr>
                <w:rFonts w:ascii="宋体" w:hAnsi="宋体" w:cs="宋体"/>
                <w:color w:val="000000"/>
                <w:kern w:val="0"/>
                <w:sz w:val="18"/>
                <w:szCs w:val="18"/>
              </w:rPr>
            </w:pPr>
          </w:p>
        </w:tc>
      </w:tr>
      <w:tr w14:paraId="0D26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6E51B6D7">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458AD3B5">
            <w:pPr>
              <w:widowControl/>
              <w:jc w:val="right"/>
              <w:rPr>
                <w:rFonts w:ascii="宋体" w:hAnsi="宋体" w:cs="宋体"/>
                <w:color w:val="000000"/>
                <w:kern w:val="0"/>
                <w:sz w:val="18"/>
                <w:szCs w:val="18"/>
              </w:rPr>
            </w:pPr>
          </w:p>
        </w:tc>
        <w:tc>
          <w:tcPr>
            <w:tcW w:w="595" w:type="dxa"/>
            <w:shd w:val="clear" w:color="auto" w:fill="auto"/>
            <w:noWrap/>
            <w:vAlign w:val="center"/>
          </w:tcPr>
          <w:p w14:paraId="520F01FB">
            <w:pPr>
              <w:widowControl/>
              <w:jc w:val="right"/>
              <w:rPr>
                <w:rFonts w:ascii="宋体" w:hAnsi="宋体" w:cs="宋体"/>
                <w:color w:val="000000"/>
                <w:kern w:val="0"/>
                <w:sz w:val="18"/>
                <w:szCs w:val="18"/>
              </w:rPr>
            </w:pPr>
          </w:p>
        </w:tc>
        <w:tc>
          <w:tcPr>
            <w:tcW w:w="594" w:type="dxa"/>
            <w:shd w:val="clear" w:color="auto" w:fill="auto"/>
            <w:noWrap/>
            <w:vAlign w:val="center"/>
          </w:tcPr>
          <w:p w14:paraId="666E4F92">
            <w:pPr>
              <w:widowControl/>
              <w:jc w:val="right"/>
              <w:rPr>
                <w:rFonts w:ascii="宋体" w:hAnsi="宋体" w:cs="宋体"/>
                <w:color w:val="000000"/>
                <w:kern w:val="0"/>
                <w:sz w:val="18"/>
                <w:szCs w:val="18"/>
              </w:rPr>
            </w:pPr>
          </w:p>
        </w:tc>
        <w:tc>
          <w:tcPr>
            <w:tcW w:w="595" w:type="dxa"/>
            <w:shd w:val="clear" w:color="auto" w:fill="auto"/>
            <w:noWrap/>
            <w:vAlign w:val="center"/>
          </w:tcPr>
          <w:p w14:paraId="6FF5BF34">
            <w:pPr>
              <w:widowControl/>
              <w:jc w:val="right"/>
              <w:rPr>
                <w:rFonts w:ascii="宋体" w:hAnsi="宋体" w:cs="宋体"/>
                <w:color w:val="000000"/>
                <w:kern w:val="0"/>
                <w:sz w:val="18"/>
                <w:szCs w:val="18"/>
              </w:rPr>
            </w:pPr>
          </w:p>
        </w:tc>
        <w:tc>
          <w:tcPr>
            <w:tcW w:w="595" w:type="dxa"/>
            <w:shd w:val="clear" w:color="auto" w:fill="auto"/>
            <w:noWrap/>
            <w:vAlign w:val="center"/>
          </w:tcPr>
          <w:p w14:paraId="7E16DE2F">
            <w:pPr>
              <w:widowControl/>
              <w:jc w:val="right"/>
              <w:rPr>
                <w:rFonts w:ascii="宋体" w:hAnsi="宋体" w:cs="宋体"/>
                <w:color w:val="000000"/>
                <w:kern w:val="0"/>
                <w:sz w:val="18"/>
                <w:szCs w:val="18"/>
              </w:rPr>
            </w:pPr>
          </w:p>
        </w:tc>
        <w:tc>
          <w:tcPr>
            <w:tcW w:w="594" w:type="dxa"/>
            <w:shd w:val="clear" w:color="auto" w:fill="auto"/>
            <w:noWrap/>
            <w:vAlign w:val="center"/>
          </w:tcPr>
          <w:p w14:paraId="70034079">
            <w:pPr>
              <w:widowControl/>
              <w:jc w:val="right"/>
              <w:rPr>
                <w:rFonts w:ascii="宋体" w:hAnsi="宋体" w:cs="宋体"/>
                <w:color w:val="000000"/>
                <w:kern w:val="0"/>
                <w:sz w:val="18"/>
                <w:szCs w:val="18"/>
              </w:rPr>
            </w:pPr>
          </w:p>
        </w:tc>
        <w:tc>
          <w:tcPr>
            <w:tcW w:w="595" w:type="dxa"/>
            <w:shd w:val="clear" w:color="auto" w:fill="auto"/>
            <w:noWrap/>
            <w:vAlign w:val="center"/>
          </w:tcPr>
          <w:p w14:paraId="6497DF87">
            <w:pPr>
              <w:widowControl/>
              <w:jc w:val="right"/>
              <w:rPr>
                <w:rFonts w:ascii="宋体" w:hAnsi="宋体" w:cs="宋体"/>
                <w:color w:val="000000"/>
                <w:kern w:val="0"/>
                <w:sz w:val="18"/>
                <w:szCs w:val="18"/>
              </w:rPr>
            </w:pPr>
          </w:p>
        </w:tc>
        <w:tc>
          <w:tcPr>
            <w:tcW w:w="595" w:type="dxa"/>
            <w:shd w:val="clear" w:color="auto" w:fill="auto"/>
            <w:noWrap/>
            <w:vAlign w:val="center"/>
          </w:tcPr>
          <w:p w14:paraId="6DAA53D4">
            <w:pPr>
              <w:widowControl/>
              <w:jc w:val="right"/>
              <w:rPr>
                <w:rFonts w:ascii="宋体" w:hAnsi="宋体" w:cs="宋体"/>
                <w:color w:val="000000"/>
                <w:kern w:val="0"/>
                <w:sz w:val="18"/>
                <w:szCs w:val="18"/>
              </w:rPr>
            </w:pPr>
          </w:p>
        </w:tc>
        <w:tc>
          <w:tcPr>
            <w:tcW w:w="594" w:type="dxa"/>
            <w:shd w:val="clear" w:color="auto" w:fill="auto"/>
            <w:noWrap/>
            <w:vAlign w:val="center"/>
          </w:tcPr>
          <w:p w14:paraId="7E888744">
            <w:pPr>
              <w:widowControl/>
              <w:jc w:val="right"/>
              <w:rPr>
                <w:rFonts w:ascii="宋体" w:hAnsi="宋体" w:cs="宋体"/>
                <w:color w:val="000000"/>
                <w:kern w:val="0"/>
                <w:sz w:val="18"/>
                <w:szCs w:val="18"/>
              </w:rPr>
            </w:pPr>
          </w:p>
        </w:tc>
        <w:tc>
          <w:tcPr>
            <w:tcW w:w="595" w:type="dxa"/>
            <w:shd w:val="clear" w:color="auto" w:fill="auto"/>
            <w:noWrap/>
            <w:vAlign w:val="center"/>
          </w:tcPr>
          <w:p w14:paraId="23B7F29F">
            <w:pPr>
              <w:widowControl/>
              <w:jc w:val="right"/>
              <w:rPr>
                <w:rFonts w:ascii="宋体" w:hAnsi="宋体" w:cs="宋体"/>
                <w:color w:val="000000"/>
                <w:kern w:val="0"/>
                <w:sz w:val="18"/>
                <w:szCs w:val="18"/>
              </w:rPr>
            </w:pPr>
          </w:p>
        </w:tc>
        <w:tc>
          <w:tcPr>
            <w:tcW w:w="595" w:type="dxa"/>
            <w:shd w:val="clear" w:color="auto" w:fill="auto"/>
            <w:noWrap/>
            <w:vAlign w:val="center"/>
          </w:tcPr>
          <w:p w14:paraId="2F5CD71C">
            <w:pPr>
              <w:widowControl/>
              <w:jc w:val="right"/>
              <w:rPr>
                <w:rFonts w:ascii="宋体" w:hAnsi="宋体" w:cs="宋体"/>
                <w:color w:val="000000"/>
                <w:kern w:val="0"/>
                <w:sz w:val="18"/>
                <w:szCs w:val="18"/>
              </w:rPr>
            </w:pPr>
          </w:p>
        </w:tc>
      </w:tr>
    </w:tbl>
    <w:p w14:paraId="14249745">
      <w:pPr>
        <w:widowControl/>
        <w:jc w:val="left"/>
        <w:rPr>
          <w:rFonts w:ascii="宋体" w:hAnsi="宋体" w:cs="宋体"/>
          <w:kern w:val="0"/>
          <w:sz w:val="24"/>
        </w:rPr>
      </w:pPr>
    </w:p>
    <w:p w14:paraId="3882A4CC">
      <w:pPr>
        <w:widowControl/>
        <w:jc w:val="left"/>
        <w:rPr>
          <w:rFonts w:ascii="宋体" w:hAnsi="宋体" w:cs="宋体"/>
          <w:kern w:val="0"/>
          <w:sz w:val="24"/>
        </w:rPr>
      </w:pPr>
      <w:r>
        <w:rPr>
          <w:rFonts w:hint="eastAsia" w:ascii="宋体" w:hAnsi="宋体" w:cs="宋体"/>
          <w:kern w:val="0"/>
          <w:sz w:val="24"/>
        </w:rPr>
        <w:t>第二次测量数据：</w:t>
      </w:r>
    </w:p>
    <w:tbl>
      <w:tblPr>
        <w:tblStyle w:val="4"/>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594"/>
        <w:gridCol w:w="595"/>
        <w:gridCol w:w="594"/>
        <w:gridCol w:w="595"/>
        <w:gridCol w:w="595"/>
        <w:gridCol w:w="594"/>
        <w:gridCol w:w="595"/>
        <w:gridCol w:w="595"/>
        <w:gridCol w:w="594"/>
        <w:gridCol w:w="595"/>
        <w:gridCol w:w="595"/>
      </w:tblGrid>
      <w:tr w14:paraId="3B81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16B99B02">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06F6B26B">
            <w:pPr>
              <w:widowControl/>
              <w:jc w:val="right"/>
              <w:rPr>
                <w:rFonts w:ascii="宋体" w:hAnsi="宋体" w:cs="宋体"/>
                <w:color w:val="000000"/>
                <w:kern w:val="0"/>
                <w:sz w:val="18"/>
                <w:szCs w:val="18"/>
              </w:rPr>
            </w:pPr>
            <w:r>
              <w:rPr>
                <w:rFonts w:ascii="宋体" w:hAnsi="宋体" w:cs="宋体"/>
                <w:color w:val="000000"/>
                <w:kern w:val="0"/>
                <w:sz w:val="18"/>
                <w:szCs w:val="18"/>
              </w:rPr>
              <w:t>6.00</w:t>
            </w:r>
          </w:p>
        </w:tc>
        <w:tc>
          <w:tcPr>
            <w:tcW w:w="595" w:type="dxa"/>
            <w:shd w:val="clear" w:color="auto" w:fill="auto"/>
            <w:noWrap/>
            <w:vAlign w:val="center"/>
          </w:tcPr>
          <w:p w14:paraId="548A3115">
            <w:pPr>
              <w:widowControl/>
              <w:jc w:val="right"/>
              <w:rPr>
                <w:rFonts w:ascii="宋体" w:hAnsi="宋体" w:cs="宋体"/>
                <w:color w:val="000000"/>
                <w:kern w:val="0"/>
                <w:sz w:val="18"/>
                <w:szCs w:val="18"/>
              </w:rPr>
            </w:pPr>
            <w:r>
              <w:rPr>
                <w:rFonts w:ascii="宋体" w:hAnsi="宋体" w:cs="宋体"/>
                <w:color w:val="000000"/>
                <w:kern w:val="0"/>
                <w:sz w:val="18"/>
                <w:szCs w:val="18"/>
              </w:rPr>
              <w:t>6.25</w:t>
            </w:r>
          </w:p>
        </w:tc>
        <w:tc>
          <w:tcPr>
            <w:tcW w:w="594" w:type="dxa"/>
            <w:shd w:val="clear" w:color="auto" w:fill="auto"/>
            <w:noWrap/>
            <w:vAlign w:val="center"/>
          </w:tcPr>
          <w:p w14:paraId="7AC03253">
            <w:pPr>
              <w:widowControl/>
              <w:jc w:val="right"/>
              <w:rPr>
                <w:rFonts w:ascii="宋体" w:hAnsi="宋体" w:cs="宋体"/>
                <w:color w:val="000000"/>
                <w:kern w:val="0"/>
                <w:sz w:val="18"/>
                <w:szCs w:val="18"/>
              </w:rPr>
            </w:pPr>
            <w:r>
              <w:rPr>
                <w:rFonts w:ascii="宋体" w:hAnsi="宋体" w:cs="宋体"/>
                <w:color w:val="000000"/>
                <w:kern w:val="0"/>
                <w:sz w:val="18"/>
                <w:szCs w:val="18"/>
              </w:rPr>
              <w:t>6.50</w:t>
            </w:r>
          </w:p>
        </w:tc>
        <w:tc>
          <w:tcPr>
            <w:tcW w:w="595" w:type="dxa"/>
            <w:shd w:val="clear" w:color="auto" w:fill="auto"/>
            <w:noWrap/>
            <w:vAlign w:val="center"/>
          </w:tcPr>
          <w:p w14:paraId="2A94D661">
            <w:pPr>
              <w:widowControl/>
              <w:jc w:val="right"/>
              <w:rPr>
                <w:rFonts w:ascii="宋体" w:hAnsi="宋体" w:cs="宋体"/>
                <w:color w:val="000000"/>
                <w:kern w:val="0"/>
                <w:sz w:val="18"/>
                <w:szCs w:val="18"/>
              </w:rPr>
            </w:pPr>
            <w:r>
              <w:rPr>
                <w:rFonts w:ascii="宋体" w:hAnsi="宋体" w:cs="宋体"/>
                <w:color w:val="000000"/>
                <w:kern w:val="0"/>
                <w:sz w:val="18"/>
                <w:szCs w:val="18"/>
              </w:rPr>
              <w:t>6.75</w:t>
            </w:r>
          </w:p>
        </w:tc>
        <w:tc>
          <w:tcPr>
            <w:tcW w:w="595" w:type="dxa"/>
            <w:shd w:val="clear" w:color="auto" w:fill="auto"/>
            <w:noWrap/>
            <w:vAlign w:val="center"/>
          </w:tcPr>
          <w:p w14:paraId="04AB7622">
            <w:pPr>
              <w:widowControl/>
              <w:jc w:val="right"/>
              <w:rPr>
                <w:rFonts w:ascii="宋体" w:hAnsi="宋体" w:cs="宋体"/>
                <w:color w:val="000000"/>
                <w:kern w:val="0"/>
                <w:sz w:val="18"/>
                <w:szCs w:val="18"/>
              </w:rPr>
            </w:pPr>
            <w:r>
              <w:rPr>
                <w:rFonts w:ascii="宋体" w:hAnsi="宋体" w:cs="宋体"/>
                <w:color w:val="000000"/>
                <w:kern w:val="0"/>
                <w:sz w:val="18"/>
                <w:szCs w:val="18"/>
              </w:rPr>
              <w:t>7.00</w:t>
            </w:r>
          </w:p>
        </w:tc>
        <w:tc>
          <w:tcPr>
            <w:tcW w:w="594" w:type="dxa"/>
            <w:shd w:val="clear" w:color="auto" w:fill="auto"/>
            <w:noWrap/>
            <w:vAlign w:val="center"/>
          </w:tcPr>
          <w:p w14:paraId="0AE4546B">
            <w:pPr>
              <w:widowControl/>
              <w:jc w:val="right"/>
              <w:rPr>
                <w:rFonts w:ascii="宋体" w:hAnsi="宋体" w:cs="宋体"/>
                <w:color w:val="000000"/>
                <w:kern w:val="0"/>
                <w:sz w:val="18"/>
                <w:szCs w:val="18"/>
              </w:rPr>
            </w:pPr>
            <w:r>
              <w:rPr>
                <w:rFonts w:ascii="宋体" w:hAnsi="宋体" w:cs="宋体"/>
                <w:color w:val="000000"/>
                <w:kern w:val="0"/>
                <w:sz w:val="18"/>
                <w:szCs w:val="18"/>
              </w:rPr>
              <w:t>7.25</w:t>
            </w:r>
          </w:p>
        </w:tc>
        <w:tc>
          <w:tcPr>
            <w:tcW w:w="595" w:type="dxa"/>
            <w:shd w:val="clear" w:color="auto" w:fill="auto"/>
            <w:noWrap/>
            <w:vAlign w:val="center"/>
          </w:tcPr>
          <w:p w14:paraId="7B967087">
            <w:pPr>
              <w:widowControl/>
              <w:jc w:val="right"/>
              <w:rPr>
                <w:rFonts w:ascii="宋体" w:hAnsi="宋体" w:cs="宋体"/>
                <w:color w:val="000000"/>
                <w:kern w:val="0"/>
                <w:sz w:val="18"/>
                <w:szCs w:val="18"/>
              </w:rPr>
            </w:pPr>
            <w:r>
              <w:rPr>
                <w:rFonts w:ascii="宋体" w:hAnsi="宋体" w:cs="宋体"/>
                <w:color w:val="000000"/>
                <w:kern w:val="0"/>
                <w:sz w:val="18"/>
                <w:szCs w:val="18"/>
              </w:rPr>
              <w:t>7.50</w:t>
            </w:r>
          </w:p>
        </w:tc>
        <w:tc>
          <w:tcPr>
            <w:tcW w:w="595" w:type="dxa"/>
            <w:shd w:val="clear" w:color="auto" w:fill="auto"/>
            <w:noWrap/>
            <w:vAlign w:val="center"/>
          </w:tcPr>
          <w:p w14:paraId="659A1407">
            <w:pPr>
              <w:widowControl/>
              <w:jc w:val="right"/>
              <w:rPr>
                <w:rFonts w:ascii="宋体" w:hAnsi="宋体" w:cs="宋体"/>
                <w:color w:val="000000"/>
                <w:kern w:val="0"/>
                <w:sz w:val="18"/>
                <w:szCs w:val="18"/>
              </w:rPr>
            </w:pPr>
            <w:r>
              <w:rPr>
                <w:rFonts w:ascii="宋体" w:hAnsi="宋体" w:cs="宋体"/>
                <w:color w:val="000000"/>
                <w:kern w:val="0"/>
                <w:sz w:val="18"/>
                <w:szCs w:val="18"/>
              </w:rPr>
              <w:t>7.75</w:t>
            </w:r>
          </w:p>
        </w:tc>
        <w:tc>
          <w:tcPr>
            <w:tcW w:w="594" w:type="dxa"/>
            <w:shd w:val="clear" w:color="auto" w:fill="auto"/>
            <w:noWrap/>
            <w:vAlign w:val="center"/>
          </w:tcPr>
          <w:p w14:paraId="151C409F">
            <w:pPr>
              <w:widowControl/>
              <w:jc w:val="right"/>
              <w:rPr>
                <w:rFonts w:ascii="宋体" w:hAnsi="宋体" w:cs="宋体"/>
                <w:color w:val="000000"/>
                <w:kern w:val="0"/>
                <w:sz w:val="18"/>
                <w:szCs w:val="18"/>
              </w:rPr>
            </w:pPr>
            <w:r>
              <w:rPr>
                <w:rFonts w:ascii="宋体" w:hAnsi="宋体" w:cs="宋体"/>
                <w:color w:val="000000"/>
                <w:kern w:val="0"/>
                <w:sz w:val="18"/>
                <w:szCs w:val="18"/>
              </w:rPr>
              <w:t>8.00</w:t>
            </w:r>
          </w:p>
        </w:tc>
        <w:tc>
          <w:tcPr>
            <w:tcW w:w="595" w:type="dxa"/>
            <w:shd w:val="clear" w:color="auto" w:fill="auto"/>
            <w:noWrap/>
            <w:vAlign w:val="center"/>
          </w:tcPr>
          <w:p w14:paraId="05DCF162">
            <w:pPr>
              <w:widowControl/>
              <w:jc w:val="right"/>
              <w:rPr>
                <w:rFonts w:ascii="宋体" w:hAnsi="宋体" w:cs="宋体"/>
                <w:color w:val="000000"/>
                <w:kern w:val="0"/>
                <w:sz w:val="18"/>
                <w:szCs w:val="18"/>
              </w:rPr>
            </w:pPr>
            <w:r>
              <w:rPr>
                <w:rFonts w:ascii="宋体" w:hAnsi="宋体" w:cs="宋体"/>
                <w:color w:val="000000"/>
                <w:kern w:val="0"/>
                <w:sz w:val="18"/>
                <w:szCs w:val="18"/>
              </w:rPr>
              <w:t>8.25</w:t>
            </w:r>
          </w:p>
        </w:tc>
        <w:tc>
          <w:tcPr>
            <w:tcW w:w="595" w:type="dxa"/>
            <w:shd w:val="clear" w:color="auto" w:fill="auto"/>
            <w:noWrap/>
            <w:vAlign w:val="center"/>
          </w:tcPr>
          <w:p w14:paraId="5ABC20CD">
            <w:pPr>
              <w:widowControl/>
              <w:jc w:val="right"/>
              <w:rPr>
                <w:rFonts w:ascii="宋体" w:hAnsi="宋体" w:cs="宋体"/>
                <w:color w:val="000000"/>
                <w:kern w:val="0"/>
                <w:sz w:val="18"/>
                <w:szCs w:val="18"/>
              </w:rPr>
            </w:pPr>
            <w:r>
              <w:rPr>
                <w:rFonts w:ascii="宋体" w:hAnsi="宋体" w:cs="宋体"/>
                <w:color w:val="000000"/>
                <w:kern w:val="0"/>
                <w:sz w:val="18"/>
                <w:szCs w:val="18"/>
              </w:rPr>
              <w:t>8.50</w:t>
            </w:r>
          </w:p>
        </w:tc>
      </w:tr>
      <w:tr w14:paraId="73E2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1AB8F855">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5AA524C3">
            <w:pPr>
              <w:widowControl/>
              <w:jc w:val="right"/>
              <w:rPr>
                <w:rFonts w:ascii="宋体" w:hAnsi="宋体" w:cs="宋体"/>
                <w:color w:val="000000"/>
                <w:kern w:val="0"/>
                <w:sz w:val="18"/>
                <w:szCs w:val="18"/>
              </w:rPr>
            </w:pPr>
          </w:p>
        </w:tc>
        <w:tc>
          <w:tcPr>
            <w:tcW w:w="595" w:type="dxa"/>
            <w:shd w:val="clear" w:color="auto" w:fill="auto"/>
            <w:noWrap/>
            <w:vAlign w:val="center"/>
          </w:tcPr>
          <w:p w14:paraId="646DF05D">
            <w:pPr>
              <w:widowControl/>
              <w:jc w:val="right"/>
              <w:rPr>
                <w:rFonts w:ascii="宋体" w:hAnsi="宋体" w:cs="宋体"/>
                <w:color w:val="000000"/>
                <w:kern w:val="0"/>
                <w:sz w:val="18"/>
                <w:szCs w:val="18"/>
              </w:rPr>
            </w:pPr>
          </w:p>
        </w:tc>
        <w:tc>
          <w:tcPr>
            <w:tcW w:w="594" w:type="dxa"/>
            <w:shd w:val="clear" w:color="auto" w:fill="auto"/>
            <w:noWrap/>
            <w:vAlign w:val="center"/>
          </w:tcPr>
          <w:p w14:paraId="6DAA4198">
            <w:pPr>
              <w:widowControl/>
              <w:jc w:val="right"/>
              <w:rPr>
                <w:rFonts w:ascii="宋体" w:hAnsi="宋体" w:cs="宋体"/>
                <w:color w:val="000000"/>
                <w:kern w:val="0"/>
                <w:sz w:val="18"/>
                <w:szCs w:val="18"/>
              </w:rPr>
            </w:pPr>
          </w:p>
        </w:tc>
        <w:tc>
          <w:tcPr>
            <w:tcW w:w="595" w:type="dxa"/>
            <w:shd w:val="clear" w:color="auto" w:fill="auto"/>
            <w:noWrap/>
            <w:vAlign w:val="center"/>
          </w:tcPr>
          <w:p w14:paraId="769A4946">
            <w:pPr>
              <w:widowControl/>
              <w:jc w:val="right"/>
              <w:rPr>
                <w:rFonts w:ascii="宋体" w:hAnsi="宋体" w:cs="宋体"/>
                <w:color w:val="000000"/>
                <w:kern w:val="0"/>
                <w:sz w:val="18"/>
                <w:szCs w:val="18"/>
              </w:rPr>
            </w:pPr>
          </w:p>
        </w:tc>
        <w:tc>
          <w:tcPr>
            <w:tcW w:w="595" w:type="dxa"/>
            <w:shd w:val="clear" w:color="auto" w:fill="auto"/>
            <w:noWrap/>
            <w:vAlign w:val="center"/>
          </w:tcPr>
          <w:p w14:paraId="41AC3A99">
            <w:pPr>
              <w:widowControl/>
              <w:jc w:val="right"/>
              <w:rPr>
                <w:rFonts w:ascii="宋体" w:hAnsi="宋体" w:cs="宋体"/>
                <w:color w:val="000000"/>
                <w:kern w:val="0"/>
                <w:sz w:val="18"/>
                <w:szCs w:val="18"/>
              </w:rPr>
            </w:pPr>
          </w:p>
        </w:tc>
        <w:tc>
          <w:tcPr>
            <w:tcW w:w="594" w:type="dxa"/>
            <w:shd w:val="clear" w:color="auto" w:fill="auto"/>
            <w:noWrap/>
            <w:vAlign w:val="center"/>
          </w:tcPr>
          <w:p w14:paraId="279AF862">
            <w:pPr>
              <w:widowControl/>
              <w:jc w:val="right"/>
              <w:rPr>
                <w:rFonts w:ascii="宋体" w:hAnsi="宋体" w:cs="宋体"/>
                <w:color w:val="000000"/>
                <w:kern w:val="0"/>
                <w:sz w:val="18"/>
                <w:szCs w:val="18"/>
              </w:rPr>
            </w:pPr>
          </w:p>
        </w:tc>
        <w:tc>
          <w:tcPr>
            <w:tcW w:w="595" w:type="dxa"/>
            <w:shd w:val="clear" w:color="auto" w:fill="auto"/>
            <w:noWrap/>
            <w:vAlign w:val="center"/>
          </w:tcPr>
          <w:p w14:paraId="55C19F3F">
            <w:pPr>
              <w:widowControl/>
              <w:jc w:val="right"/>
              <w:rPr>
                <w:rFonts w:ascii="宋体" w:hAnsi="宋体" w:cs="宋体"/>
                <w:color w:val="000000"/>
                <w:kern w:val="0"/>
                <w:sz w:val="18"/>
                <w:szCs w:val="18"/>
              </w:rPr>
            </w:pPr>
          </w:p>
        </w:tc>
        <w:tc>
          <w:tcPr>
            <w:tcW w:w="595" w:type="dxa"/>
            <w:shd w:val="clear" w:color="auto" w:fill="auto"/>
            <w:noWrap/>
            <w:vAlign w:val="center"/>
          </w:tcPr>
          <w:p w14:paraId="436B3EDE">
            <w:pPr>
              <w:widowControl/>
              <w:jc w:val="right"/>
              <w:rPr>
                <w:rFonts w:ascii="宋体" w:hAnsi="宋体" w:cs="宋体"/>
                <w:color w:val="000000"/>
                <w:kern w:val="0"/>
                <w:sz w:val="18"/>
                <w:szCs w:val="18"/>
              </w:rPr>
            </w:pPr>
          </w:p>
        </w:tc>
        <w:tc>
          <w:tcPr>
            <w:tcW w:w="594" w:type="dxa"/>
            <w:shd w:val="clear" w:color="auto" w:fill="auto"/>
            <w:noWrap/>
            <w:vAlign w:val="center"/>
          </w:tcPr>
          <w:p w14:paraId="5246FCCA">
            <w:pPr>
              <w:widowControl/>
              <w:jc w:val="right"/>
              <w:rPr>
                <w:rFonts w:ascii="宋体" w:hAnsi="宋体" w:cs="宋体"/>
                <w:color w:val="000000"/>
                <w:kern w:val="0"/>
                <w:sz w:val="18"/>
                <w:szCs w:val="18"/>
              </w:rPr>
            </w:pPr>
          </w:p>
        </w:tc>
        <w:tc>
          <w:tcPr>
            <w:tcW w:w="595" w:type="dxa"/>
            <w:shd w:val="clear" w:color="auto" w:fill="auto"/>
            <w:noWrap/>
            <w:vAlign w:val="center"/>
          </w:tcPr>
          <w:p w14:paraId="6A299899">
            <w:pPr>
              <w:widowControl/>
              <w:jc w:val="right"/>
              <w:rPr>
                <w:rFonts w:ascii="宋体" w:hAnsi="宋体" w:cs="宋体"/>
                <w:color w:val="000000"/>
                <w:kern w:val="0"/>
                <w:sz w:val="18"/>
                <w:szCs w:val="18"/>
              </w:rPr>
            </w:pPr>
          </w:p>
        </w:tc>
        <w:tc>
          <w:tcPr>
            <w:tcW w:w="595" w:type="dxa"/>
            <w:shd w:val="clear" w:color="auto" w:fill="auto"/>
            <w:noWrap/>
            <w:vAlign w:val="center"/>
          </w:tcPr>
          <w:p w14:paraId="1A4F9CDB">
            <w:pPr>
              <w:widowControl/>
              <w:jc w:val="right"/>
              <w:rPr>
                <w:rFonts w:ascii="宋体" w:hAnsi="宋体" w:cs="宋体"/>
                <w:color w:val="000000"/>
                <w:kern w:val="0"/>
                <w:sz w:val="18"/>
                <w:szCs w:val="18"/>
              </w:rPr>
            </w:pPr>
          </w:p>
        </w:tc>
      </w:tr>
      <w:tr w14:paraId="7A54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4F93C61E">
            <w:pPr>
              <w:widowControl/>
              <w:jc w:val="right"/>
              <w:rPr>
                <w:rFonts w:ascii="宋体" w:hAnsi="宋体" w:cs="宋体"/>
                <w:color w:val="000000"/>
                <w:kern w:val="0"/>
                <w:sz w:val="18"/>
                <w:szCs w:val="18"/>
              </w:rPr>
            </w:pPr>
            <w:r>
              <w:rPr>
                <w:rFonts w:hint="eastAsia" w:ascii="宋体" w:hAnsi="宋体" w:cs="宋体"/>
                <w:color w:val="000000"/>
                <w:kern w:val="0"/>
                <w:sz w:val="18"/>
                <w:szCs w:val="18"/>
              </w:rPr>
              <w:t>位移量（mm</w:t>
            </w:r>
            <w:r>
              <w:rPr>
                <w:rFonts w:ascii="宋体" w:hAnsi="宋体" w:cs="宋体"/>
                <w:color w:val="000000"/>
                <w:kern w:val="0"/>
                <w:sz w:val="18"/>
                <w:szCs w:val="18"/>
              </w:rPr>
              <w:t>）</w:t>
            </w:r>
          </w:p>
        </w:tc>
        <w:tc>
          <w:tcPr>
            <w:tcW w:w="594" w:type="dxa"/>
            <w:shd w:val="clear" w:color="auto" w:fill="auto"/>
            <w:noWrap/>
            <w:vAlign w:val="center"/>
          </w:tcPr>
          <w:p w14:paraId="080E965A">
            <w:pPr>
              <w:widowControl/>
              <w:jc w:val="right"/>
              <w:rPr>
                <w:rFonts w:ascii="宋体" w:hAnsi="宋体" w:cs="宋体"/>
                <w:color w:val="000000"/>
                <w:kern w:val="0"/>
                <w:sz w:val="18"/>
                <w:szCs w:val="18"/>
              </w:rPr>
            </w:pPr>
            <w:r>
              <w:rPr>
                <w:rFonts w:ascii="宋体" w:hAnsi="宋体" w:cs="宋体"/>
                <w:color w:val="000000"/>
                <w:kern w:val="0"/>
                <w:sz w:val="18"/>
                <w:szCs w:val="18"/>
              </w:rPr>
              <w:t>8.75</w:t>
            </w:r>
          </w:p>
        </w:tc>
        <w:tc>
          <w:tcPr>
            <w:tcW w:w="595" w:type="dxa"/>
            <w:shd w:val="clear" w:color="auto" w:fill="auto"/>
            <w:noWrap/>
            <w:vAlign w:val="center"/>
          </w:tcPr>
          <w:p w14:paraId="258DE79C">
            <w:pPr>
              <w:widowControl/>
              <w:jc w:val="right"/>
              <w:rPr>
                <w:rFonts w:ascii="宋体" w:hAnsi="宋体" w:cs="宋体"/>
                <w:color w:val="000000"/>
                <w:kern w:val="0"/>
                <w:sz w:val="18"/>
                <w:szCs w:val="18"/>
              </w:rPr>
            </w:pPr>
            <w:r>
              <w:rPr>
                <w:rFonts w:ascii="宋体" w:hAnsi="宋体" w:cs="宋体"/>
                <w:color w:val="000000"/>
                <w:kern w:val="0"/>
                <w:sz w:val="18"/>
                <w:szCs w:val="18"/>
              </w:rPr>
              <w:t>9.00</w:t>
            </w:r>
          </w:p>
        </w:tc>
        <w:tc>
          <w:tcPr>
            <w:tcW w:w="594" w:type="dxa"/>
            <w:shd w:val="clear" w:color="auto" w:fill="auto"/>
            <w:noWrap/>
            <w:vAlign w:val="center"/>
          </w:tcPr>
          <w:p w14:paraId="3EDF308B">
            <w:pPr>
              <w:widowControl/>
              <w:jc w:val="right"/>
              <w:rPr>
                <w:rFonts w:ascii="宋体" w:hAnsi="宋体" w:cs="宋体"/>
                <w:color w:val="000000"/>
                <w:kern w:val="0"/>
                <w:sz w:val="18"/>
                <w:szCs w:val="18"/>
              </w:rPr>
            </w:pPr>
          </w:p>
        </w:tc>
        <w:tc>
          <w:tcPr>
            <w:tcW w:w="595" w:type="dxa"/>
            <w:shd w:val="clear" w:color="auto" w:fill="auto"/>
            <w:noWrap/>
            <w:vAlign w:val="center"/>
          </w:tcPr>
          <w:p w14:paraId="4AFB3591">
            <w:pPr>
              <w:widowControl/>
              <w:jc w:val="right"/>
              <w:rPr>
                <w:rFonts w:ascii="宋体" w:hAnsi="宋体" w:cs="宋体"/>
                <w:color w:val="000000"/>
                <w:kern w:val="0"/>
                <w:sz w:val="18"/>
                <w:szCs w:val="18"/>
              </w:rPr>
            </w:pPr>
          </w:p>
        </w:tc>
        <w:tc>
          <w:tcPr>
            <w:tcW w:w="595" w:type="dxa"/>
            <w:shd w:val="clear" w:color="auto" w:fill="auto"/>
            <w:noWrap/>
            <w:vAlign w:val="center"/>
          </w:tcPr>
          <w:p w14:paraId="26868A4D">
            <w:pPr>
              <w:widowControl/>
              <w:jc w:val="right"/>
              <w:rPr>
                <w:rFonts w:ascii="宋体" w:hAnsi="宋体" w:cs="宋体"/>
                <w:color w:val="000000"/>
                <w:kern w:val="0"/>
                <w:sz w:val="18"/>
                <w:szCs w:val="18"/>
              </w:rPr>
            </w:pPr>
          </w:p>
        </w:tc>
        <w:tc>
          <w:tcPr>
            <w:tcW w:w="594" w:type="dxa"/>
            <w:shd w:val="clear" w:color="auto" w:fill="auto"/>
            <w:noWrap/>
            <w:vAlign w:val="center"/>
          </w:tcPr>
          <w:p w14:paraId="7DC124F6">
            <w:pPr>
              <w:widowControl/>
              <w:jc w:val="right"/>
              <w:rPr>
                <w:rFonts w:ascii="宋体" w:hAnsi="宋体" w:cs="宋体"/>
                <w:color w:val="000000"/>
                <w:kern w:val="0"/>
                <w:sz w:val="18"/>
                <w:szCs w:val="18"/>
              </w:rPr>
            </w:pPr>
          </w:p>
        </w:tc>
        <w:tc>
          <w:tcPr>
            <w:tcW w:w="595" w:type="dxa"/>
            <w:shd w:val="clear" w:color="auto" w:fill="auto"/>
            <w:noWrap/>
            <w:vAlign w:val="center"/>
          </w:tcPr>
          <w:p w14:paraId="6A71B814">
            <w:pPr>
              <w:widowControl/>
              <w:jc w:val="right"/>
              <w:rPr>
                <w:rFonts w:ascii="宋体" w:hAnsi="宋体" w:cs="宋体"/>
                <w:color w:val="000000"/>
                <w:kern w:val="0"/>
                <w:sz w:val="18"/>
                <w:szCs w:val="18"/>
              </w:rPr>
            </w:pPr>
          </w:p>
        </w:tc>
        <w:tc>
          <w:tcPr>
            <w:tcW w:w="595" w:type="dxa"/>
            <w:shd w:val="clear" w:color="auto" w:fill="auto"/>
            <w:noWrap/>
            <w:vAlign w:val="center"/>
          </w:tcPr>
          <w:p w14:paraId="1B8D6610">
            <w:pPr>
              <w:widowControl/>
              <w:jc w:val="right"/>
              <w:rPr>
                <w:rFonts w:ascii="宋体" w:hAnsi="宋体" w:cs="宋体"/>
                <w:color w:val="000000"/>
                <w:kern w:val="0"/>
                <w:sz w:val="18"/>
                <w:szCs w:val="18"/>
              </w:rPr>
            </w:pPr>
          </w:p>
        </w:tc>
        <w:tc>
          <w:tcPr>
            <w:tcW w:w="594" w:type="dxa"/>
            <w:shd w:val="clear" w:color="auto" w:fill="auto"/>
            <w:noWrap/>
            <w:vAlign w:val="center"/>
          </w:tcPr>
          <w:p w14:paraId="4611FCC1">
            <w:pPr>
              <w:widowControl/>
              <w:jc w:val="right"/>
              <w:rPr>
                <w:rFonts w:ascii="宋体" w:hAnsi="宋体" w:cs="宋体"/>
                <w:color w:val="000000"/>
                <w:kern w:val="0"/>
                <w:sz w:val="18"/>
                <w:szCs w:val="18"/>
              </w:rPr>
            </w:pPr>
          </w:p>
        </w:tc>
        <w:tc>
          <w:tcPr>
            <w:tcW w:w="595" w:type="dxa"/>
            <w:shd w:val="clear" w:color="auto" w:fill="auto"/>
            <w:noWrap/>
            <w:vAlign w:val="center"/>
          </w:tcPr>
          <w:p w14:paraId="0169219E">
            <w:pPr>
              <w:widowControl/>
              <w:jc w:val="right"/>
              <w:rPr>
                <w:rFonts w:ascii="宋体" w:hAnsi="宋体" w:cs="宋体"/>
                <w:color w:val="000000"/>
                <w:kern w:val="0"/>
                <w:sz w:val="18"/>
                <w:szCs w:val="18"/>
              </w:rPr>
            </w:pPr>
          </w:p>
        </w:tc>
        <w:tc>
          <w:tcPr>
            <w:tcW w:w="595" w:type="dxa"/>
            <w:shd w:val="clear" w:color="auto" w:fill="auto"/>
            <w:noWrap/>
            <w:vAlign w:val="center"/>
          </w:tcPr>
          <w:p w14:paraId="0DFA2820">
            <w:pPr>
              <w:widowControl/>
              <w:jc w:val="right"/>
              <w:rPr>
                <w:rFonts w:ascii="宋体" w:hAnsi="宋体" w:cs="宋体"/>
                <w:color w:val="000000"/>
                <w:kern w:val="0"/>
                <w:sz w:val="18"/>
                <w:szCs w:val="18"/>
              </w:rPr>
            </w:pPr>
          </w:p>
        </w:tc>
      </w:tr>
      <w:tr w14:paraId="7ED9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55" w:type="dxa"/>
          </w:tcPr>
          <w:p w14:paraId="0FA99DBF">
            <w:pPr>
              <w:widowControl/>
              <w:jc w:val="right"/>
              <w:rPr>
                <w:rFonts w:ascii="宋体" w:hAnsi="宋体" w:cs="宋体"/>
                <w:color w:val="000000"/>
                <w:kern w:val="0"/>
                <w:sz w:val="18"/>
                <w:szCs w:val="18"/>
              </w:rPr>
            </w:pPr>
            <w:r>
              <w:rPr>
                <w:rFonts w:hint="eastAsia" w:ascii="宋体" w:hAnsi="宋体" w:cs="宋体"/>
                <w:color w:val="000000"/>
                <w:kern w:val="0"/>
                <w:sz w:val="18"/>
                <w:szCs w:val="18"/>
              </w:rPr>
              <w:t>输出电压（mV）</w:t>
            </w:r>
          </w:p>
        </w:tc>
        <w:tc>
          <w:tcPr>
            <w:tcW w:w="594" w:type="dxa"/>
            <w:shd w:val="clear" w:color="auto" w:fill="auto"/>
            <w:noWrap/>
            <w:vAlign w:val="center"/>
          </w:tcPr>
          <w:p w14:paraId="5220679D">
            <w:pPr>
              <w:widowControl/>
              <w:jc w:val="right"/>
              <w:rPr>
                <w:rFonts w:ascii="宋体" w:hAnsi="宋体" w:cs="宋体"/>
                <w:color w:val="000000"/>
                <w:kern w:val="0"/>
                <w:sz w:val="18"/>
                <w:szCs w:val="18"/>
              </w:rPr>
            </w:pPr>
          </w:p>
        </w:tc>
        <w:tc>
          <w:tcPr>
            <w:tcW w:w="595" w:type="dxa"/>
            <w:shd w:val="clear" w:color="auto" w:fill="auto"/>
            <w:noWrap/>
            <w:vAlign w:val="center"/>
          </w:tcPr>
          <w:p w14:paraId="28F85EA7">
            <w:pPr>
              <w:widowControl/>
              <w:jc w:val="right"/>
              <w:rPr>
                <w:rFonts w:ascii="宋体" w:hAnsi="宋体" w:cs="宋体"/>
                <w:color w:val="000000"/>
                <w:kern w:val="0"/>
                <w:sz w:val="18"/>
                <w:szCs w:val="18"/>
              </w:rPr>
            </w:pPr>
          </w:p>
        </w:tc>
        <w:tc>
          <w:tcPr>
            <w:tcW w:w="594" w:type="dxa"/>
            <w:shd w:val="clear" w:color="auto" w:fill="auto"/>
            <w:noWrap/>
            <w:vAlign w:val="center"/>
          </w:tcPr>
          <w:p w14:paraId="2A2FD047">
            <w:pPr>
              <w:widowControl/>
              <w:jc w:val="right"/>
              <w:rPr>
                <w:rFonts w:ascii="宋体" w:hAnsi="宋体" w:cs="宋体"/>
                <w:color w:val="000000"/>
                <w:kern w:val="0"/>
                <w:sz w:val="18"/>
                <w:szCs w:val="18"/>
              </w:rPr>
            </w:pPr>
          </w:p>
        </w:tc>
        <w:tc>
          <w:tcPr>
            <w:tcW w:w="595" w:type="dxa"/>
            <w:shd w:val="clear" w:color="auto" w:fill="auto"/>
            <w:noWrap/>
            <w:vAlign w:val="center"/>
          </w:tcPr>
          <w:p w14:paraId="623A9FA1">
            <w:pPr>
              <w:widowControl/>
              <w:jc w:val="right"/>
              <w:rPr>
                <w:rFonts w:ascii="宋体" w:hAnsi="宋体" w:cs="宋体"/>
                <w:color w:val="000000"/>
                <w:kern w:val="0"/>
                <w:sz w:val="18"/>
                <w:szCs w:val="18"/>
              </w:rPr>
            </w:pPr>
          </w:p>
        </w:tc>
        <w:tc>
          <w:tcPr>
            <w:tcW w:w="595" w:type="dxa"/>
            <w:shd w:val="clear" w:color="auto" w:fill="auto"/>
            <w:noWrap/>
            <w:vAlign w:val="center"/>
          </w:tcPr>
          <w:p w14:paraId="46674BAF">
            <w:pPr>
              <w:widowControl/>
              <w:jc w:val="right"/>
              <w:rPr>
                <w:rFonts w:ascii="宋体" w:hAnsi="宋体" w:cs="宋体"/>
                <w:color w:val="000000"/>
                <w:kern w:val="0"/>
                <w:sz w:val="18"/>
                <w:szCs w:val="18"/>
              </w:rPr>
            </w:pPr>
          </w:p>
        </w:tc>
        <w:tc>
          <w:tcPr>
            <w:tcW w:w="594" w:type="dxa"/>
            <w:shd w:val="clear" w:color="auto" w:fill="auto"/>
            <w:noWrap/>
            <w:vAlign w:val="center"/>
          </w:tcPr>
          <w:p w14:paraId="7ED6CFD2">
            <w:pPr>
              <w:widowControl/>
              <w:jc w:val="right"/>
              <w:rPr>
                <w:rFonts w:ascii="宋体" w:hAnsi="宋体" w:cs="宋体"/>
                <w:color w:val="000000"/>
                <w:kern w:val="0"/>
                <w:sz w:val="18"/>
                <w:szCs w:val="18"/>
              </w:rPr>
            </w:pPr>
          </w:p>
        </w:tc>
        <w:tc>
          <w:tcPr>
            <w:tcW w:w="595" w:type="dxa"/>
            <w:shd w:val="clear" w:color="auto" w:fill="auto"/>
            <w:noWrap/>
            <w:vAlign w:val="center"/>
          </w:tcPr>
          <w:p w14:paraId="1AFCC9C5">
            <w:pPr>
              <w:widowControl/>
              <w:jc w:val="right"/>
              <w:rPr>
                <w:rFonts w:ascii="宋体" w:hAnsi="宋体" w:cs="宋体"/>
                <w:color w:val="000000"/>
                <w:kern w:val="0"/>
                <w:sz w:val="18"/>
                <w:szCs w:val="18"/>
              </w:rPr>
            </w:pPr>
          </w:p>
        </w:tc>
        <w:tc>
          <w:tcPr>
            <w:tcW w:w="595" w:type="dxa"/>
            <w:shd w:val="clear" w:color="auto" w:fill="auto"/>
            <w:noWrap/>
            <w:vAlign w:val="center"/>
          </w:tcPr>
          <w:p w14:paraId="09C93116">
            <w:pPr>
              <w:widowControl/>
              <w:jc w:val="right"/>
              <w:rPr>
                <w:rFonts w:ascii="宋体" w:hAnsi="宋体" w:cs="宋体"/>
                <w:color w:val="000000"/>
                <w:kern w:val="0"/>
                <w:sz w:val="18"/>
                <w:szCs w:val="18"/>
              </w:rPr>
            </w:pPr>
          </w:p>
        </w:tc>
        <w:tc>
          <w:tcPr>
            <w:tcW w:w="594" w:type="dxa"/>
            <w:shd w:val="clear" w:color="auto" w:fill="auto"/>
            <w:noWrap/>
            <w:vAlign w:val="center"/>
          </w:tcPr>
          <w:p w14:paraId="33788194">
            <w:pPr>
              <w:widowControl/>
              <w:jc w:val="right"/>
              <w:rPr>
                <w:rFonts w:ascii="宋体" w:hAnsi="宋体" w:cs="宋体"/>
                <w:color w:val="000000"/>
                <w:kern w:val="0"/>
                <w:sz w:val="18"/>
                <w:szCs w:val="18"/>
              </w:rPr>
            </w:pPr>
          </w:p>
        </w:tc>
        <w:tc>
          <w:tcPr>
            <w:tcW w:w="595" w:type="dxa"/>
            <w:shd w:val="clear" w:color="auto" w:fill="auto"/>
            <w:noWrap/>
            <w:vAlign w:val="center"/>
          </w:tcPr>
          <w:p w14:paraId="24B1FCE7">
            <w:pPr>
              <w:widowControl/>
              <w:jc w:val="right"/>
              <w:rPr>
                <w:rFonts w:ascii="宋体" w:hAnsi="宋体" w:cs="宋体"/>
                <w:color w:val="000000"/>
                <w:kern w:val="0"/>
                <w:sz w:val="18"/>
                <w:szCs w:val="18"/>
              </w:rPr>
            </w:pPr>
          </w:p>
        </w:tc>
        <w:tc>
          <w:tcPr>
            <w:tcW w:w="595" w:type="dxa"/>
            <w:shd w:val="clear" w:color="auto" w:fill="auto"/>
            <w:noWrap/>
            <w:vAlign w:val="center"/>
          </w:tcPr>
          <w:p w14:paraId="2E196EC6">
            <w:pPr>
              <w:widowControl/>
              <w:jc w:val="right"/>
              <w:rPr>
                <w:rFonts w:ascii="宋体" w:hAnsi="宋体" w:cs="宋体"/>
                <w:color w:val="000000"/>
                <w:kern w:val="0"/>
                <w:sz w:val="18"/>
                <w:szCs w:val="18"/>
              </w:rPr>
            </w:pPr>
          </w:p>
        </w:tc>
      </w:tr>
    </w:tbl>
    <w:p w14:paraId="350F9D1B">
      <w:pPr>
        <w:rPr>
          <w:sz w:val="28"/>
        </w:rPr>
      </w:pPr>
    </w:p>
    <w:p w14:paraId="33178F1B">
      <w:pPr>
        <w:rPr>
          <w:sz w:val="28"/>
        </w:rPr>
      </w:pPr>
    </w:p>
    <w:p w14:paraId="2AD2A15D">
      <w:pPr>
        <w:rPr>
          <w:sz w:val="28"/>
        </w:rPr>
      </w:pPr>
    </w:p>
    <w:p w14:paraId="4F15EB49">
      <w:pPr>
        <w:rPr>
          <w:sz w:val="28"/>
        </w:rPr>
      </w:pPr>
    </w:p>
    <w:p w14:paraId="1A3503E1">
      <w:pPr>
        <w:rPr>
          <w:b/>
          <w:bCs/>
          <w:sz w:val="28"/>
        </w:rPr>
      </w:pPr>
      <w:r>
        <w:rPr>
          <w:rFonts w:hint="eastAsia"/>
          <w:b/>
          <w:bCs/>
          <w:sz w:val="28"/>
        </w:rPr>
        <w:t>实验结论：</w:t>
      </w:r>
    </w:p>
    <w:p w14:paraId="7D8BCA71">
      <w:pPr>
        <w:rPr>
          <w:b/>
          <w:bCs/>
          <w:sz w:val="28"/>
        </w:rPr>
      </w:pPr>
    </w:p>
    <w:p w14:paraId="24624761">
      <w:pPr>
        <w:rPr>
          <w:sz w:val="28"/>
        </w:rPr>
      </w:pPr>
      <w:r>
        <w:rPr>
          <w:rFonts w:hint="eastAsia"/>
          <w:b/>
          <w:bCs/>
          <w:sz w:val="28"/>
        </w:rPr>
        <w:t>总结及心得体会：</w:t>
      </w:r>
    </w:p>
    <w:p w14:paraId="1B030EE9">
      <w:pPr>
        <w:rPr>
          <w:sz w:val="28"/>
        </w:rPr>
      </w:pPr>
    </w:p>
    <w:p w14:paraId="0FC70F9D">
      <w:pPr>
        <w:rPr>
          <w:sz w:val="28"/>
        </w:rPr>
      </w:pPr>
      <w:r>
        <w:rPr>
          <w:rFonts w:hint="eastAsia"/>
          <w:b/>
          <w:bCs/>
          <w:sz w:val="28"/>
        </w:rPr>
        <w:t>对本实验过程及方法、手段的改进建议：</w:t>
      </w:r>
    </w:p>
    <w:p w14:paraId="0D94870B"/>
    <w:p w14:paraId="25872CC9"/>
    <w:p w14:paraId="13C10E33"/>
    <w:p w14:paraId="02F12112">
      <w:pPr>
        <w:rPr>
          <w:b/>
          <w:bCs/>
          <w:sz w:val="28"/>
        </w:rPr>
      </w:pPr>
      <w:r>
        <w:rPr>
          <w:rFonts w:hint="eastAsia"/>
        </w:rPr>
        <w:t xml:space="preserve">                                                     </w:t>
      </w:r>
      <w:r>
        <w:rPr>
          <w:rFonts w:hint="eastAsia"/>
          <w:b/>
          <w:bCs/>
          <w:sz w:val="28"/>
        </w:rPr>
        <w:t>报告评分：</w:t>
      </w:r>
    </w:p>
    <w:p w14:paraId="0D72F3DB">
      <w:pPr>
        <w:rPr>
          <w:b/>
          <w:bCs/>
        </w:rPr>
      </w:pPr>
      <w:r>
        <w:rPr>
          <w:rFonts w:hint="eastAsia"/>
          <w:sz w:val="28"/>
        </w:rPr>
        <w:t xml:space="preserve">                                    </w:t>
      </w:r>
      <w:r>
        <w:rPr>
          <w:rFonts w:hint="eastAsia"/>
          <w:b/>
          <w:bCs/>
          <w:sz w:val="28"/>
        </w:rPr>
        <w:t xml:space="preserve">  指导教师签字：</w:t>
      </w:r>
    </w:p>
    <w:p w14:paraId="1491C895">
      <w:pPr>
        <w:jc w:val="center"/>
        <w:rPr>
          <w:rFonts w:eastAsia="方正舒体"/>
          <w:b/>
          <w:bCs/>
          <w:sz w:val="44"/>
        </w:rPr>
      </w:pPr>
    </w:p>
    <w:p w14:paraId="2A9D1DF0">
      <w:pPr>
        <w:widowControl/>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002AEE"/>
    <w:multiLevelType w:val="multilevel"/>
    <w:tmpl w:val="0B002AEE"/>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7D8A159"/>
    <w:multiLevelType w:val="singleLevel"/>
    <w:tmpl w:val="17D8A159"/>
    <w:lvl w:ilvl="0" w:tentative="0">
      <w:start w:val="1"/>
      <w:numFmt w:val="decimal"/>
      <w:lvlText w:val="%1."/>
      <w:lvlJc w:val="left"/>
      <w:pPr>
        <w:tabs>
          <w:tab w:val="left" w:pos="312"/>
        </w:tabs>
      </w:pPr>
    </w:lvl>
  </w:abstractNum>
  <w:abstractNum w:abstractNumId="2">
    <w:nsid w:val="495A8E46"/>
    <w:multiLevelType w:val="singleLevel"/>
    <w:tmpl w:val="495A8E46"/>
    <w:lvl w:ilvl="0" w:tentative="0">
      <w:start w:val="1"/>
      <w:numFmt w:val="decimal"/>
      <w:suff w:val="nothing"/>
      <w:lvlText w:val="%1）"/>
      <w:lvlJc w:val="left"/>
    </w:lvl>
  </w:abstractNum>
  <w:abstractNum w:abstractNumId="3">
    <w:nsid w:val="53D83154"/>
    <w:multiLevelType w:val="singleLevel"/>
    <w:tmpl w:val="53D83154"/>
    <w:lvl w:ilvl="0" w:tentative="0">
      <w:start w:val="1"/>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A9A"/>
    <w:rsid w:val="00222118"/>
    <w:rsid w:val="002255C9"/>
    <w:rsid w:val="003C0E6A"/>
    <w:rsid w:val="005344CB"/>
    <w:rsid w:val="00586B4E"/>
    <w:rsid w:val="00657E72"/>
    <w:rsid w:val="00674A1E"/>
    <w:rsid w:val="00676089"/>
    <w:rsid w:val="006D179C"/>
    <w:rsid w:val="007D2754"/>
    <w:rsid w:val="00823A9A"/>
    <w:rsid w:val="00917BBC"/>
    <w:rsid w:val="00942134"/>
    <w:rsid w:val="00945EC7"/>
    <w:rsid w:val="00A033F4"/>
    <w:rsid w:val="00A8241F"/>
    <w:rsid w:val="00B705BF"/>
    <w:rsid w:val="00B962E2"/>
    <w:rsid w:val="00C106C0"/>
    <w:rsid w:val="00C21E1C"/>
    <w:rsid w:val="00C754B6"/>
    <w:rsid w:val="00C96990"/>
    <w:rsid w:val="00D43A7C"/>
    <w:rsid w:val="00F264D3"/>
    <w:rsid w:val="00FA5676"/>
    <w:rsid w:val="318F04CF"/>
    <w:rsid w:val="36EC7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rFonts w:ascii="Times New Roman" w:hAnsi="Times New Roman" w:eastAsia="宋体" w:cs="Times New Roman"/>
      <w:sz w:val="18"/>
      <w:szCs w:val="18"/>
    </w:rPr>
  </w:style>
  <w:style w:type="character" w:customStyle="1" w:styleId="7">
    <w:name w:val="页脚 Char"/>
    <w:basedOn w:val="5"/>
    <w:link w:val="2"/>
    <w:qFormat/>
    <w:uiPriority w:val="99"/>
    <w:rPr>
      <w:rFonts w:ascii="Times New Roman" w:hAnsi="Times New Roman" w:eastAsia="宋体" w:cs="Times New Roman"/>
      <w:sz w:val="18"/>
      <w:szCs w:val="18"/>
    </w:rPr>
  </w:style>
  <w:style w:type="paragraph" w:customStyle="1" w:styleId="8">
    <w:name w:val="555-正文"/>
    <w:basedOn w:val="1"/>
    <w:qFormat/>
    <w:uiPriority w:val="0"/>
    <w:pPr>
      <w:spacing w:line="400" w:lineRule="exact"/>
      <w:ind w:firstLine="480" w:firstLineChars="200"/>
    </w:pPr>
    <w:rPr>
      <w:rFonts w:ascii="Times New Roman" w:hAnsi="Times New Roman"/>
      <w:bCs/>
      <w:color w:val="000000"/>
      <w:sz w:val="24"/>
      <w:szCs w:val="24"/>
    </w:rPr>
  </w:style>
  <w:style w:type="paragraph" w:customStyle="1" w:styleId="9">
    <w:name w:val="9-图"/>
    <w:basedOn w:val="10"/>
    <w:qFormat/>
    <w:uiPriority w:val="0"/>
    <w:pPr>
      <w:spacing w:before="120" w:after="240"/>
    </w:pPr>
  </w:style>
  <w:style w:type="paragraph" w:customStyle="1" w:styleId="10">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11">
    <w:name w:val="样式 图题"/>
    <w:basedOn w:val="9"/>
    <w:qFormat/>
    <w:uiPriority w:val="0"/>
  </w:style>
  <w:style w:type="paragraph" w:styleId="12">
    <w:name w:val="No Spacing"/>
    <w:qFormat/>
    <w:uiPriority w:val="1"/>
    <w:pPr>
      <w:widowControl w:val="0"/>
      <w:spacing w:line="312" w:lineRule="auto"/>
      <w:ind w:left="700" w:leftChars="70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2504</Words>
  <Characters>2815</Characters>
  <Lines>24</Lines>
  <Paragraphs>6</Paragraphs>
  <TotalTime>0</TotalTime>
  <ScaleCrop>false</ScaleCrop>
  <LinksUpToDate>false</LinksUpToDate>
  <CharactersWithSpaces>3234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2021-06-02T01:20:00Z</dcterms:created>
  <dc:creator>Michael</dc:creator>
  <cp:lastModifiedBy>PC</cp:lastModifiedBy>
  <dcterms:modified xsi:type="dcterms:W3CDTF">2025-05-28T09:22:10Z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eyJoZGlkIjoiNWVlMTQ0YTRjZDcwZTdlM2U3MzRiOTNiNzg1NjEyYmIifQ==</vt:lpwstr>
  </property>
  <property fmtid="{D5CDD505-2E9C-101B-9397-08002B2CF9AE}" pid="3" name="KSOProductBuildVer">
    <vt:lpwstr>2052-12.1.0.21171</vt:lpwstr>
  </property>
  <property fmtid="{D5CDD505-2E9C-101B-9397-08002B2CF9AE}" pid="4" name="ICV">
    <vt:lpwstr>4631350A307B48838C3416732CF30B39_12</vt:lpwstr>
  </property>
</Properties>
</file>