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D8D4" w14:textId="77777777" w:rsidR="004A3BA3" w:rsidRPr="001F3523" w:rsidRDefault="004A3BA3" w:rsidP="004A3BA3">
      <w:pPr>
        <w:jc w:val="center"/>
        <w:rPr>
          <w:rFonts w:ascii="Times New Roman" w:eastAsia="方正舒体" w:hAnsi="Times New Roman" w:cs="Times New Roman"/>
          <w:b/>
          <w:bCs/>
          <w:color w:val="000000"/>
          <w:sz w:val="44"/>
        </w:rPr>
      </w:pPr>
      <w:r w:rsidRPr="001F3523">
        <w:rPr>
          <w:rFonts w:ascii="方正舒体" w:eastAsia="方正舒体" w:hAnsi="Times New Roman" w:cs="Times New Roman"/>
          <w:b/>
          <w:bCs/>
          <w:color w:val="000000"/>
          <w:sz w:val="44"/>
        </w:rPr>
        <w:t>电</w:t>
      </w:r>
      <w:r w:rsidRPr="001F3523">
        <w:rPr>
          <w:rFonts w:ascii="Times New Roman" w:eastAsia="方正舒体" w:hAnsi="Times New Roman" w:cs="Times New Roman"/>
          <w:b/>
          <w:bCs/>
          <w:color w:val="000000"/>
          <w:sz w:val="44"/>
        </w:rPr>
        <w:t xml:space="preserve"> </w:t>
      </w:r>
      <w:r w:rsidRPr="001F3523">
        <w:rPr>
          <w:rFonts w:ascii="方正舒体" w:eastAsia="方正舒体" w:hAnsi="Times New Roman" w:cs="Times New Roman"/>
          <w:b/>
          <w:bCs/>
          <w:color w:val="000000"/>
          <w:sz w:val="44"/>
        </w:rPr>
        <w:t>子</w:t>
      </w:r>
      <w:r w:rsidRPr="001F3523">
        <w:rPr>
          <w:rFonts w:ascii="Times New Roman" w:eastAsia="方正舒体" w:hAnsi="Times New Roman" w:cs="Times New Roman"/>
          <w:b/>
          <w:bCs/>
          <w:color w:val="000000"/>
          <w:sz w:val="44"/>
        </w:rPr>
        <w:t xml:space="preserve"> </w:t>
      </w:r>
      <w:r w:rsidRPr="001F3523">
        <w:rPr>
          <w:rFonts w:ascii="方正舒体" w:eastAsia="方正舒体" w:hAnsi="Times New Roman" w:cs="Times New Roman"/>
          <w:b/>
          <w:bCs/>
          <w:color w:val="000000"/>
          <w:sz w:val="44"/>
        </w:rPr>
        <w:t>科</w:t>
      </w:r>
      <w:r w:rsidRPr="001F3523">
        <w:rPr>
          <w:rFonts w:ascii="Times New Roman" w:eastAsia="方正舒体" w:hAnsi="Times New Roman" w:cs="Times New Roman"/>
          <w:b/>
          <w:bCs/>
          <w:color w:val="000000"/>
          <w:sz w:val="44"/>
        </w:rPr>
        <w:t xml:space="preserve"> </w:t>
      </w:r>
      <w:r w:rsidRPr="001F3523">
        <w:rPr>
          <w:rFonts w:ascii="方正舒体" w:eastAsia="方正舒体" w:hAnsi="Times New Roman" w:cs="Times New Roman"/>
          <w:b/>
          <w:bCs/>
          <w:color w:val="000000"/>
          <w:sz w:val="44"/>
        </w:rPr>
        <w:t>技</w:t>
      </w:r>
      <w:r w:rsidRPr="001F3523">
        <w:rPr>
          <w:rFonts w:ascii="Times New Roman" w:eastAsia="方正舒体" w:hAnsi="Times New Roman" w:cs="Times New Roman"/>
          <w:b/>
          <w:bCs/>
          <w:color w:val="000000"/>
          <w:sz w:val="44"/>
        </w:rPr>
        <w:t xml:space="preserve"> </w:t>
      </w:r>
      <w:r w:rsidRPr="001F3523">
        <w:rPr>
          <w:rFonts w:ascii="方正舒体" w:eastAsia="方正舒体" w:hAnsi="Times New Roman" w:cs="Times New Roman"/>
          <w:b/>
          <w:bCs/>
          <w:color w:val="000000"/>
          <w:sz w:val="44"/>
        </w:rPr>
        <w:t>大</w:t>
      </w:r>
      <w:r w:rsidRPr="001F3523">
        <w:rPr>
          <w:rFonts w:ascii="Times New Roman" w:eastAsia="方正舒体" w:hAnsi="Times New Roman" w:cs="Times New Roman"/>
          <w:b/>
          <w:bCs/>
          <w:color w:val="000000"/>
          <w:sz w:val="44"/>
        </w:rPr>
        <w:t xml:space="preserve"> </w:t>
      </w:r>
      <w:r w:rsidRPr="001F3523">
        <w:rPr>
          <w:rFonts w:ascii="方正舒体" w:eastAsia="方正舒体" w:hAnsi="Times New Roman" w:cs="Times New Roman"/>
          <w:b/>
          <w:bCs/>
          <w:color w:val="000000"/>
          <w:sz w:val="44"/>
        </w:rPr>
        <w:t>学</w:t>
      </w:r>
    </w:p>
    <w:p w14:paraId="48652E75" w14:textId="77777777" w:rsidR="004A3BA3" w:rsidRPr="001F3523" w:rsidRDefault="004A3BA3" w:rsidP="004A3BA3">
      <w:pPr>
        <w:jc w:val="center"/>
        <w:rPr>
          <w:rFonts w:ascii="Times New Roman" w:eastAsia="黑体" w:hAnsi="Times New Roman" w:cs="Times New Roman"/>
          <w:b/>
          <w:bCs/>
          <w:color w:val="000000"/>
          <w:sz w:val="52"/>
        </w:rPr>
      </w:pPr>
      <w:r w:rsidRPr="001F3523">
        <w:rPr>
          <w:rFonts w:ascii="黑体" w:eastAsia="黑体" w:hAnsi="黑体" w:cs="Times New Roman"/>
          <w:b/>
          <w:bCs/>
          <w:color w:val="000000"/>
          <w:sz w:val="52"/>
        </w:rPr>
        <w:t>实</w:t>
      </w:r>
      <w:r w:rsidRPr="001F3523">
        <w:rPr>
          <w:rFonts w:ascii="Times New Roman" w:eastAsia="黑体" w:hAnsi="Times New Roman" w:cs="Times New Roman"/>
          <w:b/>
          <w:bCs/>
          <w:color w:val="000000"/>
          <w:sz w:val="52"/>
        </w:rPr>
        <w:t xml:space="preserve">   </w:t>
      </w:r>
      <w:proofErr w:type="gramStart"/>
      <w:r w:rsidRPr="001F3523">
        <w:rPr>
          <w:rFonts w:ascii="黑体" w:eastAsia="黑体" w:hAnsi="黑体" w:cs="Times New Roman"/>
          <w:b/>
          <w:bCs/>
          <w:color w:val="000000"/>
          <w:sz w:val="52"/>
        </w:rPr>
        <w:t>验</w:t>
      </w:r>
      <w:proofErr w:type="gramEnd"/>
      <w:r w:rsidRPr="001F3523">
        <w:rPr>
          <w:rFonts w:ascii="Times New Roman" w:eastAsia="黑体" w:hAnsi="Times New Roman" w:cs="Times New Roman"/>
          <w:b/>
          <w:bCs/>
          <w:color w:val="000000"/>
          <w:sz w:val="52"/>
        </w:rPr>
        <w:t xml:space="preserve">   </w:t>
      </w:r>
      <w:r w:rsidRPr="001F3523">
        <w:rPr>
          <w:rFonts w:ascii="黑体" w:eastAsia="黑体" w:hAnsi="黑体" w:cs="Times New Roman"/>
          <w:b/>
          <w:bCs/>
          <w:color w:val="000000"/>
          <w:sz w:val="52"/>
        </w:rPr>
        <w:t>指</w:t>
      </w:r>
      <w:r w:rsidRPr="001F3523">
        <w:rPr>
          <w:rFonts w:ascii="Times New Roman" w:eastAsia="黑体" w:hAnsi="Times New Roman" w:cs="Times New Roman"/>
          <w:b/>
          <w:bCs/>
          <w:color w:val="000000"/>
          <w:sz w:val="52"/>
        </w:rPr>
        <w:t xml:space="preserve">  </w:t>
      </w:r>
      <w:r w:rsidRPr="001F3523">
        <w:rPr>
          <w:rFonts w:ascii="黑体" w:eastAsia="黑体" w:hAnsi="黑体" w:cs="Times New Roman"/>
          <w:b/>
          <w:bCs/>
          <w:color w:val="000000"/>
          <w:sz w:val="52"/>
        </w:rPr>
        <w:t>导</w:t>
      </w:r>
      <w:r w:rsidRPr="001F3523">
        <w:rPr>
          <w:rFonts w:ascii="Times New Roman" w:eastAsia="黑体" w:hAnsi="Times New Roman" w:cs="Times New Roman"/>
          <w:b/>
          <w:bCs/>
          <w:color w:val="000000"/>
          <w:sz w:val="52"/>
        </w:rPr>
        <w:t xml:space="preserve">  </w:t>
      </w:r>
      <w:r w:rsidRPr="001F3523">
        <w:rPr>
          <w:rFonts w:ascii="黑体" w:eastAsia="黑体" w:hAnsi="黑体" w:cs="Times New Roman"/>
          <w:b/>
          <w:bCs/>
          <w:color w:val="000000"/>
          <w:sz w:val="52"/>
        </w:rPr>
        <w:t>书</w:t>
      </w:r>
    </w:p>
    <w:p w14:paraId="6CB418A4" w14:textId="77777777" w:rsidR="004A3BA3" w:rsidRPr="001F3523" w:rsidRDefault="004A3BA3" w:rsidP="004A3BA3">
      <w:pPr>
        <w:spacing w:before="100" w:beforeAutospacing="1" w:after="100" w:afterAutospacing="1" w:line="400" w:lineRule="exact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 w:rsidRPr="001F3523">
        <w:rPr>
          <w:rFonts w:ascii="宋体" w:eastAsia="宋体" w:hAnsi="宋体" w:cs="Times New Roman"/>
          <w:b/>
          <w:sz w:val="32"/>
          <w:szCs w:val="32"/>
        </w:rPr>
        <w:t>数据采集与处理技术实验一</w:t>
      </w:r>
    </w:p>
    <w:p w14:paraId="5422391F" w14:textId="77777777" w:rsidR="004A3BA3" w:rsidRPr="001F3523" w:rsidRDefault="004A3BA3" w:rsidP="004A3BA3">
      <w:pPr>
        <w:pStyle w:val="2"/>
        <w:spacing w:before="100" w:beforeAutospacing="1" w:after="100" w:afterAutospacing="1"/>
        <w:jc w:val="center"/>
        <w:textAlignment w:val="center"/>
        <w:rPr>
          <w:rFonts w:ascii="Times New Roman" w:eastAsia="黑体" w:hAnsi="Times New Roman" w:cs="Times New Roman"/>
          <w:color w:val="auto"/>
          <w:sz w:val="30"/>
          <w:szCs w:val="30"/>
        </w:rPr>
      </w:pPr>
      <w:r w:rsidRPr="001F3523">
        <w:rPr>
          <w:rFonts w:ascii="Times New Roman" w:eastAsia="黑体" w:hAnsi="Times New Roman" w:cs="Times New Roman"/>
          <w:b/>
          <w:color w:val="auto"/>
          <w:sz w:val="32"/>
        </w:rPr>
        <w:t>——</w:t>
      </w:r>
      <w:r w:rsidRPr="001F3523">
        <w:rPr>
          <w:rFonts w:ascii="黑体" w:eastAsia="黑体" w:hAnsi="黑体" w:cs="Times New Roman" w:hint="eastAsia"/>
          <w:bCs/>
          <w:color w:val="auto"/>
          <w:sz w:val="30"/>
          <w:szCs w:val="30"/>
        </w:rPr>
        <w:t>信号的时域测量</w:t>
      </w:r>
    </w:p>
    <w:p w14:paraId="3FF649AE" w14:textId="77777777" w:rsidR="004A3BA3" w:rsidRPr="001F3523" w:rsidRDefault="004A3BA3" w:rsidP="005D66C2">
      <w:pPr>
        <w:pStyle w:val="2"/>
        <w:spacing w:before="240" w:beforeAutospacing="1" w:after="120" w:afterAutospacing="1"/>
        <w:jc w:val="left"/>
        <w:textAlignment w:val="center"/>
        <w:rPr>
          <w:rFonts w:ascii="Times New Roman" w:eastAsia="黑体" w:hAnsi="Times New Roman" w:cs="Times New Roman"/>
          <w:color w:val="auto"/>
          <w:sz w:val="28"/>
        </w:rPr>
      </w:pPr>
      <w:proofErr w:type="gramStart"/>
      <w:r w:rsidRPr="001F3523">
        <w:rPr>
          <w:rFonts w:ascii="黑体" w:eastAsia="黑体" w:hAnsi="黑体" w:cs="Times New Roman"/>
          <w:color w:val="auto"/>
          <w:sz w:val="28"/>
        </w:rPr>
        <w:t>一</w:t>
      </w:r>
      <w:proofErr w:type="gramEnd"/>
      <w:r w:rsidRPr="001F3523">
        <w:rPr>
          <w:rFonts w:ascii="黑体" w:eastAsia="黑体" w:hAnsi="黑体" w:cs="Times New Roman"/>
          <w:color w:val="auto"/>
          <w:sz w:val="28"/>
        </w:rPr>
        <w:t>．</w:t>
      </w:r>
      <w:r w:rsidRPr="001F3523">
        <w:rPr>
          <w:rFonts w:ascii="Times New Roman" w:eastAsia="黑体" w:hAnsi="Times New Roman" w:cs="Times New Roman"/>
          <w:color w:val="auto"/>
          <w:sz w:val="28"/>
        </w:rPr>
        <w:t xml:space="preserve"> </w:t>
      </w:r>
      <w:r w:rsidRPr="001F3523">
        <w:rPr>
          <w:rFonts w:ascii="黑体" w:eastAsia="黑体" w:hAnsi="黑体" w:cs="Times New Roman"/>
          <w:color w:val="auto"/>
          <w:sz w:val="28"/>
        </w:rPr>
        <w:t>实验目的</w:t>
      </w:r>
    </w:p>
    <w:p w14:paraId="667575DF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1.</w:t>
      </w:r>
      <w:r w:rsidRPr="001F3523">
        <w:rPr>
          <w:rFonts w:ascii="宋体" w:eastAsia="宋体" w:hAnsi="宋体" w:cs="Times New Roman"/>
          <w:sz w:val="22"/>
        </w:rPr>
        <w:t>了解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的基本原理，掌握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模块的操作使用方法。</w:t>
      </w:r>
    </w:p>
    <w:p w14:paraId="4337C7CD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2.</w:t>
      </w:r>
      <w:r w:rsidRPr="001F3523">
        <w:rPr>
          <w:rFonts w:ascii="宋体" w:eastAsia="宋体" w:hAnsi="宋体" w:cs="Times New Roman"/>
          <w:sz w:val="22"/>
        </w:rPr>
        <w:t>了解基于</w:t>
      </w:r>
      <w:r w:rsidRPr="001F3523">
        <w:rPr>
          <w:rFonts w:ascii="Times New Roman" w:eastAsia="宋体" w:hAnsi="Times New Roman" w:cs="Times New Roman"/>
          <w:sz w:val="22"/>
        </w:rPr>
        <w:t>ADF4351</w:t>
      </w:r>
      <w:r w:rsidRPr="001F3523">
        <w:rPr>
          <w:rFonts w:ascii="宋体" w:eastAsia="宋体" w:hAnsi="宋体" w:cs="Times New Roman"/>
          <w:sz w:val="22"/>
        </w:rPr>
        <w:t>频率合成器的基本原理，射频信号产生模块的操作使用方法。</w:t>
      </w:r>
    </w:p>
    <w:p w14:paraId="4DF8CA81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3.</w:t>
      </w:r>
      <w:r w:rsidRPr="001F3523">
        <w:rPr>
          <w:rFonts w:ascii="宋体" w:eastAsia="宋体" w:hAnsi="宋体" w:cs="Times New Roman"/>
          <w:sz w:val="22"/>
        </w:rPr>
        <w:t>了解数字示波器的基本原理，掌握数字示波器对信号波形的测量方法。</w:t>
      </w:r>
    </w:p>
    <w:p w14:paraId="5C7D9832" w14:textId="77777777" w:rsidR="004A3BA3" w:rsidRPr="001F3523" w:rsidRDefault="004A3BA3" w:rsidP="005D66C2">
      <w:pPr>
        <w:pStyle w:val="2"/>
        <w:spacing w:before="240" w:beforeAutospacing="1" w:after="120" w:afterAutospacing="1"/>
        <w:jc w:val="left"/>
        <w:textAlignment w:val="center"/>
        <w:rPr>
          <w:rFonts w:ascii="Times New Roman" w:eastAsia="黑体" w:hAnsi="Times New Roman" w:cs="Times New Roman"/>
          <w:color w:val="auto"/>
          <w:sz w:val="28"/>
        </w:rPr>
      </w:pPr>
      <w:r w:rsidRPr="001F3523">
        <w:rPr>
          <w:rFonts w:ascii="黑体" w:eastAsia="黑体" w:hAnsi="黑体" w:cs="Times New Roman"/>
          <w:color w:val="auto"/>
          <w:sz w:val="28"/>
        </w:rPr>
        <w:t>二．</w:t>
      </w:r>
      <w:r w:rsidRPr="001F3523">
        <w:rPr>
          <w:rFonts w:ascii="Times New Roman" w:eastAsia="黑体" w:hAnsi="Times New Roman" w:cs="Times New Roman"/>
          <w:color w:val="auto"/>
          <w:sz w:val="28"/>
        </w:rPr>
        <w:t xml:space="preserve"> </w:t>
      </w:r>
      <w:r w:rsidRPr="001F3523">
        <w:rPr>
          <w:rFonts w:ascii="黑体" w:eastAsia="黑体" w:hAnsi="黑体" w:cs="Times New Roman"/>
          <w:color w:val="auto"/>
          <w:sz w:val="28"/>
        </w:rPr>
        <w:t>实验内容</w:t>
      </w:r>
    </w:p>
    <w:p w14:paraId="59448E21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1.</w:t>
      </w:r>
      <w:r w:rsidRPr="001F3523">
        <w:rPr>
          <w:rFonts w:ascii="宋体" w:eastAsia="宋体" w:hAnsi="宋体" w:cs="Times New Roman"/>
          <w:sz w:val="22"/>
        </w:rPr>
        <w:t>控制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模块产生不同频率和幅度的正弦波信号及方波信号，并用示波器进行测试。</w:t>
      </w:r>
    </w:p>
    <w:p w14:paraId="360D6B45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2.</w:t>
      </w:r>
      <w:r w:rsidRPr="001F3523">
        <w:rPr>
          <w:rFonts w:ascii="宋体" w:eastAsia="宋体" w:hAnsi="宋体" w:cs="Times New Roman"/>
          <w:sz w:val="22"/>
        </w:rPr>
        <w:t>示波器中数字滤波器功能的使用。</w:t>
      </w:r>
    </w:p>
    <w:p w14:paraId="3BD90365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3.</w:t>
      </w:r>
      <w:r w:rsidRPr="001F3523">
        <w:rPr>
          <w:rFonts w:ascii="宋体" w:eastAsia="宋体" w:hAnsi="宋体" w:cs="Times New Roman"/>
          <w:sz w:val="22"/>
        </w:rPr>
        <w:t>正弦波形参数测量的使用，相位参数测量方法。</w:t>
      </w:r>
    </w:p>
    <w:p w14:paraId="0F63FE8E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4.</w:t>
      </w:r>
      <w:r w:rsidRPr="001F3523">
        <w:rPr>
          <w:rFonts w:ascii="宋体" w:eastAsia="宋体" w:hAnsi="宋体" w:cs="Times New Roman"/>
          <w:sz w:val="22"/>
        </w:rPr>
        <w:t>脉冲波形的参数测量。</w:t>
      </w:r>
    </w:p>
    <w:p w14:paraId="0A293E4B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>5.</w:t>
      </w:r>
      <w:r w:rsidRPr="001F3523">
        <w:rPr>
          <w:rFonts w:ascii="宋体" w:eastAsia="宋体" w:hAnsi="宋体" w:cs="Times New Roman"/>
          <w:sz w:val="22"/>
        </w:rPr>
        <w:t>射频信号源模块的操作使用。</w:t>
      </w:r>
    </w:p>
    <w:p w14:paraId="6B477944" w14:textId="77777777" w:rsidR="004A3BA3" w:rsidRPr="001F3523" w:rsidRDefault="004A3BA3" w:rsidP="005D66C2">
      <w:pPr>
        <w:pStyle w:val="2"/>
        <w:spacing w:before="240" w:beforeAutospacing="1" w:after="120" w:afterAutospacing="1"/>
        <w:jc w:val="left"/>
        <w:textAlignment w:val="center"/>
        <w:rPr>
          <w:rFonts w:ascii="Times New Roman" w:eastAsia="黑体" w:hAnsi="Times New Roman" w:cs="Times New Roman"/>
          <w:color w:val="auto"/>
          <w:sz w:val="28"/>
        </w:rPr>
      </w:pPr>
      <w:r w:rsidRPr="001F3523">
        <w:rPr>
          <w:rFonts w:ascii="黑体" w:eastAsia="黑体" w:hAnsi="黑体" w:cs="Times New Roman"/>
          <w:color w:val="auto"/>
          <w:sz w:val="28"/>
        </w:rPr>
        <w:t>三．</w:t>
      </w:r>
      <w:r w:rsidRPr="001F3523">
        <w:rPr>
          <w:rFonts w:ascii="Times New Roman" w:eastAsia="黑体" w:hAnsi="Times New Roman" w:cs="Times New Roman"/>
          <w:color w:val="auto"/>
          <w:sz w:val="28"/>
        </w:rPr>
        <w:t xml:space="preserve"> </w:t>
      </w:r>
      <w:r w:rsidRPr="001F3523">
        <w:rPr>
          <w:rFonts w:ascii="黑体" w:eastAsia="黑体" w:hAnsi="黑体" w:cs="Times New Roman"/>
          <w:color w:val="auto"/>
          <w:sz w:val="28"/>
        </w:rPr>
        <w:t>预备知识</w:t>
      </w:r>
    </w:p>
    <w:p w14:paraId="3004247C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 xml:space="preserve">1. </w:t>
      </w:r>
      <w:r w:rsidRPr="001F3523">
        <w:rPr>
          <w:rFonts w:ascii="宋体" w:eastAsia="宋体" w:hAnsi="宋体" w:cs="Times New Roman"/>
          <w:sz w:val="22"/>
        </w:rPr>
        <w:t>信号产生的基本原理和方法</w:t>
      </w:r>
    </w:p>
    <w:p w14:paraId="29F86969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 xml:space="preserve">2. </w:t>
      </w:r>
      <w:r w:rsidRPr="001F3523">
        <w:rPr>
          <w:rFonts w:ascii="宋体" w:eastAsia="宋体" w:hAnsi="宋体" w:cs="Times New Roman"/>
          <w:sz w:val="22"/>
        </w:rPr>
        <w:t>数字示波器的使用方法</w:t>
      </w:r>
    </w:p>
    <w:p w14:paraId="39F0BC1C" w14:textId="77777777" w:rsidR="004A3BA3" w:rsidRPr="001F3523" w:rsidRDefault="004A3BA3" w:rsidP="005D66C2">
      <w:pPr>
        <w:pStyle w:val="2"/>
        <w:spacing w:before="240" w:beforeAutospacing="1" w:after="120" w:afterAutospacing="1"/>
        <w:jc w:val="left"/>
        <w:textAlignment w:val="center"/>
        <w:rPr>
          <w:rFonts w:ascii="Times New Roman" w:eastAsia="黑体" w:hAnsi="Times New Roman" w:cs="Times New Roman"/>
          <w:color w:val="auto"/>
          <w:sz w:val="28"/>
        </w:rPr>
      </w:pPr>
      <w:r w:rsidRPr="001F3523">
        <w:rPr>
          <w:rFonts w:ascii="黑体" w:eastAsia="黑体" w:hAnsi="黑体" w:cs="Times New Roman"/>
          <w:color w:val="auto"/>
          <w:sz w:val="28"/>
        </w:rPr>
        <w:t>四．</w:t>
      </w:r>
      <w:r w:rsidRPr="001F3523">
        <w:rPr>
          <w:rFonts w:ascii="Times New Roman" w:eastAsia="黑体" w:hAnsi="Times New Roman" w:cs="Times New Roman"/>
          <w:color w:val="auto"/>
          <w:sz w:val="28"/>
        </w:rPr>
        <w:t xml:space="preserve"> </w:t>
      </w:r>
      <w:r w:rsidRPr="001F3523">
        <w:rPr>
          <w:rFonts w:ascii="黑体" w:eastAsia="黑体" w:hAnsi="黑体" w:cs="Times New Roman"/>
          <w:color w:val="auto"/>
          <w:sz w:val="28"/>
        </w:rPr>
        <w:t>实验设备与工具</w:t>
      </w:r>
    </w:p>
    <w:p w14:paraId="636D4547" w14:textId="77777777" w:rsidR="004A3BA3" w:rsidRPr="001F3523" w:rsidRDefault="004A3BA3" w:rsidP="004A3BA3">
      <w:pPr>
        <w:spacing w:before="100" w:beforeAutospacing="1" w:after="100" w:afterAutospacing="1"/>
        <w:textAlignment w:val="center"/>
        <w:rPr>
          <w:rFonts w:ascii="Times New Roman" w:eastAsia="宋体" w:hAnsi="Times New Roman" w:cs="Times New Roman"/>
        </w:rPr>
      </w:pPr>
      <w:r w:rsidRPr="001F3523">
        <w:rPr>
          <w:rFonts w:ascii="Times New Roman" w:eastAsia="宋体" w:hAnsi="Times New Roman" w:cs="Times New Roman"/>
          <w:sz w:val="22"/>
        </w:rPr>
        <w:t xml:space="preserve">PC </w:t>
      </w:r>
      <w:r w:rsidRPr="001F3523">
        <w:rPr>
          <w:rFonts w:ascii="宋体" w:eastAsia="宋体" w:hAnsi="宋体" w:cs="Times New Roman"/>
          <w:sz w:val="22"/>
        </w:rPr>
        <w:t>机</w:t>
      </w:r>
      <w:r w:rsidRPr="001F3523">
        <w:rPr>
          <w:rFonts w:ascii="Times New Roman" w:eastAsia="宋体" w:hAnsi="Times New Roman" w:cs="Times New Roman"/>
          <w:sz w:val="22"/>
        </w:rPr>
        <w:t xml:space="preserve">Pentium100 </w:t>
      </w:r>
      <w:r w:rsidRPr="001F3523">
        <w:rPr>
          <w:rFonts w:ascii="宋体" w:eastAsia="宋体" w:hAnsi="宋体" w:cs="Times New Roman"/>
          <w:sz w:val="22"/>
        </w:rPr>
        <w:t>以上，</w:t>
      </w:r>
      <w:r w:rsidRPr="001F3523">
        <w:rPr>
          <w:rFonts w:ascii="Times New Roman" w:eastAsia="宋体" w:hAnsi="Times New Roman" w:cs="Times New Roman"/>
          <w:sz w:val="22"/>
        </w:rPr>
        <w:t>PG1000A</w:t>
      </w:r>
      <w:r w:rsidRPr="001F3523">
        <w:rPr>
          <w:rFonts w:ascii="宋体" w:eastAsia="宋体" w:hAnsi="宋体" w:cs="Times New Roman"/>
          <w:sz w:val="22"/>
        </w:rPr>
        <w:t>实验平台。</w:t>
      </w:r>
    </w:p>
    <w:p w14:paraId="72079D17" w14:textId="77777777" w:rsidR="004A3BA3" w:rsidRPr="001F3523" w:rsidRDefault="004A3BA3" w:rsidP="005D66C2">
      <w:pPr>
        <w:pStyle w:val="2"/>
        <w:spacing w:before="240" w:beforeAutospacing="1" w:after="120" w:afterAutospacing="1"/>
        <w:jc w:val="left"/>
        <w:textAlignment w:val="center"/>
        <w:rPr>
          <w:rFonts w:ascii="Times New Roman" w:eastAsia="黑体" w:hAnsi="Times New Roman" w:cs="Times New Roman"/>
          <w:color w:val="auto"/>
          <w:sz w:val="28"/>
        </w:rPr>
      </w:pPr>
      <w:r w:rsidRPr="001F3523">
        <w:rPr>
          <w:rFonts w:ascii="黑体" w:eastAsia="黑体" w:hAnsi="黑体" w:cs="Times New Roman"/>
          <w:color w:val="auto"/>
          <w:sz w:val="28"/>
        </w:rPr>
        <w:lastRenderedPageBreak/>
        <w:t>五．</w:t>
      </w:r>
      <w:r w:rsidRPr="001F3523">
        <w:rPr>
          <w:rFonts w:ascii="Times New Roman" w:eastAsia="黑体" w:hAnsi="Times New Roman" w:cs="Times New Roman"/>
          <w:color w:val="auto"/>
          <w:sz w:val="28"/>
        </w:rPr>
        <w:t xml:space="preserve"> </w:t>
      </w:r>
      <w:r w:rsidRPr="001F3523">
        <w:rPr>
          <w:rFonts w:ascii="黑体" w:eastAsia="黑体" w:hAnsi="黑体" w:cs="Times New Roman"/>
          <w:color w:val="auto"/>
          <w:sz w:val="28"/>
        </w:rPr>
        <w:t>实验原理简介</w:t>
      </w:r>
    </w:p>
    <w:p w14:paraId="29227591" w14:textId="77777777" w:rsidR="004A3BA3" w:rsidRPr="001F3523" w:rsidRDefault="004A3BA3" w:rsidP="004A3BA3">
      <w:pPr>
        <w:spacing w:before="100" w:beforeAutospacing="1" w:after="100" w:afterAutospacing="1"/>
        <w:textAlignment w:val="center"/>
        <w:outlineLvl w:val="2"/>
        <w:rPr>
          <w:rFonts w:ascii="Times New Roman" w:eastAsia="宋体" w:hAnsi="Times New Roman" w:cs="Times New Roman"/>
          <w:b/>
          <w:sz w:val="22"/>
        </w:rPr>
      </w:pPr>
      <w:r w:rsidRPr="001F3523">
        <w:rPr>
          <w:rFonts w:ascii="Times New Roman" w:eastAsia="宋体" w:hAnsi="Times New Roman" w:cs="Times New Roman"/>
          <w:b/>
          <w:sz w:val="22"/>
        </w:rPr>
        <w:t>1</w:t>
      </w:r>
      <w:r w:rsidRPr="001F3523">
        <w:rPr>
          <w:rFonts w:ascii="宋体" w:eastAsia="宋体" w:hAnsi="宋体" w:cs="Times New Roman"/>
          <w:b/>
          <w:sz w:val="22"/>
        </w:rPr>
        <w:t>、</w:t>
      </w:r>
      <w:r w:rsidRPr="001F3523">
        <w:rPr>
          <w:rFonts w:ascii="Times New Roman" w:eastAsia="宋体" w:hAnsi="Times New Roman" w:cs="Times New Roman"/>
          <w:b/>
          <w:sz w:val="22"/>
        </w:rPr>
        <w:t>DDS</w:t>
      </w:r>
      <w:r w:rsidRPr="001F3523">
        <w:rPr>
          <w:rFonts w:ascii="宋体" w:eastAsia="宋体" w:hAnsi="宋体" w:cs="Times New Roman"/>
          <w:b/>
          <w:sz w:val="22"/>
        </w:rPr>
        <w:t>信号发生器工作原理</w:t>
      </w:r>
    </w:p>
    <w:p w14:paraId="2A04F90B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一个纯净的单频信号可表示为：</w:t>
      </w:r>
    </w:p>
    <w:p w14:paraId="1BD2EBC5" w14:textId="5A2975CF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42CBCE5F" wp14:editId="37B5F29E">
            <wp:extent cx="1440180" cy="228600"/>
            <wp:effectExtent l="0" t="0" r="7620" b="0"/>
            <wp:docPr id="132687453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  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1-1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05ABB711" w14:textId="78CB52FD" w:rsidR="004A3BA3" w:rsidRPr="001F3523" w:rsidRDefault="004A3BA3" w:rsidP="004A3BA3">
      <w:pPr>
        <w:widowControl/>
        <w:snapToGrid w:val="0"/>
        <w:spacing w:before="120" w:beforeAutospacing="1" w:after="12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只要它的幅度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U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和初始相位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1FB8DAE5" wp14:editId="21D162E3">
            <wp:extent cx="182880" cy="228600"/>
            <wp:effectExtent l="0" t="0" r="7620" b="0"/>
            <wp:docPr id="122093032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不变，它的频谱就是位于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11B24881" wp14:editId="7E691131">
            <wp:extent cx="182880" cy="228600"/>
            <wp:effectExtent l="0" t="0" r="7620" b="0"/>
            <wp:docPr id="117104450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的一条谱线。为了分析简化起见，可令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U=1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，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7F943103" wp14:editId="72A7FEC1">
            <wp:extent cx="182880" cy="228600"/>
            <wp:effectExtent l="0" t="0" r="7620" b="0"/>
            <wp:docPr id="138265757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=0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，这将不会影响对频率的研究。即：</w:t>
      </w:r>
    </w:p>
    <w:p w14:paraId="279ABA21" w14:textId="33CB3BEE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73292A1C" wp14:editId="32EC7181">
            <wp:extent cx="1600200" cy="228600"/>
            <wp:effectExtent l="0" t="0" r="0" b="0"/>
            <wp:docPr id="17320128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 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75E34B3E" w14:textId="73C11E4E" w:rsidR="004A3BA3" w:rsidRPr="001F3523" w:rsidRDefault="004A3BA3" w:rsidP="004A3BA3">
      <w:pPr>
        <w:widowControl/>
        <w:snapToGrid w:val="0"/>
        <w:spacing w:before="120" w:beforeAutospacing="1" w:after="12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如果对（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）的信号进行采样，采样周期为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0D417547" wp14:editId="0F3EB562">
            <wp:extent cx="160020" cy="228600"/>
            <wp:effectExtent l="0" t="0" r="0" b="0"/>
            <wp:docPr id="27541284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（即采样频率为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233CD712" wp14:editId="1B6BB214">
            <wp:extent cx="182880" cy="228600"/>
            <wp:effectExtent l="0" t="0" r="7620" b="0"/>
            <wp:docPr id="9858265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），则可得到离散的波形序列：</w:t>
      </w:r>
    </w:p>
    <w:p w14:paraId="2BCA7FC3" w14:textId="07381AF4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7013A2CE" wp14:editId="24846C36">
            <wp:extent cx="1219200" cy="228600"/>
            <wp:effectExtent l="0" t="0" r="0" b="0"/>
            <wp:docPr id="128739258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    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3C59ADCD" wp14:editId="434083A8">
            <wp:extent cx="762000" cy="220980"/>
            <wp:effectExtent l="0" t="0" r="0" b="7620"/>
            <wp:docPr id="41804217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                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1-3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12942798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相应的离散相位序列为：</w:t>
      </w:r>
    </w:p>
    <w:p w14:paraId="58BFBE32" w14:textId="20DFC5C0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576D59C7" wp14:editId="0A09466F">
            <wp:extent cx="1508760" cy="228600"/>
            <wp:effectExtent l="0" t="0" r="0" b="0"/>
            <wp:docPr id="5824878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    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191A0C00" wp14:editId="4E99D46C">
            <wp:extent cx="762000" cy="220980"/>
            <wp:effectExtent l="0" t="0" r="0" b="7620"/>
            <wp:docPr id="62596359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            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1-4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4EF0650C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式中：</w:t>
      </w:r>
    </w:p>
    <w:p w14:paraId="776151E0" w14:textId="29D64C89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174B1446" wp14:editId="1653D9C6">
            <wp:extent cx="1478280" cy="381000"/>
            <wp:effectExtent l="0" t="0" r="7620" b="0"/>
            <wp:docPr id="157964221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   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1-5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6B8EFA61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是连续两次采样之间的相位增量。根据采样定理：</w:t>
      </w:r>
    </w:p>
    <w:p w14:paraId="67284CC1" w14:textId="06A11959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365584B7" wp14:editId="15E17DBB">
            <wp:extent cx="609600" cy="388620"/>
            <wp:effectExtent l="0" t="0" r="0" b="0"/>
            <wp:docPr id="50154719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  </w:t>
      </w:r>
      <w:r w:rsidRPr="001F3523">
        <w:rPr>
          <w:rFonts w:ascii="宋体" w:eastAsia="宋体" w:hAnsi="宋体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宋体" w:hAnsi="Times New Roman" w:cs="Times New Roman"/>
          <w:color w:val="000000"/>
          <w:kern w:val="0"/>
          <w:sz w:val="22"/>
        </w:rPr>
        <w:t>1-6</w:t>
      </w:r>
      <w:r w:rsidRPr="001F3523">
        <w:rPr>
          <w:rFonts w:ascii="宋体" w:eastAsia="宋体" w:hAnsi="宋体" w:cs="Times New Roman"/>
          <w:color w:val="000000"/>
          <w:kern w:val="0"/>
          <w:sz w:val="22"/>
        </w:rPr>
        <w:t>）</w:t>
      </w:r>
    </w:p>
    <w:p w14:paraId="10156926" w14:textId="601CA17C" w:rsidR="004A3BA3" w:rsidRPr="001F3523" w:rsidRDefault="004A3BA3" w:rsidP="004A3BA3">
      <w:pPr>
        <w:widowControl/>
        <w:snapToGrid w:val="0"/>
        <w:spacing w:before="120" w:beforeAutospacing="1" w:after="12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只要从（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1-3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）出来的离散序列即</w:t>
      </w:r>
      <w:proofErr w:type="gramStart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可唯一</w:t>
      </w:r>
      <w:proofErr w:type="gramEnd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的恢复出（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）的模拟信号。从（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）可知，是相位函数的斜率决定了信号的频率；从（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1-5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）可知，决定相位函数斜率的是两次采样之间的相位增量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09D13EAB" wp14:editId="4CD69B9D">
            <wp:extent cx="236220" cy="182880"/>
            <wp:effectExtent l="0" t="0" r="0" b="7620"/>
            <wp:docPr id="170627181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。因此，只要控制这个相位增量，就可以控制合成信号的频率。现将整个周期的相位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2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3B5DE5F6" wp14:editId="50278E0C">
            <wp:extent cx="144780" cy="144780"/>
            <wp:effectExtent l="0" t="0" r="7620" b="7620"/>
            <wp:docPr id="161185529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分成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M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份，每一份为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1C4BDEEB" wp14:editId="4FC6AEE0">
            <wp:extent cx="647700" cy="304800"/>
            <wp:effectExtent l="0" t="0" r="0" b="0"/>
            <wp:docPr id="18845304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，若每次的相位增量选择为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25B39AF7" wp14:editId="652CDCB9">
            <wp:extent cx="144780" cy="182880"/>
            <wp:effectExtent l="0" t="0" r="7620" b="7620"/>
            <wp:docPr id="17372881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K</w:t>
      </w:r>
      <w:proofErr w:type="gramStart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倍</w:t>
      </w:r>
      <w:proofErr w:type="gramEnd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，即可得到信号的频率：</w:t>
      </w:r>
    </w:p>
    <w:p w14:paraId="206F92E6" w14:textId="2CF95BB2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         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764CB50B" wp14:editId="3818DD94">
            <wp:extent cx="1173480" cy="426720"/>
            <wp:effectExtent l="0" t="0" r="7620" b="0"/>
            <wp:docPr id="7610919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         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1-7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73634EF4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lastRenderedPageBreak/>
        <w:t>相应的模拟信号为：</w:t>
      </w:r>
    </w:p>
    <w:p w14:paraId="43D8D8D5" w14:textId="5D0B39E7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77CA537D" wp14:editId="2B184491">
            <wp:extent cx="1333500" cy="426720"/>
            <wp:effectExtent l="0" t="0" r="0" b="0"/>
            <wp:docPr id="54756374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                            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1-8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71033652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式中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K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M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都是正整数，根据采样定理的要求，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K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的最大值应小于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M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1/2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。</w:t>
      </w:r>
    </w:p>
    <w:p w14:paraId="2347EAEA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综上所述，在采样频率一定的情况下，可以通过控制两次采样之间的相位增量（不得大于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π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）来控制所得离散序列的频率，经保持、滤波之后</w:t>
      </w:r>
      <w:proofErr w:type="gramStart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可唯一</w:t>
      </w:r>
      <w:proofErr w:type="gramEnd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的恢复出此频率的模拟信号。</w:t>
      </w:r>
    </w:p>
    <w:p w14:paraId="190BE80E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工作原理框图如图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1.1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所示：</w:t>
      </w:r>
    </w:p>
    <w:p w14:paraId="78D21AC7" w14:textId="77777777" w:rsidR="004A3BA3" w:rsidRPr="002A0480" w:rsidRDefault="004A3BA3" w:rsidP="004A3BA3">
      <w:pPr>
        <w:widowControl/>
        <w:snapToGrid w:val="0"/>
        <w:spacing w:before="120" w:beforeAutospacing="1" w:after="120" w:afterAutospacing="1"/>
        <w:jc w:val="center"/>
        <w:textAlignment w:val="center"/>
        <w:rPr>
          <w:rFonts w:ascii="Times New Roman" w:hAnsi="Times New Roman" w:cs="Times New Roman"/>
          <w:color w:val="000000"/>
          <w:kern w:val="0"/>
          <w:sz w:val="22"/>
        </w:rPr>
      </w:pPr>
      <w:r w:rsidRPr="002A0480">
        <w:rPr>
          <w:rFonts w:ascii="Times New Roman" w:hAnsi="Times New Roman" w:cs="Times New Roman"/>
          <w:color w:val="000000"/>
          <w:sz w:val="22"/>
        </w:rPr>
        <w:object w:dxaOrig="7868" w:dyaOrig="2454" w14:anchorId="27F1E3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102.6pt" o:ole="">
            <v:imagedata r:id="rId24" o:title=""/>
          </v:shape>
          <o:OLEObject Type="Embed" ProgID="Visio.Drawing.11" ShapeID="_x0000_i1025" DrawAspect="Content" ObjectID="_1843233998" r:id="rId25"/>
        </w:object>
      </w:r>
    </w:p>
    <w:p w14:paraId="2F5A3F40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jc w:val="center"/>
        <w:textAlignment w:val="center"/>
        <w:rPr>
          <w:rFonts w:ascii="Times New Roman" w:eastAsia="宋体" w:hAnsi="Times New Roman" w:cs="Times New Roman"/>
          <w:kern w:val="0"/>
          <w:sz w:val="22"/>
        </w:rPr>
      </w:pPr>
      <w:r w:rsidRPr="001F3523">
        <w:rPr>
          <w:rFonts w:ascii="宋体" w:eastAsia="宋体" w:hAnsi="宋体" w:cs="Times New Roman"/>
          <w:color w:val="000000"/>
          <w:kern w:val="0"/>
          <w:sz w:val="22"/>
        </w:rPr>
        <w:t>图</w:t>
      </w:r>
      <w:r w:rsidRPr="001F3523">
        <w:rPr>
          <w:rFonts w:ascii="Times New Roman" w:eastAsia="宋体" w:hAnsi="Times New Roman" w:cs="Times New Roman"/>
          <w:color w:val="000000"/>
          <w:kern w:val="0"/>
          <w:sz w:val="22"/>
        </w:rPr>
        <w:t>1.1 DDS</w:t>
      </w:r>
      <w:r w:rsidRPr="001F3523">
        <w:rPr>
          <w:rFonts w:ascii="宋体" w:eastAsia="宋体" w:hAnsi="宋体" w:cs="Times New Roman"/>
          <w:color w:val="000000"/>
          <w:kern w:val="0"/>
          <w:sz w:val="22"/>
        </w:rPr>
        <w:t>原理框图</w:t>
      </w:r>
    </w:p>
    <w:p w14:paraId="343956F0" w14:textId="6FB84BF8" w:rsidR="004A3BA3" w:rsidRPr="001F3523" w:rsidRDefault="004A3BA3" w:rsidP="004A3BA3">
      <w:pPr>
        <w:widowControl/>
        <w:snapToGrid w:val="0"/>
        <w:spacing w:before="120" w:beforeAutospacing="1" w:after="12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其实质是以基准频率源（系统时钟）对相位进行等间隔的采样。由图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1.1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见，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DDS 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由相位累加器和波形存储器（即，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ROM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查询表）构成的数控振荡器（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NCO_ Numerically Controlled Oscillators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）、数模转换器（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DAC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）以及低通滤波器（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LPF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）三部分组成。在每一个时钟周期，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N</w:t>
      </w:r>
      <w:proofErr w:type="gramStart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位相位</w:t>
      </w:r>
      <w:proofErr w:type="gramEnd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累加器与其反馈值进行累加，其结果的高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L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位作为查询表的地址，然后从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ROM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中读出相应的幅度值送到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DAC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。再由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DAC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将其转换成为阶梯模拟波形，最后由具有内插作用的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LPF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将其平滑为连续的正弦波形作为输出。因此，通过改变频率控制字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K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就可以改变输出频率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05A671C0" wp14:editId="67E5A358">
            <wp:extent cx="182880" cy="228600"/>
            <wp:effectExtent l="0" t="0" r="7620" b="0"/>
            <wp:docPr id="26891740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。</w:t>
      </w:r>
    </w:p>
    <w:p w14:paraId="16C9031E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在这里</w:t>
      </w:r>
    </w:p>
    <w:p w14:paraId="388945C7" w14:textId="6131928B" w:rsidR="004A3BA3" w:rsidRPr="002A0480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 </w:t>
      </w:r>
      <w:r w:rsidRPr="002A0480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5D669223" wp14:editId="61BB156B">
            <wp:extent cx="1150620" cy="220980"/>
            <wp:effectExtent l="0" t="0" r="0" b="7620"/>
            <wp:docPr id="184643216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>，</w:t>
      </w:r>
      <w:r w:rsidRPr="002A0480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43013C2E" wp14:editId="53E11880">
            <wp:extent cx="525780" cy="190500"/>
            <wp:effectExtent l="0" t="0" r="7620" b="0"/>
            <wp:docPr id="13663772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>。</w:t>
      </w:r>
    </w:p>
    <w:p w14:paraId="0546BFC2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由上面的分析可得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的输出频率：</w:t>
      </w:r>
    </w:p>
    <w:p w14:paraId="06372E80" w14:textId="1FEBB557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216E8708" wp14:editId="7C6DEB60">
            <wp:extent cx="1363980" cy="388620"/>
            <wp:effectExtent l="0" t="0" r="7620" b="0"/>
            <wp:docPr id="16598784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    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1-9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0DFFA0BF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由上式可知，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的最小输出频率为：</w:t>
      </w:r>
    </w:p>
    <w:p w14:paraId="22C6745D" w14:textId="1B0BA42F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jc w:val="center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lastRenderedPageBreak/>
        <w:t xml:space="preserve">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283EFAF9" wp14:editId="4A758F6A">
            <wp:extent cx="685800" cy="388620"/>
            <wp:effectExtent l="0" t="0" r="0" b="0"/>
            <wp:docPr id="16118533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                                          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1-10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326AD75F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的频率分辨率为：</w:t>
      </w:r>
    </w:p>
    <w:p w14:paraId="47D52B35" w14:textId="510E85BC" w:rsidR="004A3BA3" w:rsidRPr="001F3523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textAlignment w:val="center"/>
        <w:rPr>
          <w:rFonts w:ascii="Times New Roman" w:eastAsia="仿宋_GB2312" w:hAnsi="Times New Roman" w:cs="Times New Roman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 </w:t>
      </w:r>
      <w:r w:rsidRPr="001F3523">
        <w:rPr>
          <w:rFonts w:ascii="Times New Roman" w:eastAsia="仿宋_GB2312" w:hAnsi="Times New Roman" w:cs="Times New Roman"/>
          <w:noProof/>
          <w:color w:val="000000"/>
          <w:kern w:val="0"/>
          <w:sz w:val="22"/>
        </w:rPr>
        <w:drawing>
          <wp:inline distT="0" distB="0" distL="0" distR="0" wp14:anchorId="132EFDB9" wp14:editId="459DC800">
            <wp:extent cx="685800" cy="388620"/>
            <wp:effectExtent l="0" t="0" r="0" b="0"/>
            <wp:docPr id="12179238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                                         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1-11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</w:t>
      </w:r>
    </w:p>
    <w:p w14:paraId="57E765F9" w14:textId="77777777" w:rsidR="004A3BA3" w:rsidRPr="001F3523" w:rsidRDefault="004A3BA3" w:rsidP="004A3BA3">
      <w:pPr>
        <w:widowControl/>
        <w:snapToGrid w:val="0"/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频率控制字的计算：</w:t>
      </w:r>
    </w:p>
    <w:p w14:paraId="633FD380" w14:textId="1B466219" w:rsidR="004A3BA3" w:rsidRPr="002A0480" w:rsidRDefault="004A3BA3" w:rsidP="004A3BA3">
      <w:pPr>
        <w:widowControl/>
        <w:snapToGrid w:val="0"/>
        <w:spacing w:before="120" w:beforeAutospacing="1" w:after="120" w:afterAutospacing="1"/>
        <w:ind w:leftChars="257" w:left="540" w:firstLine="42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          </w:t>
      </w:r>
      <m:oMath>
        <m:r>
          <m:rPr>
            <m:sty m:val="p"/>
          </m:rPr>
          <w:rPr>
            <w:rFonts w:ascii="Cambria Math" w:eastAsia="仿宋_GB2312" w:hAnsi="Cambria Math" w:cs="Times New Roman"/>
            <w:color w:val="000000"/>
            <w:kern w:val="0"/>
            <w:sz w:val="24"/>
          </w:rPr>
          <m:t>FW</m:t>
        </m:r>
        <m:d>
          <m:dPr>
            <m:ctrlP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  <m:t>N-1:0</m:t>
            </m:r>
          </m:e>
        </m:d>
        <m:r>
          <w:rPr>
            <w:rFonts w:ascii="Cambria Math" w:eastAsia="仿宋_GB2312" w:hAnsi="Cambria Math" w:cs="Times New Roman"/>
            <w:color w:val="000000"/>
            <w:kern w:val="0"/>
            <w:sz w:val="24"/>
          </w:rPr>
          <m:t>=</m:t>
        </m:r>
        <m:sSup>
          <m:sSupPr>
            <m:ctrlPr>
              <w:rPr>
                <w:rFonts w:ascii="Cambria Math" w:eastAsia="仿宋_GB2312" w:hAnsi="Cambria Math" w:cs="Times New Roman"/>
                <w:i/>
                <w:color w:val="000000"/>
                <w:kern w:val="0"/>
                <w:sz w:val="24"/>
              </w:rPr>
            </m:ctrlPr>
          </m:sSupPr>
          <m:e>
            <m: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  <m:t>2</m:t>
            </m:r>
          </m:e>
          <m:sup>
            <m: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  <m:t>N</m:t>
            </m:r>
          </m:sup>
        </m:sSup>
        <m:sSub>
          <m:sSubPr>
            <m:ctrlPr>
              <w:rPr>
                <w:rFonts w:ascii="Cambria Math" w:eastAsia="仿宋_GB2312" w:hAnsi="Cambria Math" w:cs="Times New Roman"/>
                <w:i/>
                <w:color w:val="000000"/>
                <w:kern w:val="0"/>
                <w:sz w:val="24"/>
              </w:rPr>
            </m:ctrlPr>
          </m:sSubPr>
          <m:e>
            <m: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  <m:t>f</m:t>
            </m:r>
          </m:e>
          <m:sub>
            <m: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  <m:t>o</m:t>
            </m:r>
          </m:sub>
        </m:sSub>
        <m:r>
          <w:rPr>
            <w:rFonts w:ascii="Cambria Math" w:eastAsia="仿宋_GB2312" w:hAnsi="Cambria Math" w:cs="Times New Roman"/>
            <w:color w:val="000000"/>
            <w:kern w:val="0"/>
            <w:sz w:val="24"/>
          </w:rPr>
          <m:t>/</m:t>
        </m:r>
        <m:sSub>
          <m:sSubPr>
            <m:ctrlPr>
              <w:rPr>
                <w:rFonts w:ascii="Cambria Math" w:eastAsia="仿宋_GB2312" w:hAnsi="Cambria Math" w:cs="Times New Roman"/>
                <w:i/>
                <w:color w:val="000000"/>
                <w:kern w:val="0"/>
                <w:sz w:val="24"/>
              </w:rPr>
            </m:ctrlPr>
          </m:sSubPr>
          <m:e>
            <m: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  <m:t>f</m:t>
            </m:r>
          </m:e>
          <m:sub>
            <m:r>
              <w:rPr>
                <w:rFonts w:ascii="Cambria Math" w:eastAsia="仿宋_GB2312" w:hAnsi="Cambria Math" w:cs="Times New Roman"/>
                <w:color w:val="000000"/>
                <w:kern w:val="0"/>
                <w:sz w:val="24"/>
              </w:rPr>
              <m:t>c</m:t>
            </m:r>
          </m:sub>
        </m:sSub>
      </m:oMath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 xml:space="preserve">               </w:t>
      </w:r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>（</w:t>
      </w:r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>1-12</w:t>
      </w:r>
      <w:r w:rsidRPr="002A0480">
        <w:rPr>
          <w:rFonts w:ascii="Times New Roman" w:eastAsia="仿宋_GB2312" w:hAnsi="Times New Roman" w:cs="Times New Roman"/>
          <w:color w:val="000000"/>
          <w:kern w:val="0"/>
          <w:sz w:val="22"/>
        </w:rPr>
        <w:t>）</w:t>
      </w:r>
    </w:p>
    <w:p w14:paraId="22A1D1BC" w14:textId="77777777" w:rsidR="004A3BA3" w:rsidRPr="001F3523" w:rsidRDefault="004A3BA3" w:rsidP="004A3BA3">
      <w:pPr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综上，通过调节频率控制字可以控制相位累加器的步进，从而根据式（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1-9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）实现所需要的频率输出。</w:t>
      </w:r>
    </w:p>
    <w:p w14:paraId="34F7D2EB" w14:textId="77777777" w:rsidR="004A3BA3" w:rsidRPr="001F3523" w:rsidRDefault="004A3BA3" w:rsidP="004A3BA3">
      <w:pPr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本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信号源发生器是通过控制芯片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stm32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控制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芯片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AD9854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产生一对正交的正弦波和一路方波输出。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板主要有按键模块（设定输出频率和输出波形幅度）、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stm32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控制模块（发生控制字给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AD9854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）、液晶屏（显示当前输出信号频率和幅度）、电压转换模块、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JTAG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下载模块以及电路输出模块，其中电路输出模块。</w:t>
      </w:r>
    </w:p>
    <w:p w14:paraId="22634F00" w14:textId="77777777" w:rsidR="004A3BA3" w:rsidRPr="001F3523" w:rsidRDefault="004A3BA3" w:rsidP="004A3BA3">
      <w:pPr>
        <w:spacing w:before="100" w:beforeAutospacing="1" w:after="100" w:afterAutospacing="1"/>
        <w:ind w:firstLineChars="200" w:firstLine="44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专业芯片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AD9854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内部结构原理框图如图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1.2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所示，内部集成了相位累加器，查找表，以及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DAC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DAC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差分方式输出模拟信号；外部提供时钟输入，并通过串行接口进行控制，控制内部寄存器，能够产生不同频率和幅度的信号。另外，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AD9854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内部集成了一个比较器，可以将输入的模拟型号（如正弦波），整形为数字方波信号，详细信息见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“AD9854.pdf”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。</w:t>
      </w:r>
    </w:p>
    <w:p w14:paraId="56DA6D5E" w14:textId="7EA62B3A" w:rsidR="004A3BA3" w:rsidRPr="002A0480" w:rsidRDefault="004A3BA3" w:rsidP="004A3BA3">
      <w:pPr>
        <w:spacing w:before="120" w:beforeAutospacing="1" w:after="120" w:afterAutospacing="1"/>
        <w:jc w:val="center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2A0480">
        <w:rPr>
          <w:rFonts w:ascii="Times New Roman" w:hAnsi="Times New Roman" w:cs="Times New Roman"/>
          <w:noProof/>
          <w:color w:val="000000"/>
          <w:sz w:val="22"/>
        </w:rPr>
        <w:lastRenderedPageBreak/>
        <w:drawing>
          <wp:inline distT="0" distB="0" distL="0" distR="0" wp14:anchorId="7DEA9C77" wp14:editId="05F40D12">
            <wp:extent cx="4739640" cy="2567940"/>
            <wp:effectExtent l="0" t="0" r="3810" b="3810"/>
            <wp:docPr id="17124170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9C19" w14:textId="77777777" w:rsidR="004A3BA3" w:rsidRPr="001F3523" w:rsidRDefault="004A3BA3" w:rsidP="004A3BA3">
      <w:pPr>
        <w:spacing w:before="100" w:beforeAutospacing="1" w:after="100" w:afterAutospacing="1"/>
        <w:ind w:firstLineChars="200" w:firstLine="440"/>
        <w:jc w:val="center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图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1.2 AD9854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内部结构原理框图</w:t>
      </w:r>
    </w:p>
    <w:p w14:paraId="3D4B229B" w14:textId="77777777" w:rsidR="004A3BA3" w:rsidRPr="001F3523" w:rsidRDefault="004A3BA3" w:rsidP="004A3BA3">
      <w:pPr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</w:rPr>
      </w:pPr>
      <w:r w:rsidRPr="001F3523">
        <w:rPr>
          <w:rFonts w:ascii="Times New Roman" w:eastAsia="宋体" w:hAnsi="Times New Roman" w:cs="Times New Roman"/>
          <w:b/>
          <w:sz w:val="24"/>
        </w:rPr>
        <w:t>DDS</w:t>
      </w:r>
      <w:r w:rsidRPr="001F3523">
        <w:rPr>
          <w:rFonts w:ascii="宋体" w:eastAsia="宋体" w:hAnsi="宋体" w:cs="Times New Roman"/>
          <w:b/>
          <w:sz w:val="24"/>
        </w:rPr>
        <w:t>模块操作方法</w:t>
      </w:r>
    </w:p>
    <w:p w14:paraId="067B5EA4" w14:textId="77777777" w:rsidR="004A3BA3" w:rsidRPr="001F3523" w:rsidRDefault="004A3BA3" w:rsidP="004A3BA3">
      <w:pPr>
        <w:snapToGrid w:val="0"/>
        <w:ind w:firstLineChars="200" w:firstLine="440"/>
        <w:textAlignment w:val="center"/>
        <w:rPr>
          <w:rFonts w:ascii="Times New Roman" w:eastAsia="仿宋_GB2312" w:hAnsi="Times New Roman" w:cs="Times New Roman"/>
          <w:color w:val="000000"/>
          <w:kern w:val="0"/>
          <w:sz w:val="22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按键模块分为上（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UP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）、下（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DW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）、左（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L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）、右（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R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）、中（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OK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）以及复位（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SW5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），如图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1.3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所示。通过调节上、下按键可以提高和降低输出频率，调节左、右按键可以控制单次调节频率的步进。通过中键（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OK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键）可以在频率调节和幅度调节之间进行切换，其中幅度调节在本设计中采用的是单次调节为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1mV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。本模块默认初始输出频率和幅度为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50MHz/508mV,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由于输出滤波电路以及芯片原因，当输出高频时，信号幅度会有一定的衰减，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4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路正弦输出幅度会有不同。通过复位按键，可以立刻将输出频率和幅度恢复到初始值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50MHz/508mV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。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板</w:t>
      </w:r>
      <w:proofErr w:type="spellStart"/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pcb</w:t>
      </w:r>
      <w:proofErr w:type="spellEnd"/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实物图如图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2"/>
        </w:rPr>
        <w:t>1.3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2"/>
        </w:rPr>
        <w:t>所示。</w:t>
      </w:r>
    </w:p>
    <w:p w14:paraId="45EA743F" w14:textId="736F7E3D" w:rsidR="004A3BA3" w:rsidRPr="002A0480" w:rsidRDefault="004A3BA3" w:rsidP="004A3BA3">
      <w:pPr>
        <w:spacing w:before="120" w:beforeAutospacing="1" w:after="120"/>
        <w:jc w:val="center"/>
        <w:textAlignment w:val="center"/>
        <w:rPr>
          <w:rFonts w:ascii="Times New Roman" w:eastAsia="仿宋_GB2312" w:hAnsi="Times New Roman" w:cs="Times New Roman"/>
          <w:color w:val="000000"/>
          <w:kern w:val="0"/>
          <w:sz w:val="24"/>
        </w:rPr>
      </w:pPr>
      <w:r w:rsidRPr="002A0480">
        <w:rPr>
          <w:rFonts w:ascii="Times New Roman" w:eastAsia="仿宋_GB2312" w:hAnsi="Times New Roman" w:cs="Times New Roman"/>
          <w:noProof/>
          <w:color w:val="000000"/>
          <w:kern w:val="0"/>
          <w:sz w:val="24"/>
        </w:rPr>
        <w:lastRenderedPageBreak/>
        <w:drawing>
          <wp:inline distT="0" distB="0" distL="0" distR="0" wp14:anchorId="2C817CF0" wp14:editId="6F0D7C89">
            <wp:extent cx="4488180" cy="4572000"/>
            <wp:effectExtent l="0" t="0" r="7620" b="0"/>
            <wp:docPr id="61326009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7758" w14:textId="77777777" w:rsidR="004A3BA3" w:rsidRPr="001F3523" w:rsidRDefault="004A3BA3" w:rsidP="004A3BA3">
      <w:pPr>
        <w:spacing w:before="100" w:beforeAutospacing="1" w:after="100" w:afterAutospacing="1"/>
        <w:ind w:firstLineChars="200" w:firstLine="480"/>
        <w:jc w:val="center"/>
        <w:textAlignment w:val="center"/>
        <w:rPr>
          <w:rFonts w:ascii="Times New Roman" w:eastAsia="仿宋_GB2312" w:hAnsi="Times New Roman" w:cs="Times New Roman"/>
          <w:color w:val="000000"/>
          <w:kern w:val="0"/>
          <w:sz w:val="24"/>
        </w:rPr>
      </w:pPr>
      <w:r w:rsidRPr="001F3523">
        <w:rPr>
          <w:rFonts w:ascii="仿宋_GB2312" w:eastAsia="仿宋_GB2312" w:hAnsi="Times New Roman" w:cs="Times New Roman"/>
          <w:color w:val="000000"/>
          <w:kern w:val="0"/>
          <w:sz w:val="24"/>
        </w:rPr>
        <w:t>图</w:t>
      </w:r>
      <w:r w:rsidRPr="001F3523">
        <w:rPr>
          <w:rFonts w:ascii="Times New Roman" w:eastAsia="仿宋_GB2312" w:hAnsi="Times New Roman" w:cs="Times New Roman"/>
          <w:color w:val="000000"/>
          <w:kern w:val="0"/>
          <w:sz w:val="24"/>
        </w:rPr>
        <w:t>1.3 DDS</w:t>
      </w:r>
      <w:r w:rsidRPr="001F3523">
        <w:rPr>
          <w:rFonts w:ascii="仿宋_GB2312" w:eastAsia="仿宋_GB2312" w:hAnsi="Times New Roman" w:cs="Times New Roman"/>
          <w:color w:val="000000"/>
          <w:kern w:val="0"/>
          <w:sz w:val="24"/>
        </w:rPr>
        <w:t>板实物图</w:t>
      </w:r>
    </w:p>
    <w:p w14:paraId="4B41385F" w14:textId="77777777" w:rsidR="004A3BA3" w:rsidRPr="001F3523" w:rsidRDefault="004A3BA3" w:rsidP="004A3BA3">
      <w:pPr>
        <w:spacing w:before="100" w:beforeAutospacing="1" w:after="100" w:afterAutospacing="1"/>
        <w:textAlignment w:val="center"/>
        <w:outlineLvl w:val="2"/>
        <w:rPr>
          <w:rFonts w:ascii="Times New Roman" w:eastAsia="宋体" w:hAnsi="Times New Roman" w:cs="Times New Roman"/>
          <w:b/>
          <w:sz w:val="22"/>
        </w:rPr>
      </w:pPr>
      <w:r w:rsidRPr="001F3523">
        <w:rPr>
          <w:rFonts w:ascii="Times New Roman" w:eastAsia="宋体" w:hAnsi="Times New Roman" w:cs="Times New Roman"/>
          <w:b/>
          <w:sz w:val="22"/>
        </w:rPr>
        <w:t>2</w:t>
      </w:r>
      <w:r w:rsidRPr="001F3523">
        <w:rPr>
          <w:rFonts w:ascii="宋体" w:eastAsia="宋体" w:hAnsi="宋体" w:cs="Times New Roman"/>
          <w:b/>
          <w:sz w:val="22"/>
        </w:rPr>
        <w:t>、基于</w:t>
      </w:r>
      <w:r w:rsidRPr="001F3523">
        <w:rPr>
          <w:rFonts w:ascii="Times New Roman" w:eastAsia="宋体" w:hAnsi="Times New Roman" w:cs="Times New Roman"/>
          <w:b/>
          <w:sz w:val="22"/>
        </w:rPr>
        <w:t>ADF4351</w:t>
      </w:r>
      <w:r w:rsidRPr="001F3523">
        <w:rPr>
          <w:rFonts w:ascii="宋体" w:eastAsia="宋体" w:hAnsi="宋体" w:cs="Times New Roman"/>
          <w:b/>
          <w:sz w:val="22"/>
        </w:rPr>
        <w:t>的射频信号产生模块</w:t>
      </w:r>
    </w:p>
    <w:p w14:paraId="201C6057" w14:textId="77777777" w:rsidR="004A3BA3" w:rsidRPr="001F3523" w:rsidRDefault="004A3BA3" w:rsidP="004A3BA3">
      <w:pPr>
        <w:spacing w:line="400" w:lineRule="exact"/>
        <w:ind w:firstLineChars="200" w:firstLine="440"/>
        <w:rPr>
          <w:rFonts w:ascii="Times New Roman" w:eastAsia="仿宋_GB2312" w:hAnsi="Times New Roman" w:cs="Times New Roman"/>
          <w:sz w:val="22"/>
        </w:rPr>
      </w:pPr>
      <w:r w:rsidRPr="001F3523">
        <w:rPr>
          <w:rFonts w:ascii="Times New Roman" w:eastAsia="仿宋_GB2312" w:hAnsi="Times New Roman" w:cs="Times New Roman"/>
          <w:sz w:val="22"/>
        </w:rPr>
        <w:t>ADF4351</w:t>
      </w:r>
      <w:r w:rsidRPr="001F3523">
        <w:rPr>
          <w:rFonts w:ascii="仿宋_GB2312" w:eastAsia="仿宋_GB2312" w:hAnsi="Times New Roman" w:cs="Times New Roman"/>
          <w:sz w:val="22"/>
        </w:rPr>
        <w:t>芯片内部含有压控振荡器模块和分频模块，通过</w:t>
      </w:r>
      <w:r w:rsidRPr="001F3523">
        <w:rPr>
          <w:rFonts w:ascii="Times New Roman" w:eastAsia="仿宋_GB2312" w:hAnsi="Times New Roman" w:cs="Times New Roman"/>
          <w:sz w:val="22"/>
        </w:rPr>
        <w:t>STM32</w:t>
      </w:r>
      <w:r w:rsidRPr="001F3523">
        <w:rPr>
          <w:rFonts w:ascii="仿宋_GB2312" w:eastAsia="仿宋_GB2312" w:hAnsi="Times New Roman" w:cs="Times New Roman"/>
          <w:sz w:val="22"/>
        </w:rPr>
        <w:t>控制</w:t>
      </w:r>
      <w:r w:rsidRPr="001F3523">
        <w:rPr>
          <w:rFonts w:ascii="Times New Roman" w:eastAsia="仿宋_GB2312" w:hAnsi="Times New Roman" w:cs="Times New Roman"/>
          <w:sz w:val="22"/>
        </w:rPr>
        <w:t>ADF4351</w:t>
      </w:r>
      <w:r w:rsidRPr="001F3523">
        <w:rPr>
          <w:rFonts w:ascii="仿宋_GB2312" w:eastAsia="仿宋_GB2312" w:hAnsi="Times New Roman" w:cs="Times New Roman"/>
          <w:sz w:val="22"/>
        </w:rPr>
        <w:t>芯片，可以输出频率</w:t>
      </w:r>
      <w:r w:rsidRPr="001F3523">
        <w:rPr>
          <w:rFonts w:ascii="Times New Roman" w:eastAsia="仿宋_GB2312" w:hAnsi="Times New Roman" w:cs="Times New Roman"/>
          <w:sz w:val="22"/>
        </w:rPr>
        <w:t>35MHz</w:t>
      </w:r>
      <w:r w:rsidRPr="001F3523">
        <w:rPr>
          <w:rFonts w:ascii="仿宋_GB2312" w:eastAsia="仿宋_GB2312" w:hAnsi="Times New Roman" w:cs="Times New Roman"/>
          <w:sz w:val="22"/>
        </w:rPr>
        <w:t>至</w:t>
      </w:r>
      <w:r w:rsidRPr="001F3523">
        <w:rPr>
          <w:rFonts w:ascii="Times New Roman" w:eastAsia="仿宋_GB2312" w:hAnsi="Times New Roman" w:cs="Times New Roman"/>
          <w:sz w:val="22"/>
        </w:rPr>
        <w:t>4400MHz</w:t>
      </w:r>
      <w:r w:rsidRPr="001F3523">
        <w:rPr>
          <w:rFonts w:ascii="仿宋_GB2312" w:eastAsia="仿宋_GB2312" w:hAnsi="Times New Roman" w:cs="Times New Roman"/>
          <w:sz w:val="22"/>
        </w:rPr>
        <w:t>的正弦波。</w:t>
      </w:r>
    </w:p>
    <w:p w14:paraId="7BA8BC8C" w14:textId="77777777" w:rsidR="004A3BA3" w:rsidRPr="001F3523" w:rsidRDefault="004A3BA3" w:rsidP="004A3BA3">
      <w:pPr>
        <w:spacing w:line="400" w:lineRule="exact"/>
        <w:ind w:firstLineChars="200" w:firstLine="440"/>
        <w:rPr>
          <w:rFonts w:ascii="Times New Roman" w:eastAsia="仿宋_GB2312" w:hAnsi="Times New Roman" w:cs="Times New Roman"/>
          <w:sz w:val="22"/>
        </w:rPr>
      </w:pPr>
      <w:r w:rsidRPr="001F3523">
        <w:rPr>
          <w:rFonts w:ascii="Times New Roman" w:eastAsia="仿宋_GB2312" w:hAnsi="Times New Roman" w:cs="Times New Roman"/>
          <w:sz w:val="22"/>
        </w:rPr>
        <w:t>ADF4351</w:t>
      </w:r>
      <w:r w:rsidRPr="001F3523">
        <w:rPr>
          <w:rFonts w:ascii="仿宋_GB2312" w:eastAsia="仿宋_GB2312" w:hAnsi="Times New Roman" w:cs="Times New Roman"/>
          <w:sz w:val="22"/>
        </w:rPr>
        <w:t>结合外部环路滤波器和外部参考频率使用时，可实现小数</w:t>
      </w:r>
      <w:r w:rsidRPr="001F3523">
        <w:rPr>
          <w:rFonts w:ascii="Times New Roman" w:eastAsia="仿宋_GB2312" w:hAnsi="Times New Roman" w:cs="Times New Roman"/>
          <w:sz w:val="22"/>
        </w:rPr>
        <w:t>N</w:t>
      </w:r>
      <w:r w:rsidRPr="001F3523">
        <w:rPr>
          <w:rFonts w:ascii="仿宋_GB2312" w:eastAsia="仿宋_GB2312" w:hAnsi="Times New Roman" w:cs="Times New Roman"/>
          <w:sz w:val="22"/>
        </w:rPr>
        <w:t>分频或整数</w:t>
      </w:r>
      <w:r w:rsidRPr="001F3523">
        <w:rPr>
          <w:rFonts w:ascii="Times New Roman" w:eastAsia="仿宋_GB2312" w:hAnsi="Times New Roman" w:cs="Times New Roman"/>
          <w:sz w:val="22"/>
        </w:rPr>
        <w:t>N</w:t>
      </w:r>
      <w:r w:rsidRPr="001F3523">
        <w:rPr>
          <w:rFonts w:ascii="仿宋_GB2312" w:eastAsia="仿宋_GB2312" w:hAnsi="Times New Roman" w:cs="Times New Roman"/>
          <w:sz w:val="22"/>
        </w:rPr>
        <w:t>分频锁相环</w:t>
      </w:r>
      <w:r w:rsidRPr="001F3523">
        <w:rPr>
          <w:rFonts w:ascii="Times New Roman" w:eastAsia="仿宋_GB2312" w:hAnsi="Times New Roman" w:cs="Times New Roman"/>
          <w:sz w:val="22"/>
        </w:rPr>
        <w:t>(PLL)</w:t>
      </w:r>
      <w:r w:rsidRPr="001F3523">
        <w:rPr>
          <w:rFonts w:ascii="仿宋_GB2312" w:eastAsia="仿宋_GB2312" w:hAnsi="Times New Roman" w:cs="Times New Roman"/>
          <w:sz w:val="22"/>
        </w:rPr>
        <w:t>频率合成器。</w:t>
      </w:r>
      <w:r w:rsidRPr="001F3523">
        <w:rPr>
          <w:rFonts w:ascii="Times New Roman" w:eastAsia="仿宋_GB2312" w:hAnsi="Times New Roman" w:cs="Times New Roman"/>
          <w:sz w:val="22"/>
        </w:rPr>
        <w:t>ADF4351</w:t>
      </w:r>
      <w:r w:rsidRPr="001F3523">
        <w:rPr>
          <w:rFonts w:ascii="仿宋_GB2312" w:eastAsia="仿宋_GB2312" w:hAnsi="Times New Roman" w:cs="Times New Roman"/>
          <w:sz w:val="22"/>
        </w:rPr>
        <w:t>具有一个集成电压控制振荡器</w:t>
      </w:r>
      <w:r w:rsidRPr="001F3523">
        <w:rPr>
          <w:rFonts w:ascii="Times New Roman" w:eastAsia="仿宋_GB2312" w:hAnsi="Times New Roman" w:cs="Times New Roman"/>
          <w:sz w:val="22"/>
        </w:rPr>
        <w:t>(VCO)</w:t>
      </w:r>
      <w:r w:rsidRPr="001F3523">
        <w:rPr>
          <w:rFonts w:ascii="仿宋_GB2312" w:eastAsia="仿宋_GB2312" w:hAnsi="Times New Roman" w:cs="Times New Roman"/>
          <w:sz w:val="22"/>
        </w:rPr>
        <w:t>，其基波输出频率范围为</w:t>
      </w:r>
      <w:r w:rsidRPr="001F3523">
        <w:rPr>
          <w:rFonts w:ascii="Times New Roman" w:eastAsia="仿宋_GB2312" w:hAnsi="Times New Roman" w:cs="Times New Roman"/>
          <w:sz w:val="22"/>
        </w:rPr>
        <w:t>2200 MHz</w:t>
      </w:r>
      <w:r w:rsidRPr="001F3523">
        <w:rPr>
          <w:rFonts w:ascii="仿宋_GB2312" w:eastAsia="仿宋_GB2312" w:hAnsi="Times New Roman" w:cs="Times New Roman"/>
          <w:sz w:val="22"/>
        </w:rPr>
        <w:t>至</w:t>
      </w:r>
      <w:r w:rsidRPr="001F3523">
        <w:rPr>
          <w:rFonts w:ascii="Times New Roman" w:eastAsia="仿宋_GB2312" w:hAnsi="Times New Roman" w:cs="Times New Roman"/>
          <w:sz w:val="22"/>
        </w:rPr>
        <w:t>4400 MHz</w:t>
      </w:r>
      <w:r w:rsidRPr="001F3523">
        <w:rPr>
          <w:rFonts w:ascii="仿宋_GB2312" w:eastAsia="仿宋_GB2312" w:hAnsi="Times New Roman" w:cs="Times New Roman"/>
          <w:sz w:val="22"/>
        </w:rPr>
        <w:t>。此外，利用</w:t>
      </w:r>
      <w:r w:rsidRPr="001F3523">
        <w:rPr>
          <w:rFonts w:ascii="Times New Roman" w:eastAsia="仿宋_GB2312" w:hAnsi="Times New Roman" w:cs="Times New Roman"/>
          <w:sz w:val="22"/>
        </w:rPr>
        <w:t>1/2/4/8/16/32/64</w:t>
      </w:r>
      <w:r w:rsidRPr="001F3523">
        <w:rPr>
          <w:rFonts w:ascii="仿宋_GB2312" w:eastAsia="仿宋_GB2312" w:hAnsi="Times New Roman" w:cs="Times New Roman"/>
          <w:sz w:val="22"/>
        </w:rPr>
        <w:t>分频电路，用户可以产生低至</w:t>
      </w:r>
      <w:r w:rsidRPr="001F3523">
        <w:rPr>
          <w:rFonts w:ascii="Times New Roman" w:eastAsia="仿宋_GB2312" w:hAnsi="Times New Roman" w:cs="Times New Roman"/>
          <w:sz w:val="22"/>
        </w:rPr>
        <w:t>35 MHz</w:t>
      </w:r>
      <w:r w:rsidRPr="001F3523">
        <w:rPr>
          <w:rFonts w:ascii="仿宋_GB2312" w:eastAsia="仿宋_GB2312" w:hAnsi="Times New Roman" w:cs="Times New Roman"/>
          <w:sz w:val="22"/>
        </w:rPr>
        <w:t>的</w:t>
      </w:r>
      <w:r w:rsidRPr="001F3523">
        <w:rPr>
          <w:rFonts w:ascii="Times New Roman" w:eastAsia="仿宋_GB2312" w:hAnsi="Times New Roman" w:cs="Times New Roman"/>
          <w:sz w:val="22"/>
        </w:rPr>
        <w:t>RF</w:t>
      </w:r>
      <w:r w:rsidRPr="001F3523">
        <w:rPr>
          <w:rFonts w:ascii="仿宋_GB2312" w:eastAsia="仿宋_GB2312" w:hAnsi="Times New Roman" w:cs="Times New Roman"/>
          <w:sz w:val="22"/>
        </w:rPr>
        <w:t>输出频率。</w:t>
      </w:r>
    </w:p>
    <w:p w14:paraId="135649FD" w14:textId="77777777" w:rsidR="004A3BA3" w:rsidRPr="001F3523" w:rsidRDefault="004A3BA3" w:rsidP="004A3BA3">
      <w:pPr>
        <w:spacing w:line="400" w:lineRule="exact"/>
        <w:ind w:firstLineChars="200" w:firstLine="440"/>
        <w:rPr>
          <w:rFonts w:ascii="Times New Roman" w:eastAsia="仿宋_GB2312" w:hAnsi="Times New Roman" w:cs="Times New Roman"/>
          <w:sz w:val="22"/>
        </w:rPr>
      </w:pPr>
      <w:r w:rsidRPr="001F3523">
        <w:rPr>
          <w:rFonts w:ascii="仿宋_GB2312" w:eastAsia="仿宋_GB2312" w:hAnsi="Times New Roman" w:cs="Times New Roman"/>
          <w:sz w:val="22"/>
        </w:rPr>
        <w:t>所有片内寄存器均通过三线式接口（</w:t>
      </w:r>
      <w:r w:rsidRPr="001F3523">
        <w:rPr>
          <w:rFonts w:ascii="Times New Roman" w:eastAsia="仿宋_GB2312" w:hAnsi="Times New Roman" w:cs="Times New Roman"/>
          <w:sz w:val="22"/>
        </w:rPr>
        <w:t>SPI</w:t>
      </w:r>
      <w:r w:rsidRPr="001F3523">
        <w:rPr>
          <w:rFonts w:ascii="仿宋_GB2312" w:eastAsia="仿宋_GB2312" w:hAnsi="Times New Roman" w:cs="Times New Roman"/>
          <w:sz w:val="22"/>
        </w:rPr>
        <w:t>）进行控制。该器件采用</w:t>
      </w:r>
      <w:r w:rsidRPr="001F3523">
        <w:rPr>
          <w:rFonts w:ascii="Times New Roman" w:eastAsia="仿宋_GB2312" w:hAnsi="Times New Roman" w:cs="Times New Roman"/>
          <w:sz w:val="22"/>
        </w:rPr>
        <w:t>3.0 V</w:t>
      </w:r>
      <w:r w:rsidRPr="001F3523">
        <w:rPr>
          <w:rFonts w:ascii="仿宋_GB2312" w:eastAsia="仿宋_GB2312" w:hAnsi="Times New Roman" w:cs="Times New Roman"/>
          <w:sz w:val="22"/>
        </w:rPr>
        <w:t>至</w:t>
      </w:r>
      <w:r w:rsidRPr="001F3523">
        <w:rPr>
          <w:rFonts w:ascii="Times New Roman" w:eastAsia="仿宋_GB2312" w:hAnsi="Times New Roman" w:cs="Times New Roman"/>
          <w:sz w:val="22"/>
        </w:rPr>
        <w:t>3.6 V</w:t>
      </w:r>
      <w:r w:rsidRPr="001F3523">
        <w:rPr>
          <w:rFonts w:ascii="仿宋_GB2312" w:eastAsia="仿宋_GB2312" w:hAnsi="Times New Roman" w:cs="Times New Roman"/>
          <w:sz w:val="22"/>
        </w:rPr>
        <w:t>电源供电。简单的说，将某个固定频率的时钟信号输入到该器件的时钟输入端（</w:t>
      </w:r>
      <w:proofErr w:type="spellStart"/>
      <w:r w:rsidRPr="001F3523">
        <w:rPr>
          <w:rFonts w:ascii="Times New Roman" w:eastAsia="仿宋_GB2312" w:hAnsi="Times New Roman" w:cs="Times New Roman"/>
          <w:sz w:val="22"/>
        </w:rPr>
        <w:t>REFin</w:t>
      </w:r>
      <w:proofErr w:type="spellEnd"/>
      <w:r w:rsidRPr="001F3523">
        <w:rPr>
          <w:rFonts w:ascii="仿宋_GB2312" w:eastAsia="仿宋_GB2312" w:hAnsi="Times New Roman" w:cs="Times New Roman"/>
          <w:sz w:val="22"/>
        </w:rPr>
        <w:t>），并且通过三线接口（</w:t>
      </w:r>
      <w:r w:rsidRPr="001F3523">
        <w:rPr>
          <w:rFonts w:ascii="Times New Roman" w:eastAsia="仿宋_GB2312" w:hAnsi="Times New Roman" w:cs="Times New Roman"/>
          <w:sz w:val="22"/>
        </w:rPr>
        <w:t>CLK</w:t>
      </w:r>
      <w:r w:rsidRPr="001F3523">
        <w:rPr>
          <w:rFonts w:ascii="仿宋_GB2312" w:eastAsia="仿宋_GB2312" w:hAnsi="Times New Roman" w:cs="Times New Roman"/>
          <w:sz w:val="22"/>
        </w:rPr>
        <w:t>、</w:t>
      </w:r>
      <w:r w:rsidRPr="001F3523">
        <w:rPr>
          <w:rFonts w:ascii="Times New Roman" w:eastAsia="仿宋_GB2312" w:hAnsi="Times New Roman" w:cs="Times New Roman"/>
          <w:sz w:val="22"/>
        </w:rPr>
        <w:t>DATA</w:t>
      </w:r>
      <w:r w:rsidRPr="001F3523">
        <w:rPr>
          <w:rFonts w:ascii="仿宋_GB2312" w:eastAsia="仿宋_GB2312" w:hAnsi="Times New Roman" w:cs="Times New Roman"/>
          <w:sz w:val="22"/>
        </w:rPr>
        <w:t>、</w:t>
      </w:r>
      <w:r w:rsidRPr="001F3523">
        <w:rPr>
          <w:rFonts w:ascii="Times New Roman" w:eastAsia="仿宋_GB2312" w:hAnsi="Times New Roman" w:cs="Times New Roman"/>
          <w:sz w:val="22"/>
        </w:rPr>
        <w:t>LE</w:t>
      </w:r>
      <w:r w:rsidRPr="001F3523">
        <w:rPr>
          <w:rFonts w:ascii="仿宋_GB2312" w:eastAsia="仿宋_GB2312" w:hAnsi="Times New Roman" w:cs="Times New Roman"/>
          <w:sz w:val="22"/>
        </w:rPr>
        <w:t>）写入相应控制字，频率合成器</w:t>
      </w:r>
      <w:r w:rsidRPr="001F3523">
        <w:rPr>
          <w:rFonts w:ascii="Times New Roman" w:eastAsia="仿宋_GB2312" w:hAnsi="Times New Roman" w:cs="Times New Roman"/>
          <w:sz w:val="22"/>
        </w:rPr>
        <w:t>ADF4351</w:t>
      </w:r>
      <w:r w:rsidRPr="001F3523">
        <w:rPr>
          <w:rFonts w:ascii="仿宋_GB2312" w:eastAsia="仿宋_GB2312" w:hAnsi="Times New Roman" w:cs="Times New Roman"/>
          <w:sz w:val="22"/>
        </w:rPr>
        <w:t>就可以输出不同频率的电压信号。详见</w:t>
      </w:r>
      <w:r w:rsidRPr="001F3523">
        <w:rPr>
          <w:rFonts w:ascii="Times New Roman" w:eastAsia="仿宋_GB2312" w:hAnsi="Times New Roman" w:cs="Times New Roman"/>
          <w:sz w:val="22"/>
        </w:rPr>
        <w:t>“ADF4351.pdf”</w:t>
      </w:r>
    </w:p>
    <w:p w14:paraId="70611D96" w14:textId="77777777" w:rsidR="004A3BA3" w:rsidRPr="002A0480" w:rsidRDefault="004A3BA3" w:rsidP="004A3BA3">
      <w:pPr>
        <w:ind w:firstLineChars="200" w:firstLine="440"/>
        <w:rPr>
          <w:rFonts w:ascii="Times New Roman" w:hAnsi="Times New Roman" w:cs="Times New Roman"/>
          <w:color w:val="000000"/>
          <w:sz w:val="22"/>
        </w:rPr>
      </w:pPr>
    </w:p>
    <w:p w14:paraId="58B909EA" w14:textId="08C29F01" w:rsidR="004A3BA3" w:rsidRPr="002A0480" w:rsidRDefault="004A3BA3" w:rsidP="004A3BA3">
      <w:pPr>
        <w:spacing w:before="120" w:after="120"/>
        <w:jc w:val="center"/>
        <w:rPr>
          <w:rFonts w:ascii="Times New Roman" w:hAnsi="Times New Roman" w:cs="Times New Roman"/>
          <w:color w:val="000000"/>
        </w:rPr>
      </w:pPr>
      <w:r w:rsidRPr="002A0480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762E2B93" wp14:editId="77D66D11">
            <wp:extent cx="4724400" cy="2895600"/>
            <wp:effectExtent l="0" t="0" r="0" b="0"/>
            <wp:docPr id="1044033095" name="图片 1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33095" name="图片 1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2AC0" w14:textId="77777777" w:rsidR="004A3BA3" w:rsidRPr="001F3523" w:rsidRDefault="004A3BA3" w:rsidP="004A3BA3">
      <w:pPr>
        <w:jc w:val="center"/>
        <w:rPr>
          <w:rFonts w:ascii="Times New Roman" w:eastAsia="宋体" w:hAnsi="Times New Roman" w:cs="Times New Roman"/>
        </w:rPr>
      </w:pPr>
      <w:r w:rsidRPr="001F3523">
        <w:rPr>
          <w:rFonts w:ascii="宋体" w:eastAsia="宋体" w:hAnsi="宋体" w:cs="Times New Roman"/>
        </w:rPr>
        <w:t>图</w:t>
      </w:r>
      <w:r w:rsidRPr="001F3523">
        <w:rPr>
          <w:rFonts w:ascii="Times New Roman" w:eastAsia="宋体" w:hAnsi="Times New Roman" w:cs="Times New Roman"/>
        </w:rPr>
        <w:t xml:space="preserve">2.1 </w:t>
      </w:r>
      <w:r w:rsidRPr="001F3523">
        <w:rPr>
          <w:rFonts w:ascii="宋体" w:eastAsia="宋体" w:hAnsi="宋体" w:cs="Times New Roman"/>
        </w:rPr>
        <w:t>频率合成器</w:t>
      </w:r>
      <w:r w:rsidRPr="001F3523">
        <w:rPr>
          <w:rFonts w:ascii="Times New Roman" w:eastAsia="宋体" w:hAnsi="Times New Roman" w:cs="Times New Roman"/>
        </w:rPr>
        <w:t>ADF4351</w:t>
      </w:r>
      <w:r w:rsidRPr="001F3523">
        <w:rPr>
          <w:rFonts w:ascii="宋体" w:eastAsia="宋体" w:hAnsi="宋体" w:cs="Times New Roman"/>
        </w:rPr>
        <w:t>内部功能原理框图</w:t>
      </w:r>
    </w:p>
    <w:p w14:paraId="137AF24D" w14:textId="77777777" w:rsidR="004A3BA3" w:rsidRPr="002A0480" w:rsidRDefault="004A3BA3" w:rsidP="004A3BA3">
      <w:pPr>
        <w:jc w:val="left"/>
        <w:rPr>
          <w:rFonts w:ascii="Times New Roman" w:hAnsi="Times New Roman" w:cs="Times New Roman"/>
          <w:color w:val="000000"/>
          <w:sz w:val="22"/>
        </w:rPr>
      </w:pPr>
    </w:p>
    <w:p w14:paraId="6EAE32AF" w14:textId="77777777" w:rsidR="004A3BA3" w:rsidRPr="001F3523" w:rsidRDefault="004A3BA3" w:rsidP="004A3BA3">
      <w:pPr>
        <w:spacing w:line="400" w:lineRule="exact"/>
        <w:ind w:firstLineChars="200" w:firstLine="440"/>
        <w:rPr>
          <w:rFonts w:ascii="Times New Roman" w:eastAsia="仿宋_GB2312" w:hAnsi="Times New Roman" w:cs="Times New Roman"/>
          <w:sz w:val="22"/>
        </w:rPr>
      </w:pPr>
      <w:r w:rsidRPr="001F3523">
        <w:rPr>
          <w:rFonts w:ascii="仿宋_GB2312" w:eastAsia="仿宋_GB2312" w:hAnsi="Times New Roman" w:cs="Times New Roman"/>
          <w:sz w:val="22"/>
        </w:rPr>
        <w:t>射频源模块实物照片如图</w:t>
      </w:r>
      <w:r w:rsidRPr="001F3523">
        <w:rPr>
          <w:rFonts w:ascii="Times New Roman" w:eastAsia="仿宋_GB2312" w:hAnsi="Times New Roman" w:cs="Times New Roman"/>
          <w:sz w:val="22"/>
        </w:rPr>
        <w:t>2.2</w:t>
      </w:r>
      <w:r w:rsidRPr="001F3523">
        <w:rPr>
          <w:rFonts w:ascii="仿宋_GB2312" w:eastAsia="仿宋_GB2312" w:hAnsi="Times New Roman" w:cs="Times New Roman"/>
          <w:sz w:val="22"/>
        </w:rPr>
        <w:t>所示</w:t>
      </w:r>
      <w:r w:rsidRPr="001F3523">
        <w:rPr>
          <w:rFonts w:ascii="Times New Roman" w:eastAsia="仿宋_GB2312" w:hAnsi="Times New Roman" w:cs="Times New Roman"/>
          <w:sz w:val="22"/>
        </w:rPr>
        <w:t>:</w:t>
      </w:r>
    </w:p>
    <w:p w14:paraId="2BDB650D" w14:textId="63C17562" w:rsidR="004A3BA3" w:rsidRPr="002A0480" w:rsidRDefault="004A3BA3" w:rsidP="004A3BA3">
      <w:pPr>
        <w:spacing w:before="120" w:after="120"/>
        <w:jc w:val="center"/>
        <w:rPr>
          <w:rFonts w:ascii="Times New Roman" w:hAnsi="Times New Roman" w:cs="Times New Roman"/>
          <w:color w:val="000000"/>
        </w:rPr>
      </w:pPr>
      <w:r w:rsidRPr="002A0480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44AA614" wp14:editId="17E9146E">
            <wp:extent cx="5273040" cy="4084320"/>
            <wp:effectExtent l="0" t="0" r="3810" b="0"/>
            <wp:docPr id="15205266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78C5" w14:textId="77777777" w:rsidR="004A3BA3" w:rsidRPr="001F3523" w:rsidRDefault="004A3BA3" w:rsidP="004A3BA3">
      <w:pPr>
        <w:ind w:left="420"/>
        <w:jc w:val="center"/>
        <w:rPr>
          <w:rFonts w:ascii="Times New Roman" w:eastAsia="宋体" w:hAnsi="Times New Roman" w:cs="Times New Roman"/>
        </w:rPr>
      </w:pPr>
      <w:r w:rsidRPr="001F3523">
        <w:rPr>
          <w:rFonts w:ascii="宋体" w:eastAsia="宋体" w:hAnsi="宋体" w:cs="Times New Roman"/>
        </w:rPr>
        <w:t>图</w:t>
      </w:r>
      <w:r w:rsidRPr="001F3523">
        <w:rPr>
          <w:rFonts w:ascii="Times New Roman" w:eastAsia="宋体" w:hAnsi="Times New Roman" w:cs="Times New Roman"/>
        </w:rPr>
        <w:t xml:space="preserve">2.2 </w:t>
      </w:r>
      <w:r w:rsidRPr="001F3523">
        <w:rPr>
          <w:rFonts w:ascii="宋体" w:eastAsia="宋体" w:hAnsi="宋体" w:cs="Times New Roman"/>
        </w:rPr>
        <w:t>射频信号源模块实物照片</w:t>
      </w:r>
    </w:p>
    <w:p w14:paraId="64E5D742" w14:textId="77777777" w:rsidR="004A3BA3" w:rsidRPr="001F3523" w:rsidRDefault="004A3BA3" w:rsidP="004A3BA3">
      <w:pPr>
        <w:rPr>
          <w:rFonts w:ascii="Times New Roman" w:eastAsia="宋体" w:hAnsi="Times New Roman" w:cs="Times New Roman"/>
          <w:b/>
          <w:sz w:val="28"/>
        </w:rPr>
      </w:pPr>
      <w:r w:rsidRPr="001F3523">
        <w:rPr>
          <w:rFonts w:ascii="宋体" w:eastAsia="宋体" w:hAnsi="宋体" w:cs="Times New Roman"/>
          <w:b/>
          <w:sz w:val="28"/>
        </w:rPr>
        <w:t>使用方法</w:t>
      </w:r>
      <w:r w:rsidRPr="001F3523">
        <w:rPr>
          <w:rFonts w:ascii="Times New Roman" w:eastAsia="宋体" w:hAnsi="Times New Roman" w:cs="Times New Roman"/>
          <w:b/>
          <w:sz w:val="28"/>
        </w:rPr>
        <w:t xml:space="preserve"> </w:t>
      </w:r>
    </w:p>
    <w:p w14:paraId="607FF9EF" w14:textId="77777777" w:rsidR="004A3BA3" w:rsidRPr="001F3523" w:rsidRDefault="004A3BA3" w:rsidP="004A3BA3">
      <w:pPr>
        <w:pStyle w:val="ae"/>
        <w:numPr>
          <w:ilvl w:val="0"/>
          <w:numId w:val="2"/>
        </w:numPr>
        <w:ind w:left="397" w:firstLineChars="0" w:hanging="397"/>
        <w:rPr>
          <w:rFonts w:ascii="Times New Roman" w:eastAsia="仿宋_GB2312" w:hAnsi="Times New Roman"/>
          <w:sz w:val="22"/>
        </w:rPr>
      </w:pPr>
      <w:r w:rsidRPr="001F3523">
        <w:rPr>
          <w:rFonts w:ascii="仿宋_GB2312" w:eastAsia="仿宋_GB2312" w:hAnsi="Times New Roman"/>
          <w:sz w:val="22"/>
        </w:rPr>
        <w:lastRenderedPageBreak/>
        <w:t>通过外部时钟</w:t>
      </w:r>
      <w:proofErr w:type="gramStart"/>
      <w:r w:rsidRPr="001F3523">
        <w:rPr>
          <w:rFonts w:ascii="仿宋_GB2312" w:eastAsia="仿宋_GB2312" w:hAnsi="Times New Roman"/>
          <w:sz w:val="22"/>
        </w:rPr>
        <w:t>选择跳帽的</w:t>
      </w:r>
      <w:proofErr w:type="gramEnd"/>
      <w:r w:rsidRPr="001F3523">
        <w:rPr>
          <w:rFonts w:ascii="仿宋_GB2312" w:eastAsia="仿宋_GB2312" w:hAnsi="Times New Roman"/>
          <w:sz w:val="22"/>
        </w:rPr>
        <w:t>不同短接选择，可以选择</w:t>
      </w:r>
      <w:r w:rsidRPr="001F3523">
        <w:rPr>
          <w:rFonts w:ascii="Times New Roman" w:eastAsia="仿宋_GB2312" w:hAnsi="Times New Roman"/>
          <w:sz w:val="22"/>
        </w:rPr>
        <w:t>100MHz</w:t>
      </w:r>
      <w:r w:rsidRPr="001F3523">
        <w:rPr>
          <w:rFonts w:ascii="仿宋_GB2312" w:eastAsia="仿宋_GB2312" w:hAnsi="Times New Roman"/>
          <w:sz w:val="22"/>
        </w:rPr>
        <w:t>或者</w:t>
      </w:r>
      <w:r w:rsidRPr="001F3523">
        <w:rPr>
          <w:rFonts w:ascii="Times New Roman" w:eastAsia="仿宋_GB2312" w:hAnsi="Times New Roman"/>
          <w:sz w:val="22"/>
        </w:rPr>
        <w:t>P1</w:t>
      </w:r>
      <w:r w:rsidRPr="001F3523">
        <w:rPr>
          <w:rFonts w:ascii="仿宋_GB2312" w:eastAsia="仿宋_GB2312" w:hAnsi="Times New Roman"/>
          <w:sz w:val="22"/>
        </w:rPr>
        <w:t>外部接入时钟作为输入时钟。通常默认为选用内部时钟。</w:t>
      </w:r>
    </w:p>
    <w:p w14:paraId="28A42270" w14:textId="77777777" w:rsidR="004A3BA3" w:rsidRPr="001F3523" w:rsidRDefault="004A3BA3" w:rsidP="004A3BA3">
      <w:pPr>
        <w:pStyle w:val="ae"/>
        <w:numPr>
          <w:ilvl w:val="0"/>
          <w:numId w:val="2"/>
        </w:numPr>
        <w:ind w:left="397" w:firstLineChars="0" w:hanging="397"/>
        <w:rPr>
          <w:rFonts w:ascii="Times New Roman" w:eastAsia="仿宋_GB2312" w:hAnsi="Times New Roman"/>
          <w:sz w:val="22"/>
        </w:rPr>
      </w:pPr>
      <w:r w:rsidRPr="001F3523">
        <w:rPr>
          <w:rFonts w:ascii="仿宋_GB2312" w:eastAsia="仿宋_GB2312" w:hAnsi="Times New Roman"/>
          <w:sz w:val="22"/>
        </w:rPr>
        <w:t>通过按键操作，可以调节输出正弦波的频率、调节扫频区间、调节步进频率、移相设置。</w:t>
      </w:r>
    </w:p>
    <w:p w14:paraId="3BC9E9A5" w14:textId="77777777" w:rsidR="004A3BA3" w:rsidRPr="001F3523" w:rsidRDefault="004A3BA3" w:rsidP="004A3BA3">
      <w:pPr>
        <w:pStyle w:val="ae"/>
        <w:numPr>
          <w:ilvl w:val="0"/>
          <w:numId w:val="2"/>
        </w:numPr>
        <w:ind w:left="397" w:firstLineChars="0" w:hanging="397"/>
        <w:rPr>
          <w:rFonts w:ascii="Times New Roman" w:eastAsia="仿宋_GB2312" w:hAnsi="Times New Roman"/>
          <w:sz w:val="22"/>
        </w:rPr>
      </w:pPr>
      <w:r w:rsidRPr="001F3523">
        <w:rPr>
          <w:rFonts w:ascii="仿宋_GB2312" w:eastAsia="仿宋_GB2312" w:hAnsi="Times New Roman"/>
          <w:sz w:val="22"/>
        </w:rPr>
        <w:t>按键区中间为</w:t>
      </w:r>
      <w:r w:rsidRPr="001F3523">
        <w:rPr>
          <w:rFonts w:ascii="Times New Roman" w:eastAsia="仿宋_GB2312" w:hAnsi="Times New Roman"/>
          <w:sz w:val="22"/>
        </w:rPr>
        <w:t>“OK”</w:t>
      </w:r>
      <w:r w:rsidRPr="001F3523">
        <w:rPr>
          <w:rFonts w:ascii="仿宋_GB2312" w:eastAsia="仿宋_GB2312" w:hAnsi="Times New Roman"/>
          <w:sz w:val="22"/>
        </w:rPr>
        <w:t>确认按键，上（</w:t>
      </w:r>
      <w:r w:rsidRPr="001F3523">
        <w:rPr>
          <w:rFonts w:ascii="Times New Roman" w:eastAsia="仿宋_GB2312" w:hAnsi="Times New Roman"/>
          <w:sz w:val="22"/>
        </w:rPr>
        <w:t>UP</w:t>
      </w:r>
      <w:r w:rsidRPr="001F3523">
        <w:rPr>
          <w:rFonts w:ascii="仿宋_GB2312" w:eastAsia="仿宋_GB2312" w:hAnsi="Times New Roman"/>
          <w:sz w:val="22"/>
        </w:rPr>
        <w:t>）下（</w:t>
      </w:r>
      <w:r w:rsidRPr="001F3523">
        <w:rPr>
          <w:rFonts w:ascii="Times New Roman" w:eastAsia="仿宋_GB2312" w:hAnsi="Times New Roman"/>
          <w:sz w:val="22"/>
        </w:rPr>
        <w:t>DW</w:t>
      </w:r>
      <w:r w:rsidRPr="001F3523">
        <w:rPr>
          <w:rFonts w:ascii="仿宋_GB2312" w:eastAsia="仿宋_GB2312" w:hAnsi="Times New Roman"/>
          <w:sz w:val="22"/>
        </w:rPr>
        <w:t>）选择功能（如点频、扫频、步进），通过左右（</w:t>
      </w:r>
      <w:r w:rsidRPr="001F3523">
        <w:rPr>
          <w:rFonts w:ascii="Times New Roman" w:eastAsia="仿宋_GB2312" w:hAnsi="Times New Roman"/>
          <w:sz w:val="22"/>
        </w:rPr>
        <w:t>L</w:t>
      </w:r>
      <w:r w:rsidRPr="001F3523">
        <w:rPr>
          <w:rFonts w:ascii="仿宋_GB2312" w:eastAsia="仿宋_GB2312" w:hAnsi="Times New Roman"/>
          <w:sz w:val="22"/>
        </w:rPr>
        <w:t>，</w:t>
      </w:r>
      <w:r w:rsidRPr="001F3523">
        <w:rPr>
          <w:rFonts w:ascii="Times New Roman" w:eastAsia="仿宋_GB2312" w:hAnsi="Times New Roman"/>
          <w:sz w:val="22"/>
        </w:rPr>
        <w:t>R</w:t>
      </w:r>
      <w:r w:rsidRPr="001F3523">
        <w:rPr>
          <w:rFonts w:ascii="仿宋_GB2312" w:eastAsia="仿宋_GB2312" w:hAnsi="Times New Roman"/>
          <w:sz w:val="22"/>
        </w:rPr>
        <w:t>）按键来选择修改输出频率。</w:t>
      </w:r>
    </w:p>
    <w:p w14:paraId="4C15394E" w14:textId="77777777" w:rsidR="004A3BA3" w:rsidRPr="002A0480" w:rsidRDefault="004A3BA3" w:rsidP="004A3BA3">
      <w:pPr>
        <w:ind w:firstLineChars="150" w:firstLine="315"/>
        <w:rPr>
          <w:rFonts w:ascii="Times New Roman" w:hAnsi="Times New Roman" w:cs="Times New Roman"/>
          <w:color w:val="000000"/>
        </w:rPr>
      </w:pPr>
    </w:p>
    <w:p w14:paraId="6544416C" w14:textId="77777777" w:rsidR="004A3BA3" w:rsidRPr="001F3523" w:rsidRDefault="004A3BA3" w:rsidP="005D66C2">
      <w:pPr>
        <w:pStyle w:val="2"/>
        <w:spacing w:before="240" w:beforeAutospacing="1" w:after="120" w:afterAutospacing="1"/>
        <w:jc w:val="left"/>
        <w:textAlignment w:val="center"/>
        <w:rPr>
          <w:rFonts w:ascii="Times New Roman" w:eastAsia="黑体" w:hAnsi="Times New Roman" w:cs="Times New Roman"/>
          <w:color w:val="auto"/>
          <w:sz w:val="24"/>
        </w:rPr>
      </w:pPr>
      <w:bookmarkStart w:id="0" w:name="_Toc288153522"/>
      <w:r w:rsidRPr="001F3523">
        <w:rPr>
          <w:rFonts w:ascii="黑体" w:eastAsia="黑体" w:hAnsi="黑体" w:cs="Times New Roman"/>
          <w:color w:val="auto"/>
          <w:sz w:val="24"/>
        </w:rPr>
        <w:t>六、实验步骤</w:t>
      </w:r>
      <w:bookmarkEnd w:id="0"/>
    </w:p>
    <w:p w14:paraId="068EAF25" w14:textId="77777777" w:rsidR="004A3BA3" w:rsidRPr="001F3523" w:rsidRDefault="004A3BA3" w:rsidP="004A3BA3">
      <w:pPr>
        <w:spacing w:line="400" w:lineRule="exact"/>
        <w:textAlignment w:val="center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 xml:space="preserve">1. </w:t>
      </w:r>
      <w:r w:rsidRPr="001F3523">
        <w:rPr>
          <w:rFonts w:ascii="宋体" w:eastAsia="宋体" w:hAnsi="宋体" w:cs="Times New Roman"/>
          <w:sz w:val="22"/>
        </w:rPr>
        <w:t>不同输入阻抗对波形幅度参数的影响；</w:t>
      </w:r>
    </w:p>
    <w:p w14:paraId="2AE1C8ED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）设置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信号源模块输出</w:t>
      </w:r>
      <w:r w:rsidRPr="001F3523">
        <w:rPr>
          <w:rFonts w:ascii="Times New Roman" w:eastAsia="宋体" w:hAnsi="Times New Roman" w:cs="Times New Roman"/>
          <w:sz w:val="22"/>
        </w:rPr>
        <w:t>508mVpp</w:t>
      </w:r>
      <w:r w:rsidRPr="001F3523">
        <w:rPr>
          <w:rFonts w:ascii="宋体" w:eastAsia="宋体" w:hAnsi="宋体" w:cs="Times New Roman"/>
          <w:sz w:val="22"/>
        </w:rPr>
        <w:t>（默认设置），频率设置为</w:t>
      </w:r>
      <w:r w:rsidRPr="001F3523">
        <w:rPr>
          <w:rFonts w:ascii="Times New Roman" w:eastAsia="宋体" w:hAnsi="Times New Roman" w:cs="Times New Roman"/>
          <w:sz w:val="22"/>
        </w:rPr>
        <w:t>1kHz</w:t>
      </w:r>
      <w:r w:rsidRPr="001F3523">
        <w:rPr>
          <w:rFonts w:ascii="宋体" w:eastAsia="宋体" w:hAnsi="宋体" w:cs="Times New Roman"/>
          <w:sz w:val="22"/>
        </w:rPr>
        <w:t>；</w:t>
      </w:r>
    </w:p>
    <w:p w14:paraId="32E60590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2</w:t>
      </w:r>
      <w:r w:rsidRPr="001F3523">
        <w:rPr>
          <w:rFonts w:ascii="宋体" w:eastAsia="宋体" w:hAnsi="宋体" w:cs="Times New Roman"/>
          <w:sz w:val="22"/>
        </w:rPr>
        <w:t>）调整示波器时基档位和垂直灵敏度档位，使波形处于合适的观察窗口；</w:t>
      </w:r>
    </w:p>
    <w:p w14:paraId="3D703A82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3</w:t>
      </w:r>
      <w:r w:rsidRPr="001F3523">
        <w:rPr>
          <w:rFonts w:ascii="宋体" w:eastAsia="宋体" w:hAnsi="宋体" w:cs="Times New Roman"/>
          <w:sz w:val="22"/>
        </w:rPr>
        <w:t>）</w:t>
      </w:r>
      <w:r w:rsidRPr="001F3523">
        <w:rPr>
          <w:rFonts w:ascii="Times New Roman" w:eastAsia="宋体" w:hAnsi="Times New Roman" w:cs="Times New Roman"/>
          <w:sz w:val="22"/>
        </w:rPr>
        <w:t>1kHz</w:t>
      </w:r>
      <w:r w:rsidRPr="001F3523">
        <w:rPr>
          <w:rFonts w:ascii="宋体" w:eastAsia="宋体" w:hAnsi="宋体" w:cs="Times New Roman"/>
          <w:sz w:val="22"/>
        </w:rPr>
        <w:t>正弦波信号，将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信号输出</w:t>
      </w:r>
      <w:r w:rsidRPr="001F3523">
        <w:rPr>
          <w:rFonts w:ascii="Times New Roman" w:eastAsia="宋体" w:hAnsi="Times New Roman" w:cs="Times New Roman"/>
          <w:sz w:val="22"/>
        </w:rPr>
        <w:t>A”</w:t>
      </w:r>
      <w:r w:rsidRPr="001F3523">
        <w:rPr>
          <w:rFonts w:ascii="宋体" w:eastAsia="宋体" w:hAnsi="宋体" w:cs="Times New Roman"/>
          <w:sz w:val="22"/>
        </w:rPr>
        <w:t>该通过同轴线连接到示波器模块通道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中，通道垂档位设置为</w:t>
      </w:r>
      <w:r w:rsidRPr="001F3523">
        <w:rPr>
          <w:rFonts w:ascii="Times New Roman" w:eastAsia="宋体" w:hAnsi="Times New Roman" w:cs="Times New Roman"/>
          <w:sz w:val="22"/>
        </w:rPr>
        <w:t>100</w:t>
      </w:r>
      <w:r w:rsidRPr="001F3523">
        <w:rPr>
          <w:rFonts w:ascii="宋体" w:eastAsia="宋体" w:hAnsi="宋体" w:cs="Times New Roman"/>
          <w:sz w:val="22"/>
        </w:rPr>
        <w:t>直灵敏度</w:t>
      </w:r>
      <w:r w:rsidRPr="001F3523">
        <w:rPr>
          <w:rFonts w:ascii="Times New Roman" w:eastAsia="宋体" w:hAnsi="Times New Roman" w:cs="Times New Roman"/>
          <w:sz w:val="22"/>
        </w:rPr>
        <w:t>mV/div</w:t>
      </w:r>
      <w:r w:rsidRPr="001F3523">
        <w:rPr>
          <w:rFonts w:ascii="宋体" w:eastAsia="宋体" w:hAnsi="宋体" w:cs="Times New Roman"/>
          <w:sz w:val="22"/>
        </w:rPr>
        <w:t>；</w:t>
      </w:r>
    </w:p>
    <w:p w14:paraId="158154DC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4</w:t>
      </w:r>
      <w:r w:rsidRPr="001F3523">
        <w:rPr>
          <w:rFonts w:ascii="宋体" w:eastAsia="宋体" w:hAnsi="宋体" w:cs="Times New Roman"/>
          <w:sz w:val="22"/>
        </w:rPr>
        <w:t>）先后分别设置通道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的输入阻抗为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宋体" w:eastAsia="宋体" w:hAnsi="宋体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1MΩ”</w:t>
      </w:r>
      <w:r w:rsidRPr="001F3523">
        <w:rPr>
          <w:rFonts w:ascii="Times New Roman" w:eastAsia="宋体" w:hAnsi="Times New Roman" w:cs="Times New Roman"/>
          <w:sz w:val="22"/>
        </w:rPr>
        <w:t>、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宋体" w:eastAsia="宋体" w:hAnsi="宋体" w:cs="Times New Roman"/>
          <w:sz w:val="22"/>
        </w:rPr>
        <w:t>交流</w:t>
      </w:r>
      <w:r w:rsidRPr="001F3523">
        <w:rPr>
          <w:rFonts w:ascii="Times New Roman" w:eastAsia="宋体" w:hAnsi="Times New Roman" w:cs="Times New Roman"/>
          <w:sz w:val="22"/>
        </w:rPr>
        <w:t>1MΩ”</w:t>
      </w:r>
      <w:r w:rsidRPr="001F3523">
        <w:rPr>
          <w:rFonts w:ascii="Times New Roman" w:eastAsia="宋体" w:hAnsi="Times New Roman" w:cs="Times New Roman"/>
          <w:sz w:val="22"/>
        </w:rPr>
        <w:t>、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50Ω”</w:t>
      </w:r>
      <w:r w:rsidRPr="001F3523">
        <w:rPr>
          <w:rFonts w:ascii="宋体" w:eastAsia="宋体" w:hAnsi="宋体" w:cs="Times New Roman"/>
          <w:sz w:val="22"/>
        </w:rPr>
        <w:t>，并分别记录三种不同设置状态下，测量得到的信号幅度和有效值（均方根）。</w:t>
      </w:r>
    </w:p>
    <w:p w14:paraId="1DA14847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5</w:t>
      </w:r>
      <w:r w:rsidRPr="001F3523">
        <w:rPr>
          <w:rFonts w:ascii="宋体" w:eastAsia="宋体" w:hAnsi="宋体" w:cs="Times New Roman"/>
          <w:sz w:val="22"/>
        </w:rPr>
        <w:t>）按照表</w:t>
      </w:r>
      <w:r w:rsidRPr="001F3523">
        <w:rPr>
          <w:rFonts w:ascii="Times New Roman" w:eastAsia="宋体" w:hAnsi="Times New Roman" w:cs="Times New Roman"/>
          <w:sz w:val="22"/>
        </w:rPr>
        <w:t>1.1</w:t>
      </w:r>
      <w:r w:rsidRPr="001F3523">
        <w:rPr>
          <w:rFonts w:ascii="宋体" w:eastAsia="宋体" w:hAnsi="宋体" w:cs="Times New Roman"/>
          <w:sz w:val="22"/>
        </w:rPr>
        <w:t>，测试不同输入阻抗情况下，测量得到的波形参数，并记录到测试表。</w:t>
      </w:r>
    </w:p>
    <w:p w14:paraId="4F5E82CA" w14:textId="77777777" w:rsidR="004A3BA3" w:rsidRPr="002772DC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2772DC">
        <w:rPr>
          <w:rFonts w:ascii="Times New Roman" w:eastAsia="宋体" w:hAnsi="Times New Roman" w:cs="Times New Roman"/>
          <w:sz w:val="22"/>
        </w:rPr>
        <w:t>（</w:t>
      </w:r>
      <w:r w:rsidRPr="002772DC">
        <w:rPr>
          <w:rFonts w:ascii="Times New Roman" w:eastAsia="宋体" w:hAnsi="Times New Roman" w:cs="Times New Roman"/>
          <w:sz w:val="22"/>
        </w:rPr>
        <w:t>6</w:t>
      </w:r>
      <w:r w:rsidRPr="002772DC">
        <w:rPr>
          <w:rFonts w:ascii="Times New Roman" w:eastAsia="宋体" w:hAnsi="Times New Roman" w:cs="Times New Roman"/>
          <w:sz w:val="22"/>
        </w:rPr>
        <w:t>）思考并分析测量结果，完成思考题</w:t>
      </w:r>
      <w:r w:rsidRPr="002772DC">
        <w:rPr>
          <w:rFonts w:ascii="Times New Roman" w:eastAsia="宋体" w:hAnsi="Times New Roman" w:cs="Times New Roman"/>
          <w:sz w:val="22"/>
        </w:rPr>
        <w:t>1</w:t>
      </w:r>
      <w:r w:rsidRPr="002772DC">
        <w:rPr>
          <w:rFonts w:ascii="Times New Roman" w:eastAsia="宋体" w:hAnsi="Times New Roman" w:cs="Times New Roman"/>
          <w:sz w:val="22"/>
        </w:rPr>
        <w:t>。</w:t>
      </w:r>
    </w:p>
    <w:p w14:paraId="77CC65A8" w14:textId="77777777" w:rsidR="004A3BA3" w:rsidRPr="002A0480" w:rsidRDefault="004A3BA3" w:rsidP="004A3BA3">
      <w:pPr>
        <w:rPr>
          <w:rFonts w:ascii="Times New Roman" w:hAnsi="Times New Roman" w:cs="Times New Roman"/>
          <w:color w:val="000000"/>
        </w:rPr>
      </w:pPr>
    </w:p>
    <w:p w14:paraId="7764DBE8" w14:textId="77777777" w:rsidR="004A3BA3" w:rsidRPr="001F3523" w:rsidRDefault="004A3BA3" w:rsidP="004A3BA3">
      <w:pPr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 w:rsidRPr="001F3523">
        <w:rPr>
          <w:rFonts w:ascii="宋体" w:eastAsia="宋体" w:hAnsi="宋体" w:cs="Times New Roman"/>
          <w:szCs w:val="21"/>
        </w:rPr>
        <w:t>表</w:t>
      </w:r>
      <w:r w:rsidRPr="001F3523">
        <w:rPr>
          <w:rFonts w:ascii="Times New Roman" w:eastAsia="宋体" w:hAnsi="Times New Roman" w:cs="Times New Roman"/>
          <w:szCs w:val="21"/>
        </w:rPr>
        <w:t>1.1</w:t>
      </w:r>
      <w:r w:rsidRPr="001F3523">
        <w:rPr>
          <w:rFonts w:ascii="宋体" w:eastAsia="宋体" w:hAnsi="宋体" w:cs="Times New Roman"/>
          <w:szCs w:val="21"/>
        </w:rPr>
        <w:t>不同输入阻抗情况下对波形幅度参数的影响</w:t>
      </w:r>
    </w:p>
    <w:tbl>
      <w:tblPr>
        <w:tblW w:w="76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68"/>
        <w:gridCol w:w="1505"/>
        <w:gridCol w:w="1659"/>
        <w:gridCol w:w="1663"/>
      </w:tblGrid>
      <w:tr w:rsidR="004A3BA3" w:rsidRPr="002A0480" w14:paraId="0DFD9C6F" w14:textId="77777777" w:rsidTr="00CE0B68">
        <w:trPr>
          <w:trHeight w:val="384"/>
          <w:jc w:val="center"/>
        </w:trPr>
        <w:tc>
          <w:tcPr>
            <w:tcW w:w="2868" w:type="dxa"/>
            <w:vAlign w:val="center"/>
          </w:tcPr>
          <w:p w14:paraId="7355597A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输入耦合方式</w:t>
            </w:r>
          </w:p>
        </w:tc>
        <w:tc>
          <w:tcPr>
            <w:tcW w:w="4827" w:type="dxa"/>
            <w:gridSpan w:val="3"/>
            <w:vAlign w:val="center"/>
          </w:tcPr>
          <w:p w14:paraId="2C568373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测量参数</w:t>
            </w:r>
          </w:p>
        </w:tc>
      </w:tr>
      <w:tr w:rsidR="004A3BA3" w:rsidRPr="002A0480" w14:paraId="7714577C" w14:textId="77777777" w:rsidTr="00CE0B68">
        <w:trPr>
          <w:trHeight w:val="304"/>
          <w:jc w:val="center"/>
        </w:trPr>
        <w:tc>
          <w:tcPr>
            <w:tcW w:w="2868" w:type="dxa"/>
            <w:vAlign w:val="center"/>
          </w:tcPr>
          <w:p w14:paraId="55671701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</w:p>
        </w:tc>
        <w:tc>
          <w:tcPr>
            <w:tcW w:w="1505" w:type="dxa"/>
            <w:vAlign w:val="center"/>
          </w:tcPr>
          <w:p w14:paraId="6EEA628B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幅度（</w:t>
            </w:r>
            <w:proofErr w:type="spellStart"/>
            <w:r w:rsidRPr="00CE0B68">
              <w:rPr>
                <w:rFonts w:ascii="Times New Roman" w:eastAsia="宋体" w:hAnsi="Times New Roman" w:cs="Times New Roman"/>
                <w:szCs w:val="18"/>
              </w:rPr>
              <w:t>mVpp</w:t>
            </w:r>
            <w:proofErr w:type="spellEnd"/>
            <w:r w:rsidRPr="00CE0B68">
              <w:rPr>
                <w:rFonts w:ascii="宋体" w:eastAsia="宋体" w:hAnsi="宋体" w:cs="Times New Roman"/>
                <w:szCs w:val="18"/>
              </w:rPr>
              <w:t>）</w:t>
            </w:r>
          </w:p>
        </w:tc>
        <w:tc>
          <w:tcPr>
            <w:tcW w:w="1659" w:type="dxa"/>
            <w:vAlign w:val="center"/>
          </w:tcPr>
          <w:p w14:paraId="30D35EE4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有效值（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mV</w:t>
            </w:r>
            <w:r w:rsidRPr="00CE0B68">
              <w:rPr>
                <w:rFonts w:ascii="宋体" w:eastAsia="宋体" w:hAnsi="宋体" w:cs="Times New Roman"/>
                <w:szCs w:val="18"/>
              </w:rPr>
              <w:t>）</w:t>
            </w:r>
          </w:p>
        </w:tc>
        <w:tc>
          <w:tcPr>
            <w:tcW w:w="1663" w:type="dxa"/>
            <w:vAlign w:val="center"/>
          </w:tcPr>
          <w:p w14:paraId="37EC15FD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频率</w:t>
            </w:r>
          </w:p>
        </w:tc>
      </w:tr>
      <w:tr w:rsidR="004A3BA3" w:rsidRPr="002A0480" w14:paraId="44524884" w14:textId="77777777" w:rsidTr="00CE0B68">
        <w:trPr>
          <w:trHeight w:val="431"/>
          <w:jc w:val="center"/>
        </w:trPr>
        <w:tc>
          <w:tcPr>
            <w:tcW w:w="2868" w:type="dxa"/>
            <w:vAlign w:val="center"/>
          </w:tcPr>
          <w:p w14:paraId="626D2250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CE0B68">
              <w:rPr>
                <w:rFonts w:ascii="宋体" w:eastAsia="宋体" w:hAnsi="宋体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1MΩ”</w:t>
            </w:r>
          </w:p>
        </w:tc>
        <w:tc>
          <w:tcPr>
            <w:tcW w:w="1505" w:type="dxa"/>
            <w:vAlign w:val="center"/>
          </w:tcPr>
          <w:p w14:paraId="0FCA310E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400.0</w:t>
            </w:r>
          </w:p>
        </w:tc>
        <w:tc>
          <w:tcPr>
            <w:tcW w:w="1659" w:type="dxa"/>
            <w:vAlign w:val="center"/>
          </w:tcPr>
          <w:p w14:paraId="5AC89F54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132.0</w:t>
            </w:r>
          </w:p>
        </w:tc>
        <w:tc>
          <w:tcPr>
            <w:tcW w:w="1663" w:type="dxa"/>
            <w:vAlign w:val="center"/>
          </w:tcPr>
          <w:p w14:paraId="5D955106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1kHz</w:t>
            </w:r>
          </w:p>
        </w:tc>
      </w:tr>
      <w:tr w:rsidR="004A3BA3" w:rsidRPr="002A0480" w14:paraId="1F82193F" w14:textId="77777777" w:rsidTr="00CE0B68">
        <w:trPr>
          <w:trHeight w:val="424"/>
          <w:jc w:val="center"/>
        </w:trPr>
        <w:tc>
          <w:tcPr>
            <w:tcW w:w="2868" w:type="dxa"/>
            <w:vAlign w:val="center"/>
          </w:tcPr>
          <w:p w14:paraId="23B4DB07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CE0B68">
              <w:rPr>
                <w:rFonts w:ascii="宋体" w:eastAsia="宋体" w:hAnsi="宋体" w:cs="Times New Roman"/>
                <w:szCs w:val="21"/>
              </w:rPr>
              <w:t>交流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1MΩ”</w:t>
            </w:r>
          </w:p>
        </w:tc>
        <w:tc>
          <w:tcPr>
            <w:tcW w:w="1505" w:type="dxa"/>
            <w:vAlign w:val="center"/>
          </w:tcPr>
          <w:p w14:paraId="6C4364AC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392.0</w:t>
            </w:r>
          </w:p>
        </w:tc>
        <w:tc>
          <w:tcPr>
            <w:tcW w:w="1659" w:type="dxa"/>
            <w:vAlign w:val="center"/>
          </w:tcPr>
          <w:p w14:paraId="7079FF1C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1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32.0</w:t>
            </w:r>
          </w:p>
        </w:tc>
        <w:tc>
          <w:tcPr>
            <w:tcW w:w="1663" w:type="dxa"/>
            <w:vAlign w:val="center"/>
          </w:tcPr>
          <w:p w14:paraId="133CD347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1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kHz</w:t>
            </w:r>
          </w:p>
        </w:tc>
      </w:tr>
      <w:tr w:rsidR="004A3BA3" w:rsidRPr="002A0480" w14:paraId="27231D47" w14:textId="77777777" w:rsidTr="00CE0B68">
        <w:trPr>
          <w:trHeight w:val="404"/>
          <w:jc w:val="center"/>
        </w:trPr>
        <w:tc>
          <w:tcPr>
            <w:tcW w:w="2868" w:type="dxa"/>
            <w:vAlign w:val="center"/>
          </w:tcPr>
          <w:p w14:paraId="5D0F402E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50Ω”</w:t>
            </w:r>
          </w:p>
        </w:tc>
        <w:tc>
          <w:tcPr>
            <w:tcW w:w="1505" w:type="dxa"/>
            <w:vAlign w:val="center"/>
          </w:tcPr>
          <w:p w14:paraId="2D1E0AB1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24.0</w:t>
            </w:r>
          </w:p>
        </w:tc>
        <w:tc>
          <w:tcPr>
            <w:tcW w:w="1659" w:type="dxa"/>
            <w:vAlign w:val="center"/>
          </w:tcPr>
          <w:p w14:paraId="748CE3F1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1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20.0</w:t>
            </w:r>
          </w:p>
        </w:tc>
        <w:tc>
          <w:tcPr>
            <w:tcW w:w="1663" w:type="dxa"/>
            <w:vAlign w:val="center"/>
          </w:tcPr>
          <w:p w14:paraId="5C1184DE" w14:textId="77777777" w:rsidR="004A3BA3" w:rsidRPr="00CE0B68" w:rsidRDefault="004A3BA3" w:rsidP="00CE0B68">
            <w:pPr>
              <w:spacing w:before="40" w:beforeAutospacing="1" w:after="40" w:afterAutospacing="1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1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kHz</w:t>
            </w:r>
          </w:p>
        </w:tc>
      </w:tr>
    </w:tbl>
    <w:p w14:paraId="09270476" w14:textId="77777777" w:rsidR="004A3BA3" w:rsidRPr="002A0480" w:rsidRDefault="004A3BA3" w:rsidP="004A3BA3">
      <w:pPr>
        <w:ind w:firstLineChars="150" w:firstLine="315"/>
        <w:rPr>
          <w:rFonts w:ascii="Times New Roman" w:hAnsi="Times New Roman" w:cs="Times New Roman"/>
          <w:color w:val="000000"/>
        </w:rPr>
      </w:pPr>
    </w:p>
    <w:p w14:paraId="38E2EA46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 xml:space="preserve">2. </w:t>
      </w:r>
      <w:r w:rsidRPr="001F3523">
        <w:rPr>
          <w:rFonts w:ascii="宋体" w:eastAsia="宋体" w:hAnsi="宋体" w:cs="Times New Roman"/>
          <w:sz w:val="22"/>
        </w:rPr>
        <w:t>不同输入耦合对相位测量的影响。</w:t>
      </w:r>
    </w:p>
    <w:p w14:paraId="74425D3D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）设置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信号源模块输出</w:t>
      </w:r>
      <w:r w:rsidRPr="001F3523">
        <w:rPr>
          <w:rFonts w:ascii="Times New Roman" w:eastAsia="宋体" w:hAnsi="Times New Roman" w:cs="Times New Roman"/>
          <w:sz w:val="22"/>
        </w:rPr>
        <w:t>508mVpp</w:t>
      </w:r>
      <w:r w:rsidRPr="001F3523">
        <w:rPr>
          <w:rFonts w:ascii="宋体" w:eastAsia="宋体" w:hAnsi="宋体" w:cs="Times New Roman"/>
          <w:sz w:val="22"/>
        </w:rPr>
        <w:t>（默认设置），频率</w:t>
      </w:r>
      <w:r w:rsidRPr="001F3523">
        <w:rPr>
          <w:rFonts w:ascii="Times New Roman" w:eastAsia="宋体" w:hAnsi="Times New Roman" w:cs="Times New Roman"/>
          <w:sz w:val="22"/>
        </w:rPr>
        <w:t>1kHz ;</w:t>
      </w:r>
    </w:p>
    <w:p w14:paraId="30FFD6E3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2</w:t>
      </w:r>
      <w:r w:rsidRPr="001F3523">
        <w:rPr>
          <w:rFonts w:ascii="宋体" w:eastAsia="宋体" w:hAnsi="宋体" w:cs="Times New Roman"/>
          <w:sz w:val="22"/>
        </w:rPr>
        <w:t>）通过同轴线将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信号输出</w:t>
      </w:r>
      <w:r w:rsidRPr="001F3523">
        <w:rPr>
          <w:rFonts w:ascii="Times New Roman" w:eastAsia="宋体" w:hAnsi="Times New Roman" w:cs="Times New Roman"/>
          <w:sz w:val="22"/>
        </w:rPr>
        <w:t>A”</w:t>
      </w:r>
      <w:r w:rsidRPr="001F3523">
        <w:rPr>
          <w:rFonts w:ascii="宋体" w:eastAsia="宋体" w:hAnsi="宋体" w:cs="Times New Roman"/>
          <w:sz w:val="22"/>
        </w:rPr>
        <w:t>连接到示波器模块通道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中，将信号输出</w:t>
      </w:r>
      <w:r w:rsidRPr="001F3523">
        <w:rPr>
          <w:rFonts w:ascii="Times New Roman" w:eastAsia="宋体" w:hAnsi="Times New Roman" w:cs="Times New Roman"/>
          <w:sz w:val="22"/>
        </w:rPr>
        <w:t>B</w:t>
      </w:r>
      <w:proofErr w:type="gramStart"/>
      <w:r w:rsidRPr="001F3523">
        <w:rPr>
          <w:rFonts w:ascii="Times New Roman" w:eastAsia="宋体" w:hAnsi="Times New Roman" w:cs="Times New Roman"/>
          <w:sz w:val="22"/>
        </w:rPr>
        <w:t>”</w:t>
      </w:r>
      <w:proofErr w:type="gramEnd"/>
      <w:r w:rsidRPr="001F3523">
        <w:rPr>
          <w:rFonts w:ascii="宋体" w:eastAsia="宋体" w:hAnsi="宋体" w:cs="Times New Roman"/>
          <w:sz w:val="22"/>
        </w:rPr>
        <w:t>连接到示波器模块通道</w:t>
      </w:r>
      <w:r w:rsidRPr="001F3523">
        <w:rPr>
          <w:rFonts w:ascii="Times New Roman" w:eastAsia="宋体" w:hAnsi="Times New Roman" w:cs="Times New Roman"/>
          <w:sz w:val="22"/>
        </w:rPr>
        <w:t>2</w:t>
      </w:r>
      <w:r w:rsidRPr="001F3523">
        <w:rPr>
          <w:rFonts w:ascii="宋体" w:eastAsia="宋体" w:hAnsi="宋体" w:cs="Times New Roman"/>
          <w:sz w:val="22"/>
        </w:rPr>
        <w:t>中；</w:t>
      </w:r>
    </w:p>
    <w:p w14:paraId="61E38154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3</w:t>
      </w:r>
      <w:r w:rsidRPr="001F3523">
        <w:rPr>
          <w:rFonts w:ascii="宋体" w:eastAsia="宋体" w:hAnsi="宋体" w:cs="Times New Roman"/>
          <w:sz w:val="22"/>
        </w:rPr>
        <w:t>）通道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和通道</w:t>
      </w:r>
      <w:r w:rsidRPr="001F3523">
        <w:rPr>
          <w:rFonts w:ascii="Times New Roman" w:eastAsia="宋体" w:hAnsi="Times New Roman" w:cs="Times New Roman"/>
          <w:sz w:val="22"/>
        </w:rPr>
        <w:t>2</w:t>
      </w:r>
      <w:r w:rsidRPr="001F3523">
        <w:rPr>
          <w:rFonts w:ascii="宋体" w:eastAsia="宋体" w:hAnsi="宋体" w:cs="Times New Roman"/>
          <w:sz w:val="22"/>
        </w:rPr>
        <w:t>的垂直灵敏度档位设置为</w:t>
      </w:r>
      <w:r w:rsidRPr="001F3523">
        <w:rPr>
          <w:rFonts w:ascii="Times New Roman" w:eastAsia="宋体" w:hAnsi="Times New Roman" w:cs="Times New Roman"/>
          <w:sz w:val="22"/>
        </w:rPr>
        <w:t>100mV/div,</w:t>
      </w:r>
      <w:r w:rsidRPr="001F3523">
        <w:rPr>
          <w:rFonts w:ascii="宋体" w:eastAsia="宋体" w:hAnsi="宋体" w:cs="Times New Roman"/>
          <w:sz w:val="22"/>
        </w:rPr>
        <w:t>输入阻抗及耦合方式设置为</w:t>
      </w:r>
      <w:r w:rsidRPr="001F3523">
        <w:rPr>
          <w:rFonts w:ascii="Times New Roman" w:eastAsia="宋体" w:hAnsi="Times New Roman" w:cs="Times New Roman"/>
          <w:sz w:val="22"/>
        </w:rPr>
        <w:lastRenderedPageBreak/>
        <w:t>“</w:t>
      </w:r>
      <w:r w:rsidRPr="001F3523">
        <w:rPr>
          <w:rFonts w:ascii="宋体" w:eastAsia="宋体" w:hAnsi="宋体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1MΩ”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并将时基置于合适的观察窗口；</w:t>
      </w:r>
    </w:p>
    <w:p w14:paraId="6FE55C90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4</w:t>
      </w:r>
      <w:r w:rsidRPr="001F3523">
        <w:rPr>
          <w:rFonts w:ascii="宋体" w:eastAsia="宋体" w:hAnsi="宋体" w:cs="Times New Roman"/>
          <w:sz w:val="22"/>
        </w:rPr>
        <w:t>）在示波器模块中选择测量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相位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和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延迟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（在示波器右侧操作按键面板上按</w:t>
      </w:r>
      <w:r w:rsidRPr="001F3523">
        <w:rPr>
          <w:rFonts w:ascii="Times New Roman" w:eastAsia="宋体" w:hAnsi="Times New Roman" w:cs="Times New Roman"/>
          <w:sz w:val="22"/>
        </w:rPr>
        <w:t>“MEASURE”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然后按</w:t>
      </w:r>
      <w:r w:rsidRPr="001F3523">
        <w:rPr>
          <w:rFonts w:ascii="Times New Roman" w:eastAsia="宋体" w:hAnsi="Times New Roman" w:cs="Times New Roman"/>
          <w:sz w:val="22"/>
        </w:rPr>
        <w:t>“F5”</w:t>
      </w:r>
      <w:r w:rsidRPr="001F3523">
        <w:rPr>
          <w:rFonts w:ascii="宋体" w:eastAsia="宋体" w:hAnsi="宋体" w:cs="Times New Roman"/>
          <w:sz w:val="22"/>
        </w:rPr>
        <w:t>选择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高级测量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，按</w:t>
      </w:r>
      <w:r w:rsidRPr="001F3523">
        <w:rPr>
          <w:rFonts w:ascii="Times New Roman" w:eastAsia="宋体" w:hAnsi="Times New Roman" w:cs="Times New Roman"/>
          <w:sz w:val="22"/>
        </w:rPr>
        <w:t>“F1”</w:t>
      </w:r>
      <w:r w:rsidRPr="001F3523">
        <w:rPr>
          <w:rFonts w:ascii="宋体" w:eastAsia="宋体" w:hAnsi="宋体" w:cs="Times New Roman"/>
          <w:sz w:val="22"/>
        </w:rPr>
        <w:t>或者</w:t>
      </w:r>
      <w:r w:rsidRPr="001F3523">
        <w:rPr>
          <w:rFonts w:ascii="Times New Roman" w:eastAsia="宋体" w:hAnsi="Times New Roman" w:cs="Times New Roman"/>
          <w:sz w:val="22"/>
        </w:rPr>
        <w:t>“F2”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可以分别选择测量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延迟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或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相位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），并记录到表</w:t>
      </w:r>
      <w:r w:rsidRPr="001F3523">
        <w:rPr>
          <w:rFonts w:ascii="Times New Roman" w:eastAsia="宋体" w:hAnsi="Times New Roman" w:cs="Times New Roman"/>
          <w:sz w:val="22"/>
        </w:rPr>
        <w:t>1.2</w:t>
      </w:r>
      <w:r w:rsidRPr="001F3523">
        <w:rPr>
          <w:rFonts w:ascii="宋体" w:eastAsia="宋体" w:hAnsi="宋体" w:cs="Times New Roman"/>
          <w:sz w:val="22"/>
        </w:rPr>
        <w:t>中；</w:t>
      </w:r>
    </w:p>
    <w:p w14:paraId="4D1CF37A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5</w:t>
      </w:r>
      <w:r w:rsidRPr="001F3523">
        <w:rPr>
          <w:rFonts w:ascii="宋体" w:eastAsia="宋体" w:hAnsi="宋体" w:cs="Times New Roman"/>
          <w:sz w:val="22"/>
        </w:rPr>
        <w:t>）在按键面板</w:t>
      </w:r>
      <w:r w:rsidRPr="001F3523">
        <w:rPr>
          <w:rFonts w:ascii="Times New Roman" w:eastAsia="宋体" w:hAnsi="Times New Roman" w:cs="Times New Roman"/>
          <w:sz w:val="22"/>
        </w:rPr>
        <w:t>“DISPLAY”</w:t>
      </w:r>
      <w:r w:rsidRPr="001F3523">
        <w:rPr>
          <w:rFonts w:ascii="宋体" w:eastAsia="宋体" w:hAnsi="宋体" w:cs="Times New Roman"/>
          <w:sz w:val="22"/>
        </w:rPr>
        <w:t>中，按</w:t>
      </w:r>
      <w:r w:rsidRPr="001F3523">
        <w:rPr>
          <w:rFonts w:ascii="Times New Roman" w:eastAsia="宋体" w:hAnsi="Times New Roman" w:cs="Times New Roman"/>
          <w:sz w:val="22"/>
        </w:rPr>
        <w:t>“F1”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可以设置观察窗口模式</w:t>
      </w:r>
      <w:r w:rsidRPr="001F3523">
        <w:rPr>
          <w:rFonts w:ascii="Times New Roman" w:eastAsia="宋体" w:hAnsi="Times New Roman" w:cs="Times New Roman"/>
          <w:sz w:val="22"/>
        </w:rPr>
        <w:t>“XY”</w:t>
      </w:r>
      <w:r w:rsidRPr="001F3523">
        <w:rPr>
          <w:rFonts w:ascii="Times New Roman" w:eastAsia="宋体" w:hAnsi="Times New Roman" w:cs="Times New Roman"/>
          <w:sz w:val="22"/>
        </w:rPr>
        <w:t>（</w:t>
      </w:r>
      <w:r w:rsidRPr="001F3523">
        <w:rPr>
          <w:rFonts w:ascii="宋体" w:eastAsia="宋体" w:hAnsi="宋体" w:cs="Times New Roman"/>
          <w:sz w:val="22"/>
        </w:rPr>
        <w:t>李莎育图形）和</w:t>
      </w:r>
      <w:r w:rsidRPr="001F3523">
        <w:rPr>
          <w:rFonts w:ascii="Times New Roman" w:eastAsia="宋体" w:hAnsi="Times New Roman" w:cs="Times New Roman"/>
          <w:sz w:val="22"/>
        </w:rPr>
        <w:t>“XT”</w:t>
      </w:r>
      <w:r w:rsidRPr="001F3523">
        <w:rPr>
          <w:rFonts w:ascii="宋体" w:eastAsia="宋体" w:hAnsi="宋体" w:cs="Times New Roman"/>
          <w:sz w:val="22"/>
        </w:rPr>
        <w:t>模式，记录此时显示的李莎育图形形状。</w:t>
      </w:r>
    </w:p>
    <w:p w14:paraId="6AB57033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6</w:t>
      </w:r>
      <w:r w:rsidRPr="001F3523">
        <w:rPr>
          <w:rFonts w:ascii="宋体" w:eastAsia="宋体" w:hAnsi="宋体" w:cs="Times New Roman"/>
          <w:sz w:val="22"/>
        </w:rPr>
        <w:t>）按照表</w:t>
      </w:r>
      <w:r w:rsidRPr="001F3523">
        <w:rPr>
          <w:rFonts w:ascii="Times New Roman" w:eastAsia="宋体" w:hAnsi="Times New Roman" w:cs="Times New Roman"/>
          <w:sz w:val="22"/>
        </w:rPr>
        <w:t>1.2</w:t>
      </w:r>
      <w:r w:rsidRPr="001F3523">
        <w:rPr>
          <w:rFonts w:ascii="宋体" w:eastAsia="宋体" w:hAnsi="宋体" w:cs="Times New Roman"/>
          <w:sz w:val="22"/>
        </w:rPr>
        <w:t>的要求，分别设置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信号源模块信号输出频率，并先后分别设置通道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的输入阻抗为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宋体" w:eastAsia="宋体" w:hAnsi="宋体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1MΩ”</w:t>
      </w:r>
      <w:r w:rsidRPr="001F3523">
        <w:rPr>
          <w:rFonts w:ascii="Times New Roman" w:eastAsia="宋体" w:hAnsi="Times New Roman" w:cs="Times New Roman"/>
          <w:sz w:val="22"/>
        </w:rPr>
        <w:t>、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宋体" w:eastAsia="宋体" w:hAnsi="宋体" w:cs="Times New Roman"/>
          <w:sz w:val="22"/>
        </w:rPr>
        <w:t>交流</w:t>
      </w:r>
      <w:r w:rsidRPr="001F3523">
        <w:rPr>
          <w:rFonts w:ascii="Times New Roman" w:eastAsia="宋体" w:hAnsi="Times New Roman" w:cs="Times New Roman"/>
          <w:sz w:val="22"/>
        </w:rPr>
        <w:t>1MΩ”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将时基置于合适的观察窗口，并分别记录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相位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、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延迟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和对应的李莎育图形。</w:t>
      </w:r>
    </w:p>
    <w:p w14:paraId="4D9E4F69" w14:textId="77777777" w:rsidR="004A3BA3" w:rsidRPr="002A0480" w:rsidRDefault="004A3BA3" w:rsidP="004A3BA3">
      <w:pPr>
        <w:ind w:firstLineChars="150" w:firstLine="315"/>
        <w:rPr>
          <w:rFonts w:ascii="Times New Roman" w:hAnsi="Times New Roman" w:cs="Times New Roman"/>
          <w:color w:val="000000"/>
        </w:rPr>
      </w:pPr>
    </w:p>
    <w:p w14:paraId="4D5944C9" w14:textId="77777777" w:rsidR="004A3BA3" w:rsidRPr="001F3523" w:rsidRDefault="004A3BA3" w:rsidP="004A3BA3">
      <w:pPr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 w:rsidRPr="001F3523">
        <w:rPr>
          <w:rFonts w:ascii="宋体" w:eastAsia="宋体" w:hAnsi="宋体" w:cs="Times New Roman"/>
          <w:szCs w:val="21"/>
        </w:rPr>
        <w:t>表</w:t>
      </w:r>
      <w:r w:rsidRPr="001F3523">
        <w:rPr>
          <w:rFonts w:ascii="Times New Roman" w:eastAsia="宋体" w:hAnsi="Times New Roman" w:cs="Times New Roman"/>
          <w:szCs w:val="21"/>
        </w:rPr>
        <w:t>1.2</w:t>
      </w:r>
      <w:r w:rsidRPr="001F3523">
        <w:rPr>
          <w:rFonts w:ascii="宋体" w:eastAsia="宋体" w:hAnsi="宋体" w:cs="Times New Roman"/>
          <w:szCs w:val="21"/>
        </w:rPr>
        <w:t>不同输入阻抗情况下的对波形相位参数的影响</w:t>
      </w:r>
    </w:p>
    <w:tbl>
      <w:tblPr>
        <w:tblW w:w="8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"/>
        <w:gridCol w:w="1100"/>
        <w:gridCol w:w="1100"/>
        <w:gridCol w:w="1100"/>
        <w:gridCol w:w="1100"/>
        <w:gridCol w:w="3400"/>
      </w:tblGrid>
      <w:tr w:rsidR="004A3BA3" w:rsidRPr="002A0480" w14:paraId="7CEA0BA3" w14:textId="77777777" w:rsidTr="00CE0B68">
        <w:trPr>
          <w:trHeight w:val="365"/>
          <w:jc w:val="center"/>
        </w:trPr>
        <w:tc>
          <w:tcPr>
            <w:tcW w:w="740" w:type="dxa"/>
            <w:vMerge w:val="restart"/>
            <w:vAlign w:val="center"/>
          </w:tcPr>
          <w:p w14:paraId="74B0C475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信号频率</w:t>
            </w:r>
          </w:p>
        </w:tc>
        <w:tc>
          <w:tcPr>
            <w:tcW w:w="2200" w:type="dxa"/>
            <w:gridSpan w:val="2"/>
            <w:vAlign w:val="center"/>
          </w:tcPr>
          <w:p w14:paraId="3C6DBCDB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输入耦合方式</w:t>
            </w:r>
          </w:p>
        </w:tc>
        <w:tc>
          <w:tcPr>
            <w:tcW w:w="5600" w:type="dxa"/>
            <w:gridSpan w:val="3"/>
            <w:vAlign w:val="center"/>
          </w:tcPr>
          <w:p w14:paraId="58F2FD3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测量参数</w:t>
            </w:r>
          </w:p>
        </w:tc>
      </w:tr>
      <w:tr w:rsidR="004A3BA3" w:rsidRPr="002A0480" w14:paraId="70C0B2B5" w14:textId="77777777" w:rsidTr="00CE0B68">
        <w:trPr>
          <w:trHeight w:val="289"/>
          <w:jc w:val="center"/>
        </w:trPr>
        <w:tc>
          <w:tcPr>
            <w:tcW w:w="740" w:type="dxa"/>
            <w:vMerge/>
            <w:vAlign w:val="center"/>
          </w:tcPr>
          <w:p w14:paraId="39CD5D6F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686307C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CH1</w:t>
            </w:r>
          </w:p>
        </w:tc>
        <w:tc>
          <w:tcPr>
            <w:tcW w:w="1100" w:type="dxa"/>
            <w:vAlign w:val="center"/>
          </w:tcPr>
          <w:p w14:paraId="34FED1A0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CH2</w:t>
            </w:r>
          </w:p>
        </w:tc>
        <w:tc>
          <w:tcPr>
            <w:tcW w:w="1100" w:type="dxa"/>
            <w:vAlign w:val="center"/>
          </w:tcPr>
          <w:p w14:paraId="2EBCB307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相位（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°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）</w:t>
            </w:r>
          </w:p>
        </w:tc>
        <w:tc>
          <w:tcPr>
            <w:tcW w:w="1100" w:type="dxa"/>
            <w:vAlign w:val="center"/>
          </w:tcPr>
          <w:p w14:paraId="182CED76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延迟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(s)</w:t>
            </w:r>
          </w:p>
        </w:tc>
        <w:tc>
          <w:tcPr>
            <w:tcW w:w="3400" w:type="dxa"/>
            <w:vAlign w:val="center"/>
          </w:tcPr>
          <w:p w14:paraId="0E9E7A26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XY</w:t>
            </w:r>
            <w:r w:rsidRPr="00CE0B68">
              <w:rPr>
                <w:rFonts w:ascii="宋体" w:eastAsia="宋体" w:hAnsi="宋体" w:cs="Times New Roman"/>
                <w:szCs w:val="18"/>
              </w:rPr>
              <w:t>图形</w:t>
            </w:r>
          </w:p>
        </w:tc>
      </w:tr>
      <w:tr w:rsidR="004A3BA3" w:rsidRPr="002A0480" w14:paraId="23F87CE9" w14:textId="77777777" w:rsidTr="00CE0B68">
        <w:trPr>
          <w:trHeight w:val="410"/>
          <w:jc w:val="center"/>
        </w:trPr>
        <w:tc>
          <w:tcPr>
            <w:tcW w:w="740" w:type="dxa"/>
            <w:vMerge w:val="restart"/>
            <w:vAlign w:val="center"/>
          </w:tcPr>
          <w:p w14:paraId="2B94BEB8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10kHz</w:t>
            </w:r>
          </w:p>
        </w:tc>
        <w:tc>
          <w:tcPr>
            <w:tcW w:w="1100" w:type="dxa"/>
            <w:vAlign w:val="center"/>
          </w:tcPr>
          <w:p w14:paraId="04656127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404CD38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5E5B00DC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8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9.72</w:t>
            </w:r>
          </w:p>
        </w:tc>
        <w:tc>
          <w:tcPr>
            <w:tcW w:w="1100" w:type="dxa"/>
            <w:vAlign w:val="center"/>
          </w:tcPr>
          <w:p w14:paraId="643CE19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5us</w:t>
            </w:r>
          </w:p>
        </w:tc>
        <w:tc>
          <w:tcPr>
            <w:tcW w:w="3400" w:type="dxa"/>
            <w:vAlign w:val="center"/>
          </w:tcPr>
          <w:p w14:paraId="0EA67C3A" w14:textId="56BF0319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1ED23AE3" wp14:editId="5F84DD02">
                  <wp:extent cx="1844040" cy="1074420"/>
                  <wp:effectExtent l="0" t="0" r="3810" b="0"/>
                  <wp:docPr id="170490933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0B271135" w14:textId="77777777" w:rsidTr="00CE0B68">
        <w:trPr>
          <w:trHeight w:val="550"/>
          <w:jc w:val="center"/>
        </w:trPr>
        <w:tc>
          <w:tcPr>
            <w:tcW w:w="740" w:type="dxa"/>
            <w:vMerge/>
            <w:vAlign w:val="center"/>
          </w:tcPr>
          <w:p w14:paraId="0EDCC732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6D286C1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15887FCB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交流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309B54E1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9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0.09</w:t>
            </w:r>
          </w:p>
        </w:tc>
        <w:tc>
          <w:tcPr>
            <w:tcW w:w="1100" w:type="dxa"/>
            <w:vAlign w:val="center"/>
          </w:tcPr>
          <w:p w14:paraId="5214162D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5.5us</w:t>
            </w:r>
          </w:p>
        </w:tc>
        <w:tc>
          <w:tcPr>
            <w:tcW w:w="3400" w:type="dxa"/>
            <w:vAlign w:val="center"/>
          </w:tcPr>
          <w:p w14:paraId="67A39F67" w14:textId="1C4EC106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0229E658" wp14:editId="3C1A7EF2">
                  <wp:extent cx="1844040" cy="1059180"/>
                  <wp:effectExtent l="0" t="0" r="3810" b="7620"/>
                  <wp:docPr id="140611450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649AD8FC" w14:textId="77777777" w:rsidTr="00CE0B68">
        <w:trPr>
          <w:trHeight w:val="550"/>
          <w:jc w:val="center"/>
        </w:trPr>
        <w:tc>
          <w:tcPr>
            <w:tcW w:w="740" w:type="dxa"/>
            <w:vMerge w:val="restart"/>
            <w:vAlign w:val="center"/>
          </w:tcPr>
          <w:p w14:paraId="74CBC91C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1kHz</w:t>
            </w:r>
          </w:p>
        </w:tc>
        <w:tc>
          <w:tcPr>
            <w:tcW w:w="1100" w:type="dxa"/>
            <w:vAlign w:val="center"/>
          </w:tcPr>
          <w:p w14:paraId="48EF337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1B96B65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7FDE44CD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9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1.53</w:t>
            </w:r>
          </w:p>
        </w:tc>
        <w:tc>
          <w:tcPr>
            <w:tcW w:w="1100" w:type="dxa"/>
            <w:vAlign w:val="center"/>
          </w:tcPr>
          <w:p w14:paraId="0D026FD3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48us</w:t>
            </w:r>
          </w:p>
        </w:tc>
        <w:tc>
          <w:tcPr>
            <w:tcW w:w="3400" w:type="dxa"/>
            <w:vAlign w:val="center"/>
          </w:tcPr>
          <w:p w14:paraId="3188B52A" w14:textId="5E0C57FF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1C766336" wp14:editId="636F3393">
                  <wp:extent cx="1844040" cy="1051560"/>
                  <wp:effectExtent l="0" t="0" r="3810" b="0"/>
                  <wp:docPr id="62215009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28BBDF1F" w14:textId="77777777" w:rsidTr="00CE0B68">
        <w:trPr>
          <w:trHeight w:val="550"/>
          <w:jc w:val="center"/>
        </w:trPr>
        <w:tc>
          <w:tcPr>
            <w:tcW w:w="740" w:type="dxa"/>
            <w:vMerge/>
            <w:vAlign w:val="center"/>
          </w:tcPr>
          <w:p w14:paraId="23831563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6D848A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62676E9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交流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350AFE9C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8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9.36</w:t>
            </w:r>
          </w:p>
        </w:tc>
        <w:tc>
          <w:tcPr>
            <w:tcW w:w="1100" w:type="dxa"/>
            <w:vAlign w:val="center"/>
          </w:tcPr>
          <w:p w14:paraId="01D67966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49.0us</w:t>
            </w:r>
          </w:p>
        </w:tc>
        <w:tc>
          <w:tcPr>
            <w:tcW w:w="3400" w:type="dxa"/>
            <w:vAlign w:val="center"/>
          </w:tcPr>
          <w:p w14:paraId="1BFBDF8D" w14:textId="3D8C11AA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04C8CCAA" wp14:editId="1752ED88">
                  <wp:extent cx="1844040" cy="1082040"/>
                  <wp:effectExtent l="0" t="0" r="3810" b="3810"/>
                  <wp:docPr id="118859933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4E5B6AE5" w14:textId="77777777" w:rsidTr="00CE0B68">
        <w:trPr>
          <w:trHeight w:val="550"/>
          <w:jc w:val="center"/>
        </w:trPr>
        <w:tc>
          <w:tcPr>
            <w:tcW w:w="740" w:type="dxa"/>
            <w:vMerge w:val="restart"/>
            <w:vAlign w:val="center"/>
          </w:tcPr>
          <w:p w14:paraId="4A6B69E6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lastRenderedPageBreak/>
              <w:t>100Hz</w:t>
            </w:r>
          </w:p>
        </w:tc>
        <w:tc>
          <w:tcPr>
            <w:tcW w:w="1100" w:type="dxa"/>
            <w:vAlign w:val="center"/>
          </w:tcPr>
          <w:p w14:paraId="15CA7AE4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13D94A9B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120FE49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8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7.92</w:t>
            </w:r>
          </w:p>
        </w:tc>
        <w:tc>
          <w:tcPr>
            <w:tcW w:w="1100" w:type="dxa"/>
            <w:vAlign w:val="center"/>
          </w:tcPr>
          <w:p w14:paraId="06C23FB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.49ms</w:t>
            </w:r>
          </w:p>
        </w:tc>
        <w:tc>
          <w:tcPr>
            <w:tcW w:w="3400" w:type="dxa"/>
            <w:vAlign w:val="center"/>
          </w:tcPr>
          <w:p w14:paraId="6514144B" w14:textId="108A75C1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26604929" wp14:editId="350EE423">
                  <wp:extent cx="1844040" cy="1089660"/>
                  <wp:effectExtent l="0" t="0" r="3810" b="0"/>
                  <wp:docPr id="25083682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6775F6FC" w14:textId="77777777" w:rsidTr="00CE0B68">
        <w:trPr>
          <w:trHeight w:val="550"/>
          <w:jc w:val="center"/>
        </w:trPr>
        <w:tc>
          <w:tcPr>
            <w:tcW w:w="740" w:type="dxa"/>
            <w:vMerge/>
            <w:vAlign w:val="center"/>
          </w:tcPr>
          <w:p w14:paraId="2420B161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5419615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10274DD1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交流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4EE10884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8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8.28</w:t>
            </w:r>
          </w:p>
        </w:tc>
        <w:tc>
          <w:tcPr>
            <w:tcW w:w="1100" w:type="dxa"/>
            <w:vAlign w:val="center"/>
          </w:tcPr>
          <w:p w14:paraId="2A1095A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.51ms</w:t>
            </w:r>
          </w:p>
        </w:tc>
        <w:tc>
          <w:tcPr>
            <w:tcW w:w="3400" w:type="dxa"/>
            <w:vAlign w:val="center"/>
          </w:tcPr>
          <w:p w14:paraId="59492DFC" w14:textId="488DA938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56E37499" wp14:editId="78232646">
                  <wp:extent cx="1844040" cy="1082040"/>
                  <wp:effectExtent l="0" t="0" r="3810" b="3810"/>
                  <wp:docPr id="1270146042" name="图片 7" descr="图形用户界面, 应用程序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146042" name="图片 7" descr="图形用户界面, 应用程序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22A357EA" w14:textId="77777777" w:rsidTr="00CE0B68">
        <w:trPr>
          <w:trHeight w:val="550"/>
          <w:jc w:val="center"/>
        </w:trPr>
        <w:tc>
          <w:tcPr>
            <w:tcW w:w="740" w:type="dxa"/>
            <w:vMerge w:val="restart"/>
            <w:vAlign w:val="center"/>
          </w:tcPr>
          <w:p w14:paraId="3391049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50Hz</w:t>
            </w:r>
          </w:p>
        </w:tc>
        <w:tc>
          <w:tcPr>
            <w:tcW w:w="1100" w:type="dxa"/>
            <w:vAlign w:val="center"/>
          </w:tcPr>
          <w:p w14:paraId="5D6A66B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55F3E528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08AB057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8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9.28</w:t>
            </w:r>
          </w:p>
        </w:tc>
        <w:tc>
          <w:tcPr>
            <w:tcW w:w="1100" w:type="dxa"/>
            <w:vAlign w:val="center"/>
          </w:tcPr>
          <w:p w14:paraId="23FDD9E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5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.00ms</w:t>
            </w:r>
          </w:p>
        </w:tc>
        <w:tc>
          <w:tcPr>
            <w:tcW w:w="3400" w:type="dxa"/>
            <w:vAlign w:val="center"/>
          </w:tcPr>
          <w:p w14:paraId="5C9D8926" w14:textId="4F57B4B4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6EFCEF17" wp14:editId="77804A6E">
                  <wp:extent cx="1844040" cy="1051560"/>
                  <wp:effectExtent l="0" t="0" r="3810" b="0"/>
                  <wp:docPr id="872630299" name="图片 6" descr="图形用户界面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630299" name="图片 6" descr="图形用户界面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54EDCA17" w14:textId="77777777" w:rsidTr="00CE0B68">
        <w:trPr>
          <w:trHeight w:val="550"/>
          <w:jc w:val="center"/>
        </w:trPr>
        <w:tc>
          <w:tcPr>
            <w:tcW w:w="740" w:type="dxa"/>
            <w:vMerge/>
            <w:vAlign w:val="center"/>
          </w:tcPr>
          <w:p w14:paraId="6F706F11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761CED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0E481AA5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交流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7F32E2EF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8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2.68</w:t>
            </w:r>
          </w:p>
        </w:tc>
        <w:tc>
          <w:tcPr>
            <w:tcW w:w="1100" w:type="dxa"/>
            <w:vAlign w:val="center"/>
          </w:tcPr>
          <w:p w14:paraId="5E38F777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4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.56ms</w:t>
            </w:r>
          </w:p>
        </w:tc>
        <w:tc>
          <w:tcPr>
            <w:tcW w:w="3400" w:type="dxa"/>
            <w:vAlign w:val="center"/>
          </w:tcPr>
          <w:p w14:paraId="4A7A67D2" w14:textId="533326B9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786D3991" wp14:editId="267DAB78">
                  <wp:extent cx="1844040" cy="1036320"/>
                  <wp:effectExtent l="0" t="0" r="3810" b="0"/>
                  <wp:docPr id="168249224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41E5BBF6" w14:textId="77777777" w:rsidTr="00CE0B68">
        <w:trPr>
          <w:trHeight w:val="550"/>
          <w:jc w:val="center"/>
        </w:trPr>
        <w:tc>
          <w:tcPr>
            <w:tcW w:w="740" w:type="dxa"/>
            <w:vMerge w:val="restart"/>
            <w:vAlign w:val="center"/>
          </w:tcPr>
          <w:p w14:paraId="416EB64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10Hz</w:t>
            </w:r>
          </w:p>
        </w:tc>
        <w:tc>
          <w:tcPr>
            <w:tcW w:w="1100" w:type="dxa"/>
            <w:vAlign w:val="center"/>
          </w:tcPr>
          <w:p w14:paraId="4F53F7D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6358E85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64D58879" w14:textId="77777777" w:rsidR="004A3BA3" w:rsidRPr="00CE0B68" w:rsidRDefault="004A3BA3" w:rsidP="00267154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88.47</w:t>
            </w:r>
          </w:p>
        </w:tc>
        <w:tc>
          <w:tcPr>
            <w:tcW w:w="1100" w:type="dxa"/>
            <w:vAlign w:val="center"/>
          </w:tcPr>
          <w:p w14:paraId="6EE17F5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5.2ms</w:t>
            </w:r>
          </w:p>
        </w:tc>
        <w:tc>
          <w:tcPr>
            <w:tcW w:w="3400" w:type="dxa"/>
            <w:vAlign w:val="center"/>
          </w:tcPr>
          <w:p w14:paraId="5BE02B30" w14:textId="0E1B297E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11466564" wp14:editId="0FB459AC">
                  <wp:extent cx="1844040" cy="1036320"/>
                  <wp:effectExtent l="0" t="0" r="3810" b="0"/>
                  <wp:docPr id="1882554514" name="图片 4" descr="图形用户界面, 应用程序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54514" name="图片 4" descr="图形用户界面, 应用程序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BA3" w:rsidRPr="002A0480" w14:paraId="56467815" w14:textId="77777777" w:rsidTr="00CE0B68">
        <w:trPr>
          <w:trHeight w:val="550"/>
          <w:jc w:val="center"/>
        </w:trPr>
        <w:tc>
          <w:tcPr>
            <w:tcW w:w="740" w:type="dxa"/>
            <w:vMerge/>
            <w:tcBorders>
              <w:bottom w:val="single" w:sz="4" w:space="0" w:color="auto"/>
            </w:tcBorders>
            <w:vAlign w:val="center"/>
          </w:tcPr>
          <w:p w14:paraId="256898F2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38C047D1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438FF6D7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交流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100" w:type="dxa"/>
            <w:vAlign w:val="center"/>
          </w:tcPr>
          <w:p w14:paraId="04FD6EC0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3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2.45</w:t>
            </w:r>
          </w:p>
        </w:tc>
        <w:tc>
          <w:tcPr>
            <w:tcW w:w="1100" w:type="dxa"/>
            <w:vAlign w:val="center"/>
          </w:tcPr>
          <w:p w14:paraId="098E6AA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9.3ms</w:t>
            </w:r>
          </w:p>
        </w:tc>
        <w:tc>
          <w:tcPr>
            <w:tcW w:w="3400" w:type="dxa"/>
            <w:vAlign w:val="center"/>
          </w:tcPr>
          <w:p w14:paraId="379E7DA2" w14:textId="3AEA1D54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noProof/>
                <w:szCs w:val="18"/>
              </w:rPr>
              <w:drawing>
                <wp:inline distT="0" distB="0" distL="0" distR="0" wp14:anchorId="54AC6E97" wp14:editId="253EE950">
                  <wp:extent cx="1844040" cy="1036320"/>
                  <wp:effectExtent l="0" t="0" r="3810" b="0"/>
                  <wp:docPr id="4618868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1A6AD" w14:textId="77777777" w:rsidR="003A5A6D" w:rsidRDefault="003A5A6D" w:rsidP="00CE0B68">
      <w:pPr>
        <w:spacing w:before="120" w:after="120" w:line="320" w:lineRule="exact"/>
        <w:ind w:firstLineChars="150" w:firstLine="331"/>
        <w:jc w:val="left"/>
        <w:rPr>
          <w:rFonts w:ascii="Times New Roman" w:eastAsia="宋体" w:hAnsi="Times New Roman" w:cs="Times New Roman"/>
          <w:b/>
          <w:color w:val="000000"/>
          <w:sz w:val="22"/>
        </w:rPr>
      </w:pPr>
    </w:p>
    <w:p w14:paraId="68799B5D" w14:textId="5412D27B" w:rsidR="004A3BA3" w:rsidRPr="00CE0B68" w:rsidRDefault="004A3BA3" w:rsidP="00CE0B68">
      <w:pPr>
        <w:spacing w:before="120" w:after="120" w:line="320" w:lineRule="exact"/>
        <w:ind w:firstLineChars="150" w:firstLine="331"/>
        <w:jc w:val="left"/>
        <w:rPr>
          <w:rFonts w:ascii="Times New Roman" w:eastAsia="宋体" w:hAnsi="Times New Roman" w:cs="Times New Roman"/>
          <w:color w:val="000000"/>
          <w:sz w:val="22"/>
        </w:rPr>
      </w:pPr>
      <w:r w:rsidRPr="00CE0B68">
        <w:rPr>
          <w:rFonts w:ascii="Times New Roman" w:eastAsia="宋体" w:hAnsi="Times New Roman" w:cs="Times New Roman" w:hint="eastAsia"/>
          <w:b/>
          <w:color w:val="000000"/>
          <w:sz w:val="22"/>
        </w:rPr>
        <w:t>结论分析：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实验表明，不同输入阻抗耦合方式对波形相位有重要影响。对于高频信号（如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1kHz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及以上），</w:t>
      </w:r>
      <w:proofErr w:type="gramStart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直流和</w:t>
      </w:r>
      <w:proofErr w:type="gramEnd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交流耦合下的测量相位及延迟基本一致。但对于低频信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lastRenderedPageBreak/>
        <w:t>号（如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50Hz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及以下，特别是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10Hz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），交流耦合</w:t>
      </w:r>
      <w:proofErr w:type="gramStart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由于隔直电容</w:t>
      </w:r>
      <w:proofErr w:type="gramEnd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与输入电阻构成的高通滤波器的截止频率限制，会产生显著的相位超前效应。这导致两通道的测量相位差和延</w:t>
      </w:r>
      <w:proofErr w:type="gramStart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迟发生</w:t>
      </w:r>
      <w:proofErr w:type="gramEnd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明显偏转，且在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XY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模式下观测到的李沙育图形也会由对称的圆或椭圆退化为扁平、倾斜的窄椭圆。</w:t>
      </w:r>
    </w:p>
    <w:p w14:paraId="1C4A218B" w14:textId="77777777" w:rsidR="004A3BA3" w:rsidRPr="002A0480" w:rsidRDefault="004A3BA3" w:rsidP="004A3BA3">
      <w:pPr>
        <w:ind w:firstLineChars="150" w:firstLine="315"/>
        <w:rPr>
          <w:rFonts w:ascii="Times New Roman" w:hAnsi="Times New Roman" w:cs="Times New Roman"/>
          <w:color w:val="000000"/>
          <w:szCs w:val="21"/>
        </w:rPr>
      </w:pPr>
    </w:p>
    <w:p w14:paraId="62F59468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 xml:space="preserve">3. </w:t>
      </w:r>
      <w:r w:rsidRPr="001F3523">
        <w:rPr>
          <w:rFonts w:ascii="宋体" w:eastAsia="宋体" w:hAnsi="宋体" w:cs="Times New Roman"/>
          <w:sz w:val="22"/>
        </w:rPr>
        <w:t>脉冲波形参数的测量。</w:t>
      </w:r>
    </w:p>
    <w:p w14:paraId="024B3B7E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）设置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信号源模块输出</w:t>
      </w:r>
      <w:r w:rsidRPr="001F3523">
        <w:rPr>
          <w:rFonts w:ascii="Times New Roman" w:eastAsia="宋体" w:hAnsi="Times New Roman" w:cs="Times New Roman"/>
          <w:sz w:val="22"/>
        </w:rPr>
        <w:t>508mVpp</w:t>
      </w:r>
      <w:r w:rsidRPr="001F3523">
        <w:rPr>
          <w:rFonts w:ascii="宋体" w:eastAsia="宋体" w:hAnsi="宋体" w:cs="Times New Roman"/>
          <w:sz w:val="22"/>
        </w:rPr>
        <w:t>（默认设置），频率</w:t>
      </w:r>
      <w:r w:rsidRPr="001F3523">
        <w:rPr>
          <w:rFonts w:ascii="Times New Roman" w:eastAsia="宋体" w:hAnsi="Times New Roman" w:cs="Times New Roman"/>
          <w:sz w:val="22"/>
        </w:rPr>
        <w:t>6MHz;</w:t>
      </w:r>
    </w:p>
    <w:p w14:paraId="1B35FEDB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2</w:t>
      </w:r>
      <w:r w:rsidRPr="001F3523">
        <w:rPr>
          <w:rFonts w:ascii="宋体" w:eastAsia="宋体" w:hAnsi="宋体" w:cs="Times New Roman"/>
          <w:sz w:val="22"/>
        </w:rPr>
        <w:t>）通过同轴线将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方波输出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（见图</w:t>
      </w:r>
      <w:r w:rsidRPr="001F3523">
        <w:rPr>
          <w:rFonts w:ascii="Times New Roman" w:eastAsia="宋体" w:hAnsi="Times New Roman" w:cs="Times New Roman"/>
          <w:sz w:val="22"/>
        </w:rPr>
        <w:t>1.3</w:t>
      </w:r>
      <w:r w:rsidRPr="001F3523">
        <w:rPr>
          <w:rFonts w:ascii="宋体" w:eastAsia="宋体" w:hAnsi="宋体" w:cs="Times New Roman"/>
          <w:sz w:val="22"/>
        </w:rPr>
        <w:t>）连接到示波器模块通道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中；</w:t>
      </w:r>
    </w:p>
    <w:p w14:paraId="017EE63D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3</w:t>
      </w:r>
      <w:r w:rsidRPr="001F3523">
        <w:rPr>
          <w:rFonts w:ascii="宋体" w:eastAsia="宋体" w:hAnsi="宋体" w:cs="Times New Roman"/>
          <w:sz w:val="22"/>
        </w:rPr>
        <w:t>）设置通道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宋体" w:eastAsia="宋体" w:hAnsi="宋体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1MΩ”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并将时基置于合适的观察窗口，能够观察到脉冲波形的上升沿；</w:t>
      </w:r>
    </w:p>
    <w:p w14:paraId="7C5371FF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4</w:t>
      </w:r>
      <w:r w:rsidRPr="001F3523">
        <w:rPr>
          <w:rFonts w:ascii="宋体" w:eastAsia="宋体" w:hAnsi="宋体" w:cs="Times New Roman"/>
          <w:sz w:val="22"/>
        </w:rPr>
        <w:t>）在示波器模块中选择测量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上升沿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和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过冲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（在示波器右侧操作按键面板上按</w:t>
      </w:r>
      <w:r w:rsidRPr="001F3523">
        <w:rPr>
          <w:rFonts w:ascii="Times New Roman" w:eastAsia="宋体" w:hAnsi="Times New Roman" w:cs="Times New Roman"/>
          <w:sz w:val="22"/>
        </w:rPr>
        <w:t>“MEASURE”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按</w:t>
      </w:r>
      <w:r w:rsidRPr="001F3523">
        <w:rPr>
          <w:rFonts w:ascii="Times New Roman" w:eastAsia="宋体" w:hAnsi="Times New Roman" w:cs="Times New Roman"/>
          <w:sz w:val="22"/>
        </w:rPr>
        <w:t>“F2”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可以选择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定制参数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，先后可以分别选择测量上升沿和过冲），并记录到表</w:t>
      </w:r>
      <w:r w:rsidRPr="001F3523">
        <w:rPr>
          <w:rFonts w:ascii="Times New Roman" w:eastAsia="宋体" w:hAnsi="Times New Roman" w:cs="Times New Roman"/>
          <w:sz w:val="22"/>
        </w:rPr>
        <w:t>1.3</w:t>
      </w:r>
      <w:r w:rsidRPr="001F3523">
        <w:rPr>
          <w:rFonts w:ascii="宋体" w:eastAsia="宋体" w:hAnsi="宋体" w:cs="Times New Roman"/>
          <w:sz w:val="22"/>
        </w:rPr>
        <w:t>中；</w:t>
      </w:r>
    </w:p>
    <w:p w14:paraId="28493A8D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5</w:t>
      </w:r>
      <w:r w:rsidRPr="001F3523">
        <w:rPr>
          <w:rFonts w:ascii="宋体" w:eastAsia="宋体" w:hAnsi="宋体" w:cs="Times New Roman"/>
          <w:sz w:val="22"/>
        </w:rPr>
        <w:t>）设置通道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50Ω”</w:t>
      </w:r>
      <w:r w:rsidRPr="001F3523">
        <w:rPr>
          <w:rFonts w:ascii="宋体" w:eastAsia="宋体" w:hAnsi="宋体" w:cs="Times New Roman"/>
          <w:sz w:val="22"/>
        </w:rPr>
        <w:t>，并将示波器垂直灵敏度和时基置于合适的观察窗口，读出并记录此时测量得到的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上升沿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和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过冲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。</w:t>
      </w:r>
    </w:p>
    <w:p w14:paraId="1C57FC6E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9</w:t>
      </w:r>
      <w:r w:rsidRPr="001F3523">
        <w:rPr>
          <w:rFonts w:ascii="宋体" w:eastAsia="宋体" w:hAnsi="宋体" w:cs="Times New Roman"/>
          <w:sz w:val="22"/>
        </w:rPr>
        <w:t>）在</w:t>
      </w:r>
      <w:r w:rsidRPr="001F3523">
        <w:rPr>
          <w:rFonts w:ascii="Times New Roman" w:eastAsia="宋体" w:hAnsi="Times New Roman" w:cs="Times New Roman"/>
          <w:sz w:val="22"/>
        </w:rPr>
        <w:t>“MEASURE”</w:t>
      </w:r>
      <w:r w:rsidRPr="001F3523">
        <w:rPr>
          <w:rFonts w:ascii="宋体" w:eastAsia="宋体" w:hAnsi="宋体" w:cs="Times New Roman"/>
          <w:sz w:val="22"/>
        </w:rPr>
        <w:t>菜单下，打开指示器，光标跟踪测量参数的位置，直观显示测量参数。</w:t>
      </w:r>
    </w:p>
    <w:p w14:paraId="767BCD31" w14:textId="77777777" w:rsidR="004A3BA3" w:rsidRPr="002A0480" w:rsidRDefault="004A3BA3" w:rsidP="004A3BA3">
      <w:pPr>
        <w:ind w:firstLineChars="150" w:firstLine="315"/>
        <w:jc w:val="center"/>
        <w:rPr>
          <w:rFonts w:ascii="Times New Roman" w:hAnsi="Times New Roman" w:cs="Times New Roman"/>
          <w:color w:val="000000"/>
        </w:rPr>
      </w:pPr>
    </w:p>
    <w:p w14:paraId="067BCAB7" w14:textId="77777777" w:rsidR="004A3BA3" w:rsidRPr="001F3523" w:rsidRDefault="004A3BA3" w:rsidP="004A3BA3">
      <w:pPr>
        <w:ind w:firstLineChars="150" w:firstLine="315"/>
        <w:jc w:val="center"/>
        <w:rPr>
          <w:rFonts w:ascii="Times New Roman" w:eastAsia="宋体" w:hAnsi="Times New Roman" w:cs="Times New Roman"/>
        </w:rPr>
      </w:pPr>
      <w:r w:rsidRPr="001F3523">
        <w:rPr>
          <w:rFonts w:ascii="宋体" w:eastAsia="宋体" w:hAnsi="宋体" w:cs="Times New Roman"/>
        </w:rPr>
        <w:t>表</w:t>
      </w:r>
      <w:r w:rsidRPr="001F3523">
        <w:rPr>
          <w:rFonts w:ascii="Times New Roman" w:eastAsia="宋体" w:hAnsi="Times New Roman" w:cs="Times New Roman"/>
        </w:rPr>
        <w:t xml:space="preserve">1.3 </w:t>
      </w:r>
      <w:r w:rsidRPr="001F3523">
        <w:rPr>
          <w:rFonts w:ascii="宋体" w:eastAsia="宋体" w:hAnsi="宋体" w:cs="Times New Roman"/>
          <w:szCs w:val="21"/>
        </w:rPr>
        <w:t>不同输入阻抗情况下的脉冲波形相位参数的影响</w:t>
      </w:r>
    </w:p>
    <w:tbl>
      <w:tblPr>
        <w:tblW w:w="6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5"/>
        <w:gridCol w:w="1636"/>
        <w:gridCol w:w="1677"/>
        <w:gridCol w:w="1771"/>
      </w:tblGrid>
      <w:tr w:rsidR="004A3BA3" w:rsidRPr="002A0480" w14:paraId="4BA6FCB9" w14:textId="77777777" w:rsidTr="00CE0B68">
        <w:trPr>
          <w:trHeight w:val="296"/>
          <w:jc w:val="center"/>
        </w:trPr>
        <w:tc>
          <w:tcPr>
            <w:tcW w:w="945" w:type="dxa"/>
            <w:vMerge w:val="restart"/>
            <w:vAlign w:val="center"/>
          </w:tcPr>
          <w:p w14:paraId="561C6FF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信号频率</w:t>
            </w:r>
          </w:p>
        </w:tc>
        <w:tc>
          <w:tcPr>
            <w:tcW w:w="1636" w:type="dxa"/>
            <w:vAlign w:val="center"/>
          </w:tcPr>
          <w:p w14:paraId="1C0084B7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输入耦合方式</w:t>
            </w:r>
          </w:p>
        </w:tc>
        <w:tc>
          <w:tcPr>
            <w:tcW w:w="3447" w:type="dxa"/>
            <w:gridSpan w:val="2"/>
            <w:vAlign w:val="center"/>
          </w:tcPr>
          <w:p w14:paraId="5AF0317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测量参数</w:t>
            </w:r>
          </w:p>
        </w:tc>
      </w:tr>
      <w:tr w:rsidR="004A3BA3" w:rsidRPr="002A0480" w14:paraId="25B4C808" w14:textId="77777777" w:rsidTr="00CE0B68">
        <w:trPr>
          <w:trHeight w:val="234"/>
          <w:jc w:val="center"/>
        </w:trPr>
        <w:tc>
          <w:tcPr>
            <w:tcW w:w="945" w:type="dxa"/>
            <w:vMerge/>
            <w:vAlign w:val="center"/>
          </w:tcPr>
          <w:p w14:paraId="603A1228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36" w:type="dxa"/>
            <w:vAlign w:val="center"/>
          </w:tcPr>
          <w:p w14:paraId="2ED77747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CH1</w:t>
            </w:r>
          </w:p>
        </w:tc>
        <w:tc>
          <w:tcPr>
            <w:tcW w:w="1677" w:type="dxa"/>
            <w:vAlign w:val="center"/>
          </w:tcPr>
          <w:p w14:paraId="1B07A41B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上升沿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(</w:t>
            </w:r>
            <w:r w:rsidRPr="00CE0B68">
              <w:rPr>
                <w:rFonts w:ascii="宋体" w:eastAsia="宋体" w:hAnsi="宋体" w:cs="Times New Roman"/>
                <w:szCs w:val="18"/>
              </w:rPr>
              <w:t>时间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 xml:space="preserve"> ns)</w:t>
            </w:r>
          </w:p>
        </w:tc>
        <w:tc>
          <w:tcPr>
            <w:tcW w:w="1771" w:type="dxa"/>
            <w:vAlign w:val="center"/>
          </w:tcPr>
          <w:p w14:paraId="0F2F53F6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宋体" w:eastAsia="宋体" w:hAnsi="宋体" w:cs="Times New Roman"/>
                <w:szCs w:val="18"/>
              </w:rPr>
              <w:t>过冲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(%)</w:t>
            </w:r>
          </w:p>
        </w:tc>
      </w:tr>
      <w:tr w:rsidR="004A3BA3" w:rsidRPr="002A0480" w14:paraId="5FC53BC3" w14:textId="77777777" w:rsidTr="00CE0B68">
        <w:trPr>
          <w:trHeight w:val="332"/>
          <w:jc w:val="center"/>
        </w:trPr>
        <w:tc>
          <w:tcPr>
            <w:tcW w:w="945" w:type="dxa"/>
            <w:vMerge w:val="restart"/>
            <w:vAlign w:val="center"/>
          </w:tcPr>
          <w:p w14:paraId="236A8F35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6MHz</w:t>
            </w:r>
          </w:p>
        </w:tc>
        <w:tc>
          <w:tcPr>
            <w:tcW w:w="1636" w:type="dxa"/>
            <w:vAlign w:val="center"/>
          </w:tcPr>
          <w:p w14:paraId="4A04B5D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677" w:type="dxa"/>
            <w:vAlign w:val="center"/>
          </w:tcPr>
          <w:p w14:paraId="31C13E9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0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.5</w:t>
            </w:r>
          </w:p>
        </w:tc>
        <w:tc>
          <w:tcPr>
            <w:tcW w:w="1771" w:type="dxa"/>
            <w:vAlign w:val="center"/>
          </w:tcPr>
          <w:p w14:paraId="5D8C05B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.17</w:t>
            </w:r>
          </w:p>
        </w:tc>
      </w:tr>
      <w:tr w:rsidR="004A3BA3" w:rsidRPr="002A0480" w14:paraId="01D7D3C3" w14:textId="77777777" w:rsidTr="00CE0B68">
        <w:trPr>
          <w:trHeight w:val="446"/>
          <w:jc w:val="center"/>
        </w:trPr>
        <w:tc>
          <w:tcPr>
            <w:tcW w:w="945" w:type="dxa"/>
            <w:vMerge/>
            <w:vAlign w:val="center"/>
          </w:tcPr>
          <w:p w14:paraId="2C929DB4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36" w:type="dxa"/>
            <w:vAlign w:val="center"/>
          </w:tcPr>
          <w:p w14:paraId="0FB8D185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50Ω</w:t>
            </w:r>
          </w:p>
        </w:tc>
        <w:tc>
          <w:tcPr>
            <w:tcW w:w="1677" w:type="dxa"/>
            <w:vAlign w:val="center"/>
          </w:tcPr>
          <w:p w14:paraId="404A879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0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.5</w:t>
            </w:r>
          </w:p>
        </w:tc>
        <w:tc>
          <w:tcPr>
            <w:tcW w:w="1771" w:type="dxa"/>
            <w:vAlign w:val="center"/>
          </w:tcPr>
          <w:p w14:paraId="0640DFD6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2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.70</w:t>
            </w:r>
          </w:p>
        </w:tc>
      </w:tr>
      <w:tr w:rsidR="004A3BA3" w:rsidRPr="002A0480" w14:paraId="232EACE0" w14:textId="77777777" w:rsidTr="00CE0B68">
        <w:trPr>
          <w:trHeight w:val="446"/>
          <w:jc w:val="center"/>
        </w:trPr>
        <w:tc>
          <w:tcPr>
            <w:tcW w:w="945" w:type="dxa"/>
            <w:vMerge w:val="restart"/>
            <w:vAlign w:val="center"/>
          </w:tcPr>
          <w:p w14:paraId="4FE38A1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30MHz</w:t>
            </w:r>
          </w:p>
        </w:tc>
        <w:tc>
          <w:tcPr>
            <w:tcW w:w="1636" w:type="dxa"/>
            <w:vAlign w:val="center"/>
          </w:tcPr>
          <w:p w14:paraId="6735CC01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1MΩ</w:t>
            </w:r>
          </w:p>
        </w:tc>
        <w:tc>
          <w:tcPr>
            <w:tcW w:w="1677" w:type="dxa"/>
            <w:vAlign w:val="center"/>
          </w:tcPr>
          <w:p w14:paraId="15E03AED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1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.7</w:t>
            </w:r>
          </w:p>
        </w:tc>
        <w:tc>
          <w:tcPr>
            <w:tcW w:w="1771" w:type="dxa"/>
            <w:vAlign w:val="center"/>
          </w:tcPr>
          <w:p w14:paraId="5641538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18"/>
              </w:rPr>
              <w:t>6.59</w:t>
            </w:r>
          </w:p>
        </w:tc>
      </w:tr>
      <w:tr w:rsidR="004A3BA3" w:rsidRPr="002A0480" w14:paraId="73217C24" w14:textId="77777777" w:rsidTr="00CE0B68">
        <w:trPr>
          <w:trHeight w:val="446"/>
          <w:jc w:val="center"/>
        </w:trPr>
        <w:tc>
          <w:tcPr>
            <w:tcW w:w="945" w:type="dxa"/>
            <w:vMerge/>
            <w:vAlign w:val="center"/>
          </w:tcPr>
          <w:p w14:paraId="50AADBC0" w14:textId="77777777" w:rsidR="004A3BA3" w:rsidRPr="002A0480" w:rsidRDefault="004A3BA3" w:rsidP="00B209FF">
            <w:pPr>
              <w:spacing w:beforeLines="50" w:before="156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36" w:type="dxa"/>
            <w:vAlign w:val="center"/>
          </w:tcPr>
          <w:p w14:paraId="45BD2E70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直流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50Ω</w:t>
            </w:r>
          </w:p>
        </w:tc>
        <w:tc>
          <w:tcPr>
            <w:tcW w:w="1677" w:type="dxa"/>
            <w:vAlign w:val="center"/>
          </w:tcPr>
          <w:p w14:paraId="05AB68C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0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.7</w:t>
            </w:r>
          </w:p>
        </w:tc>
        <w:tc>
          <w:tcPr>
            <w:tcW w:w="1771" w:type="dxa"/>
            <w:vAlign w:val="center"/>
          </w:tcPr>
          <w:p w14:paraId="1BDFC8A7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18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18"/>
              </w:rPr>
              <w:t>8</w:t>
            </w:r>
            <w:r w:rsidRPr="00CE0B68">
              <w:rPr>
                <w:rFonts w:ascii="Times New Roman" w:eastAsia="宋体" w:hAnsi="Times New Roman" w:cs="Times New Roman"/>
                <w:szCs w:val="18"/>
              </w:rPr>
              <w:t>.45</w:t>
            </w:r>
          </w:p>
        </w:tc>
      </w:tr>
    </w:tbl>
    <w:p w14:paraId="3302BC1F" w14:textId="77777777" w:rsidR="00B5342B" w:rsidRDefault="00B5342B" w:rsidP="00B5342B">
      <w:pPr>
        <w:spacing w:before="120" w:after="120" w:afterAutospacing="1" w:line="320" w:lineRule="exact"/>
        <w:ind w:firstLineChars="200" w:firstLine="442"/>
        <w:jc w:val="left"/>
        <w:textAlignment w:val="center"/>
        <w:rPr>
          <w:rFonts w:ascii="Times New Roman" w:eastAsia="宋体" w:hAnsi="Times New Roman" w:cs="Times New Roman"/>
          <w:b/>
          <w:color w:val="000000"/>
          <w:sz w:val="22"/>
        </w:rPr>
      </w:pPr>
    </w:p>
    <w:p w14:paraId="66A46A3C" w14:textId="0529E354" w:rsidR="004A3BA3" w:rsidRPr="00CE0B68" w:rsidRDefault="004A3BA3" w:rsidP="00B5342B">
      <w:pPr>
        <w:spacing w:before="120" w:after="120" w:afterAutospacing="1" w:line="320" w:lineRule="exact"/>
        <w:ind w:firstLineChars="200" w:firstLine="442"/>
        <w:jc w:val="left"/>
        <w:textAlignment w:val="center"/>
        <w:rPr>
          <w:rFonts w:ascii="Times New Roman" w:eastAsia="宋体" w:hAnsi="Times New Roman" w:cs="Times New Roman"/>
          <w:color w:val="000000"/>
          <w:sz w:val="22"/>
        </w:rPr>
      </w:pPr>
      <w:r w:rsidRPr="00CE0B68">
        <w:rPr>
          <w:rFonts w:ascii="Times New Roman" w:eastAsia="宋体" w:hAnsi="Times New Roman" w:cs="Times New Roman" w:hint="eastAsia"/>
          <w:b/>
          <w:color w:val="000000"/>
          <w:sz w:val="22"/>
        </w:rPr>
        <w:t>结论分析：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根据阻抗匹配与信号反射原理，高速脉冲信号在同轴传输线（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50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Ω）中传输时，若示波器输入阻抗设为高阻（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1M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Ω），由于特征阻抗严重不匹配会产生电压正反射，使反射波与前向波叠加，导致波形产生明显的过冲、振铃和波形边缘畸变，且</w:t>
      </w:r>
      <w:proofErr w:type="gramStart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高阻与传输</w:t>
      </w:r>
      <w:proofErr w:type="gramEnd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电容构成的低通滤波效应会使脉冲上升沿变缓（上升时间变大）。当示波器输入阻抗设为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50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Ω时，通道阻抗与传输线匹配，反射消除，测量能真实还原高速脉冲的上升沿和过冲特性，使波形平滑规则。</w:t>
      </w:r>
    </w:p>
    <w:p w14:paraId="4C8C750F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lastRenderedPageBreak/>
        <w:t xml:space="preserve">4. </w:t>
      </w:r>
      <w:r w:rsidRPr="001F3523">
        <w:rPr>
          <w:rFonts w:ascii="宋体" w:eastAsia="宋体" w:hAnsi="宋体" w:cs="Times New Roman"/>
          <w:sz w:val="22"/>
        </w:rPr>
        <w:t>示波器数字滤波功能的使用。</w:t>
      </w:r>
    </w:p>
    <w:p w14:paraId="4373A48E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）设置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信号源模块输出频率</w:t>
      </w:r>
      <w:r w:rsidRPr="001F3523">
        <w:rPr>
          <w:rFonts w:ascii="Times New Roman" w:eastAsia="宋体" w:hAnsi="Times New Roman" w:cs="Times New Roman" w:hint="eastAsia"/>
          <w:sz w:val="22"/>
        </w:rPr>
        <w:t>5</w:t>
      </w:r>
      <w:r w:rsidRPr="001F3523">
        <w:rPr>
          <w:rFonts w:ascii="Times New Roman" w:eastAsia="宋体" w:hAnsi="Times New Roman" w:cs="Times New Roman"/>
          <w:sz w:val="22"/>
        </w:rPr>
        <w:t>0MHz ;</w:t>
      </w:r>
    </w:p>
    <w:p w14:paraId="467CA8D6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2</w:t>
      </w:r>
      <w:r w:rsidRPr="001F3523">
        <w:rPr>
          <w:rFonts w:ascii="宋体" w:eastAsia="宋体" w:hAnsi="宋体" w:cs="Times New Roman"/>
          <w:sz w:val="22"/>
        </w:rPr>
        <w:t>）通过同轴线将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信号源模块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方波输出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（见图</w:t>
      </w:r>
      <w:r w:rsidRPr="001F3523">
        <w:rPr>
          <w:rFonts w:ascii="Times New Roman" w:eastAsia="宋体" w:hAnsi="Times New Roman" w:cs="Times New Roman"/>
          <w:sz w:val="22"/>
        </w:rPr>
        <w:t>1.3</w:t>
      </w:r>
      <w:r w:rsidRPr="001F3523">
        <w:rPr>
          <w:rFonts w:ascii="宋体" w:eastAsia="宋体" w:hAnsi="宋体" w:cs="Times New Roman"/>
          <w:sz w:val="22"/>
        </w:rPr>
        <w:t>）连接到示波器模块通道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中；</w:t>
      </w:r>
    </w:p>
    <w:p w14:paraId="3765FDFF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3</w:t>
      </w:r>
      <w:r w:rsidRPr="001F3523">
        <w:rPr>
          <w:rFonts w:ascii="宋体" w:eastAsia="宋体" w:hAnsi="宋体" w:cs="Times New Roman"/>
          <w:sz w:val="22"/>
        </w:rPr>
        <w:t>）设置通道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50Ω”</w:t>
      </w:r>
      <w:r w:rsidRPr="001F3523">
        <w:rPr>
          <w:rFonts w:ascii="宋体" w:eastAsia="宋体" w:hAnsi="宋体" w:cs="Times New Roman"/>
          <w:sz w:val="22"/>
        </w:rPr>
        <w:t>，垂直灵敏度</w:t>
      </w:r>
      <w:r w:rsidRPr="001F3523">
        <w:rPr>
          <w:rFonts w:ascii="Times New Roman" w:eastAsia="宋体" w:hAnsi="Times New Roman" w:cs="Times New Roman"/>
          <w:sz w:val="22"/>
        </w:rPr>
        <w:t>500mV/div</w:t>
      </w:r>
      <w:r w:rsidRPr="001F3523">
        <w:rPr>
          <w:rFonts w:ascii="宋体" w:eastAsia="宋体" w:hAnsi="宋体" w:cs="Times New Roman"/>
          <w:sz w:val="22"/>
        </w:rPr>
        <w:t>，并将时基置于</w:t>
      </w:r>
      <w:r w:rsidRPr="001F3523">
        <w:rPr>
          <w:rFonts w:ascii="Times New Roman" w:eastAsia="宋体" w:hAnsi="Times New Roman" w:cs="Times New Roman"/>
          <w:sz w:val="22"/>
        </w:rPr>
        <w:t>20ns/div</w:t>
      </w:r>
      <w:r w:rsidRPr="001F3523">
        <w:rPr>
          <w:rFonts w:ascii="宋体" w:eastAsia="宋体" w:hAnsi="宋体" w:cs="Times New Roman"/>
          <w:sz w:val="22"/>
        </w:rPr>
        <w:t>的观察窗口，能够观察到多个周期的脉冲波形；</w:t>
      </w:r>
    </w:p>
    <w:p w14:paraId="5ECDFAD3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4</w:t>
      </w:r>
      <w:r w:rsidRPr="001F3523">
        <w:rPr>
          <w:rFonts w:ascii="宋体" w:eastAsia="宋体" w:hAnsi="宋体" w:cs="Times New Roman"/>
          <w:sz w:val="22"/>
        </w:rPr>
        <w:t>）在示波器模块中选择数字滤波功能；在示波器右侧操作按键面板上按</w:t>
      </w:r>
      <w:r w:rsidRPr="001F3523">
        <w:rPr>
          <w:rFonts w:ascii="Times New Roman" w:eastAsia="宋体" w:hAnsi="Times New Roman" w:cs="Times New Roman"/>
          <w:sz w:val="22"/>
        </w:rPr>
        <w:t>“MATH”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按</w:t>
      </w:r>
      <w:r w:rsidRPr="001F3523">
        <w:rPr>
          <w:rFonts w:ascii="Times New Roman" w:eastAsia="宋体" w:hAnsi="Times New Roman" w:cs="Times New Roman"/>
          <w:sz w:val="22"/>
        </w:rPr>
        <w:t>“F1”</w:t>
      </w:r>
      <w:r w:rsidRPr="001F3523">
        <w:rPr>
          <w:rFonts w:ascii="Times New Roman" w:eastAsia="宋体" w:hAnsi="Times New Roman" w:cs="Times New Roman"/>
          <w:sz w:val="22"/>
        </w:rPr>
        <w:t>，</w:t>
      </w:r>
      <w:r w:rsidRPr="001F3523">
        <w:rPr>
          <w:rFonts w:ascii="宋体" w:eastAsia="宋体" w:hAnsi="宋体" w:cs="Times New Roman"/>
          <w:sz w:val="22"/>
        </w:rPr>
        <w:t>类型选择为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数字滤波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，滤波器类型为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低通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；并在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下一页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中，设置</w:t>
      </w:r>
      <w:r w:rsidRPr="001F3523">
        <w:rPr>
          <w:rFonts w:ascii="Times New Roman" w:eastAsia="宋体" w:hAnsi="Times New Roman" w:cs="Times New Roman"/>
          <w:sz w:val="22"/>
        </w:rPr>
        <w:t>MATH</w:t>
      </w:r>
      <w:r w:rsidRPr="001F3523">
        <w:rPr>
          <w:rFonts w:ascii="宋体" w:eastAsia="宋体" w:hAnsi="宋体" w:cs="Times New Roman"/>
          <w:sz w:val="22"/>
        </w:rPr>
        <w:t>波形的垂直灵敏度为</w:t>
      </w:r>
      <w:r w:rsidRPr="001F3523">
        <w:rPr>
          <w:rFonts w:ascii="Times New Roman" w:eastAsia="宋体" w:hAnsi="Times New Roman" w:cs="Times New Roman"/>
          <w:sz w:val="22"/>
        </w:rPr>
        <w:t>500mV/div</w:t>
      </w:r>
      <w:r w:rsidRPr="001F3523">
        <w:rPr>
          <w:rFonts w:ascii="宋体" w:eastAsia="宋体" w:hAnsi="宋体" w:cs="Times New Roman"/>
          <w:sz w:val="22"/>
        </w:rPr>
        <w:t>（按</w:t>
      </w:r>
      <w:r w:rsidRPr="001F3523">
        <w:rPr>
          <w:rFonts w:ascii="Times New Roman" w:eastAsia="宋体" w:hAnsi="Times New Roman" w:cs="Times New Roman"/>
          <w:sz w:val="22"/>
        </w:rPr>
        <w:t>F3</w:t>
      </w:r>
      <w:r w:rsidRPr="001F3523">
        <w:rPr>
          <w:rFonts w:ascii="宋体" w:eastAsia="宋体" w:hAnsi="宋体" w:cs="Times New Roman"/>
          <w:sz w:val="22"/>
        </w:rPr>
        <w:t>，并旋转多功能旋钮设置）。</w:t>
      </w:r>
    </w:p>
    <w:p w14:paraId="1F1C4CAB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5</w:t>
      </w:r>
      <w:r w:rsidRPr="001F3523">
        <w:rPr>
          <w:rFonts w:ascii="宋体" w:eastAsia="宋体" w:hAnsi="宋体" w:cs="Times New Roman"/>
          <w:sz w:val="22"/>
        </w:rPr>
        <w:t>）返回</w:t>
      </w:r>
      <w:r w:rsidRPr="001F3523">
        <w:rPr>
          <w:rFonts w:ascii="Times New Roman" w:eastAsia="宋体" w:hAnsi="Times New Roman" w:cs="Times New Roman"/>
          <w:sz w:val="22"/>
        </w:rPr>
        <w:t>MATH</w:t>
      </w:r>
      <w:r w:rsidRPr="001F3523">
        <w:rPr>
          <w:rFonts w:ascii="宋体" w:eastAsia="宋体" w:hAnsi="宋体" w:cs="Times New Roman"/>
          <w:sz w:val="22"/>
        </w:rPr>
        <w:t>菜单第一页，旋转多功能旋钮，可以设置低频滤波器的不同上限频率，在表</w:t>
      </w:r>
      <w:r w:rsidRPr="001F3523">
        <w:rPr>
          <w:rFonts w:ascii="Times New Roman" w:eastAsia="宋体" w:hAnsi="Times New Roman" w:cs="Times New Roman"/>
          <w:sz w:val="22"/>
        </w:rPr>
        <w:t>1.4</w:t>
      </w:r>
      <w:r w:rsidRPr="001F3523">
        <w:rPr>
          <w:rFonts w:ascii="宋体" w:eastAsia="宋体" w:hAnsi="宋体" w:cs="Times New Roman"/>
          <w:sz w:val="22"/>
        </w:rPr>
        <w:t>中记录</w:t>
      </w:r>
      <w:r w:rsidRPr="001F3523">
        <w:rPr>
          <w:rFonts w:ascii="Times New Roman" w:eastAsia="宋体" w:hAnsi="Times New Roman" w:cs="Times New Roman"/>
          <w:sz w:val="22"/>
        </w:rPr>
        <w:t>MATH</w:t>
      </w:r>
      <w:r w:rsidRPr="001F3523">
        <w:rPr>
          <w:rFonts w:ascii="宋体" w:eastAsia="宋体" w:hAnsi="宋体" w:cs="Times New Roman"/>
          <w:sz w:val="22"/>
        </w:rPr>
        <w:t>对应的波形（分为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宋体" w:eastAsia="宋体" w:hAnsi="宋体" w:cs="Times New Roman"/>
          <w:sz w:val="22"/>
        </w:rPr>
        <w:t>规则脉冲波形、畸变脉冲波形、正弦波形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三种）。</w:t>
      </w:r>
    </w:p>
    <w:p w14:paraId="1BB5F1B3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6</w:t>
      </w:r>
      <w:r w:rsidRPr="001F3523">
        <w:rPr>
          <w:rFonts w:ascii="宋体" w:eastAsia="宋体" w:hAnsi="宋体" w:cs="Times New Roman"/>
          <w:sz w:val="22"/>
        </w:rPr>
        <w:t>）按照表</w:t>
      </w:r>
      <w:r w:rsidRPr="001F3523">
        <w:rPr>
          <w:rFonts w:ascii="Times New Roman" w:eastAsia="宋体" w:hAnsi="Times New Roman" w:cs="Times New Roman"/>
          <w:sz w:val="22"/>
        </w:rPr>
        <w:t>1.5</w:t>
      </w:r>
      <w:r w:rsidRPr="001F3523">
        <w:rPr>
          <w:rFonts w:ascii="宋体" w:eastAsia="宋体" w:hAnsi="宋体" w:cs="Times New Roman"/>
          <w:sz w:val="22"/>
        </w:rPr>
        <w:t>，改变</w:t>
      </w:r>
      <w:r w:rsidRPr="001F3523">
        <w:rPr>
          <w:rFonts w:ascii="Times New Roman" w:eastAsia="宋体" w:hAnsi="Times New Roman" w:cs="Times New Roman"/>
          <w:sz w:val="22"/>
        </w:rPr>
        <w:t>DDS</w:t>
      </w:r>
      <w:r w:rsidRPr="001F3523">
        <w:rPr>
          <w:rFonts w:ascii="宋体" w:eastAsia="宋体" w:hAnsi="宋体" w:cs="Times New Roman"/>
          <w:sz w:val="22"/>
        </w:rPr>
        <w:t>信号模块输出不同频率的脉冲波形，进行测试，并记录</w:t>
      </w:r>
      <w:r w:rsidRPr="001F3523">
        <w:rPr>
          <w:rFonts w:ascii="Times New Roman" w:eastAsia="宋体" w:hAnsi="Times New Roman" w:cs="Times New Roman"/>
          <w:sz w:val="22"/>
        </w:rPr>
        <w:t>MATH</w:t>
      </w:r>
      <w:r w:rsidRPr="001F3523">
        <w:rPr>
          <w:rFonts w:ascii="宋体" w:eastAsia="宋体" w:hAnsi="宋体" w:cs="Times New Roman"/>
          <w:sz w:val="22"/>
        </w:rPr>
        <w:t>对应的波形（分为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宋体" w:eastAsia="宋体" w:hAnsi="宋体" w:cs="Times New Roman"/>
          <w:sz w:val="22"/>
        </w:rPr>
        <w:t>规则脉冲波形、畸变脉冲波形、正弦波形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三种）。</w:t>
      </w:r>
    </w:p>
    <w:p w14:paraId="2E060EA2" w14:textId="77777777" w:rsidR="004A3BA3" w:rsidRPr="001F3523" w:rsidRDefault="004A3BA3" w:rsidP="004A3BA3">
      <w:pPr>
        <w:spacing w:beforeLines="50" w:before="156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 w:rsidRPr="001F3523">
        <w:rPr>
          <w:rFonts w:ascii="宋体" w:eastAsia="宋体" w:hAnsi="宋体" w:cs="Times New Roman"/>
        </w:rPr>
        <w:t>表</w:t>
      </w:r>
      <w:r w:rsidRPr="001F3523">
        <w:rPr>
          <w:rFonts w:ascii="Times New Roman" w:eastAsia="宋体" w:hAnsi="Times New Roman" w:cs="Times New Roman"/>
        </w:rPr>
        <w:t xml:space="preserve">1.4 </w:t>
      </w:r>
      <w:r w:rsidRPr="001F3523">
        <w:rPr>
          <w:rFonts w:ascii="宋体" w:eastAsia="宋体" w:hAnsi="宋体" w:cs="Times New Roman"/>
          <w:szCs w:val="21"/>
        </w:rPr>
        <w:t>低通滤波器不同上限频率对脉冲波形的影响</w:t>
      </w:r>
    </w:p>
    <w:tbl>
      <w:tblPr>
        <w:tblW w:w="8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1319"/>
        <w:gridCol w:w="1138"/>
        <w:gridCol w:w="1230"/>
        <w:gridCol w:w="1229"/>
        <w:gridCol w:w="1229"/>
        <w:gridCol w:w="1239"/>
      </w:tblGrid>
      <w:tr w:rsidR="004A3BA3" w:rsidRPr="002A0480" w14:paraId="379487B2" w14:textId="77777777" w:rsidTr="00CE0B68">
        <w:trPr>
          <w:trHeight w:val="788"/>
        </w:trPr>
        <w:tc>
          <w:tcPr>
            <w:tcW w:w="1228" w:type="dxa"/>
            <w:shd w:val="clear" w:color="auto" w:fill="auto"/>
            <w:vAlign w:val="center"/>
          </w:tcPr>
          <w:p w14:paraId="396C35F1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DDS</w:t>
            </w:r>
            <w:r w:rsidRPr="00CE0B68">
              <w:rPr>
                <w:rFonts w:ascii="宋体" w:eastAsia="宋体" w:hAnsi="宋体" w:cs="Times New Roman"/>
                <w:szCs w:val="21"/>
              </w:rPr>
              <w:t>输出信号频率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75E3745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/>
                <w:szCs w:val="21"/>
              </w:rPr>
              <w:t>低通滤波器上限频率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47B07F1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3.75MHz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EEC7308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137.5MHz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1005C284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200MHz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803F5CE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375MHz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5AF9ADFC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593.75MHz</w:t>
            </w:r>
          </w:p>
        </w:tc>
      </w:tr>
      <w:tr w:rsidR="004A3BA3" w:rsidRPr="002A0480" w14:paraId="35D185E0" w14:textId="77777777" w:rsidTr="00CE0B68">
        <w:trPr>
          <w:trHeight w:val="558"/>
        </w:trPr>
        <w:tc>
          <w:tcPr>
            <w:tcW w:w="1228" w:type="dxa"/>
            <w:shd w:val="clear" w:color="auto" w:fill="auto"/>
            <w:vAlign w:val="center"/>
          </w:tcPr>
          <w:p w14:paraId="582687C3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CE0B68">
              <w:rPr>
                <w:rFonts w:ascii="Times New Roman" w:eastAsia="宋体" w:hAnsi="Times New Roman" w:cs="Times New Roman"/>
                <w:szCs w:val="21"/>
              </w:rPr>
              <w:t>0MHz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9332459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MATH</w:t>
            </w:r>
            <w:r w:rsidRPr="00CE0B68">
              <w:rPr>
                <w:rFonts w:ascii="宋体" w:eastAsia="宋体" w:hAnsi="宋体" w:cs="Times New Roman"/>
                <w:szCs w:val="21"/>
              </w:rPr>
              <w:t>波形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A064260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正弦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7D2D20C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畸变脉冲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74EA20B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规则脉冲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EAB6BAB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规则脉冲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14E59A3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规则脉冲</w:t>
            </w:r>
          </w:p>
        </w:tc>
      </w:tr>
    </w:tbl>
    <w:p w14:paraId="4209BD0A" w14:textId="77777777" w:rsidR="004A3BA3" w:rsidRPr="001F3523" w:rsidRDefault="004A3BA3" w:rsidP="004A3BA3">
      <w:pPr>
        <w:spacing w:beforeLines="50" w:before="156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 w:rsidRPr="001F3523">
        <w:rPr>
          <w:rFonts w:ascii="宋体" w:eastAsia="宋体" w:hAnsi="宋体" w:cs="Times New Roman"/>
        </w:rPr>
        <w:t>表</w:t>
      </w:r>
      <w:r w:rsidRPr="001F3523">
        <w:rPr>
          <w:rFonts w:ascii="Times New Roman" w:eastAsia="宋体" w:hAnsi="Times New Roman" w:cs="Times New Roman"/>
        </w:rPr>
        <w:t xml:space="preserve">1.5 </w:t>
      </w:r>
      <w:r w:rsidRPr="001F3523">
        <w:rPr>
          <w:rFonts w:ascii="宋体" w:eastAsia="宋体" w:hAnsi="宋体" w:cs="Times New Roman"/>
          <w:szCs w:val="21"/>
        </w:rPr>
        <w:t>低通滤波器对不同频率脉冲波形的影响</w:t>
      </w:r>
    </w:p>
    <w:tbl>
      <w:tblPr>
        <w:tblW w:w="8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276"/>
        <w:gridCol w:w="1143"/>
        <w:gridCol w:w="1231"/>
        <w:gridCol w:w="1230"/>
        <w:gridCol w:w="1230"/>
        <w:gridCol w:w="1231"/>
      </w:tblGrid>
      <w:tr w:rsidR="004A3BA3" w:rsidRPr="002A0480" w14:paraId="32795061" w14:textId="77777777" w:rsidTr="00CE0B68">
        <w:trPr>
          <w:trHeight w:val="788"/>
        </w:trPr>
        <w:tc>
          <w:tcPr>
            <w:tcW w:w="1271" w:type="dxa"/>
            <w:shd w:val="clear" w:color="auto" w:fill="auto"/>
            <w:vAlign w:val="center"/>
          </w:tcPr>
          <w:p w14:paraId="0AA605B3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/>
                <w:szCs w:val="21"/>
              </w:rPr>
              <w:t>低通滤波器上限频率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354812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DDS</w:t>
            </w:r>
            <w:r w:rsidRPr="00CE0B68">
              <w:rPr>
                <w:rFonts w:ascii="宋体" w:eastAsia="宋体" w:hAnsi="宋体" w:cs="Times New Roman"/>
                <w:szCs w:val="21"/>
              </w:rPr>
              <w:t>输出信号频率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7D1A9C2C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20MHz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00E648B0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30MHz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D7F2F6D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40MHz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34B37E0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50MHz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67AB5218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60MHz</w:t>
            </w:r>
          </w:p>
        </w:tc>
      </w:tr>
      <w:tr w:rsidR="004A3BA3" w:rsidRPr="002A0480" w14:paraId="5339C638" w14:textId="77777777" w:rsidTr="00CE0B68">
        <w:trPr>
          <w:trHeight w:val="558"/>
        </w:trPr>
        <w:tc>
          <w:tcPr>
            <w:tcW w:w="1271" w:type="dxa"/>
            <w:shd w:val="clear" w:color="auto" w:fill="auto"/>
            <w:vAlign w:val="center"/>
          </w:tcPr>
          <w:p w14:paraId="730D5960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93.75MHz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2AA44B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CE0B68">
              <w:rPr>
                <w:rFonts w:ascii="Times New Roman" w:eastAsia="宋体" w:hAnsi="Times New Roman" w:cs="Times New Roman"/>
                <w:szCs w:val="21"/>
              </w:rPr>
              <w:t>MATH</w:t>
            </w:r>
            <w:r w:rsidRPr="00CE0B68">
              <w:rPr>
                <w:rFonts w:ascii="宋体" w:eastAsia="宋体" w:hAnsi="宋体" w:cs="Times New Roman"/>
                <w:szCs w:val="21"/>
              </w:rPr>
              <w:t>波形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18EDCB28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规则脉冲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7597854F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畸变脉冲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50E2285A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正弦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0F32D9E4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正弦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2CDDC776" w14:textId="77777777" w:rsidR="004A3BA3" w:rsidRPr="00CE0B68" w:rsidRDefault="004A3BA3" w:rsidP="00CE0B68">
            <w:pPr>
              <w:spacing w:beforeLines="50" w:before="156" w:after="40"/>
              <w:jc w:val="center"/>
              <w:textAlignment w:val="center"/>
              <w:rPr>
                <w:rFonts w:ascii="宋体" w:eastAsia="宋体" w:hAnsi="宋体" w:cs="Times New Roman" w:hint="eastAsia"/>
                <w:szCs w:val="21"/>
              </w:rPr>
            </w:pPr>
            <w:r w:rsidRPr="00CE0B68">
              <w:rPr>
                <w:rFonts w:ascii="宋体" w:eastAsia="宋体" w:hAnsi="宋体" w:cs="Times New Roman" w:hint="eastAsia"/>
                <w:szCs w:val="21"/>
              </w:rPr>
              <w:t>正弦</w:t>
            </w:r>
          </w:p>
        </w:tc>
      </w:tr>
    </w:tbl>
    <w:p w14:paraId="6A762FB4" w14:textId="77777777" w:rsidR="004A3BA3" w:rsidRPr="002A0480" w:rsidRDefault="004A3BA3" w:rsidP="004A3BA3">
      <w:pPr>
        <w:spacing w:beforeLines="50" w:before="156"/>
        <w:textAlignment w:val="center"/>
        <w:rPr>
          <w:rFonts w:ascii="Times New Roman" w:hAnsi="Times New Roman" w:cs="Times New Roman"/>
          <w:color w:val="000000"/>
          <w:szCs w:val="21"/>
        </w:rPr>
      </w:pPr>
    </w:p>
    <w:p w14:paraId="5310F2AB" w14:textId="77777777" w:rsidR="004A3BA3" w:rsidRPr="00CE0B68" w:rsidRDefault="004A3BA3" w:rsidP="00CE0B68">
      <w:pPr>
        <w:spacing w:before="120" w:after="120" w:line="320" w:lineRule="exact"/>
        <w:ind w:firstLineChars="200" w:firstLine="442"/>
        <w:jc w:val="left"/>
        <w:rPr>
          <w:rFonts w:ascii="Times New Roman" w:eastAsia="宋体" w:hAnsi="Times New Roman" w:cs="Times New Roman"/>
          <w:color w:val="000000"/>
          <w:sz w:val="22"/>
        </w:rPr>
      </w:pPr>
      <w:r w:rsidRPr="00CE0B68">
        <w:rPr>
          <w:rFonts w:ascii="Times New Roman" w:eastAsia="宋体" w:hAnsi="Times New Roman" w:cs="Times New Roman" w:hint="eastAsia"/>
          <w:b/>
          <w:color w:val="000000"/>
          <w:sz w:val="22"/>
        </w:rPr>
        <w:t>结论分析：</w:t>
      </w:r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方波在频域上由基波和</w:t>
      </w:r>
      <w:proofErr w:type="gramStart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一系列奇次高频</w:t>
      </w:r>
      <w:proofErr w:type="gramEnd"/>
      <w:r w:rsidRPr="00CE0B68">
        <w:rPr>
          <w:rFonts w:ascii="Times New Roman" w:eastAsia="宋体" w:hAnsi="Times New Roman" w:cs="Times New Roman" w:hint="eastAsia"/>
          <w:color w:val="000000"/>
          <w:sz w:val="22"/>
        </w:rPr>
        <w:t>谐波叠加而成。当使用低通滤波器时，若上限频率低于某些高频谐波成分，滤波器会将高频谐波滤除。如果上限频率极低，仅能通过基频，方波将变为正弦波；随着上限频率提高，通过的高次谐波增多，波形会逐渐过渡到畸变脉冲，直到最终完全恢复为规则的方波脉冲。这体现了低通滤波器对高次谐波分量的限制与截止作用。</w:t>
      </w:r>
    </w:p>
    <w:p w14:paraId="4C3A61A3" w14:textId="77777777" w:rsidR="004A3BA3" w:rsidRPr="002A0480" w:rsidRDefault="004A3BA3" w:rsidP="004A3BA3">
      <w:pPr>
        <w:spacing w:beforeLines="50" w:before="156"/>
        <w:textAlignment w:val="center"/>
        <w:rPr>
          <w:rFonts w:ascii="Times New Roman" w:hAnsi="Times New Roman" w:cs="Times New Roman"/>
          <w:color w:val="000000"/>
          <w:szCs w:val="21"/>
        </w:rPr>
      </w:pPr>
    </w:p>
    <w:p w14:paraId="76C08A0C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Times New Roman" w:eastAsia="宋体" w:hAnsi="Times New Roman" w:cs="Times New Roman"/>
          <w:sz w:val="22"/>
        </w:rPr>
        <w:t xml:space="preserve">5. </w:t>
      </w:r>
      <w:r w:rsidRPr="001F3523">
        <w:rPr>
          <w:rFonts w:ascii="宋体" w:eastAsia="宋体" w:hAnsi="宋体" w:cs="Times New Roman"/>
          <w:sz w:val="22"/>
        </w:rPr>
        <w:t>射频信号源模块的使用。</w:t>
      </w:r>
    </w:p>
    <w:p w14:paraId="537CD469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）设置射频信号源模块输出频率</w:t>
      </w:r>
      <w:r w:rsidRPr="001F3523">
        <w:rPr>
          <w:rFonts w:ascii="Times New Roman" w:eastAsia="宋体" w:hAnsi="Times New Roman" w:cs="Times New Roman"/>
          <w:sz w:val="22"/>
        </w:rPr>
        <w:t>200MHz ;</w:t>
      </w:r>
    </w:p>
    <w:p w14:paraId="76EDA944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2</w:t>
      </w:r>
      <w:r w:rsidRPr="001F3523">
        <w:rPr>
          <w:rFonts w:ascii="宋体" w:eastAsia="宋体" w:hAnsi="宋体" w:cs="Times New Roman"/>
          <w:sz w:val="22"/>
        </w:rPr>
        <w:t>）通过同轴线将射频信号源模块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信号输出</w:t>
      </w:r>
      <w:r w:rsidRPr="001F3523">
        <w:rPr>
          <w:rFonts w:ascii="Times New Roman" w:eastAsia="宋体" w:hAnsi="Times New Roman" w:cs="Times New Roman"/>
          <w:sz w:val="22"/>
        </w:rPr>
        <w:t>A”</w:t>
      </w:r>
      <w:r w:rsidRPr="001F3523">
        <w:rPr>
          <w:rFonts w:ascii="宋体" w:eastAsia="宋体" w:hAnsi="宋体" w:cs="Times New Roman"/>
          <w:sz w:val="22"/>
        </w:rPr>
        <w:t>（见图</w:t>
      </w:r>
      <w:r w:rsidRPr="001F3523">
        <w:rPr>
          <w:rFonts w:ascii="Times New Roman" w:eastAsia="宋体" w:hAnsi="Times New Roman" w:cs="Times New Roman"/>
          <w:sz w:val="22"/>
        </w:rPr>
        <w:t>2.2</w:t>
      </w:r>
      <w:r w:rsidRPr="001F3523">
        <w:rPr>
          <w:rFonts w:ascii="宋体" w:eastAsia="宋体" w:hAnsi="宋体" w:cs="Times New Roman"/>
          <w:sz w:val="22"/>
        </w:rPr>
        <w:t>）连接到示波器模块通道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中；</w:t>
      </w:r>
    </w:p>
    <w:p w14:paraId="16838FD7" w14:textId="77777777" w:rsidR="004A3BA3" w:rsidRPr="001F3523" w:rsidRDefault="004A3BA3" w:rsidP="004A3BA3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lastRenderedPageBreak/>
        <w:t>（</w:t>
      </w:r>
      <w:r w:rsidRPr="001F3523">
        <w:rPr>
          <w:rFonts w:ascii="Times New Roman" w:eastAsia="宋体" w:hAnsi="Times New Roman" w:cs="Times New Roman"/>
          <w:sz w:val="22"/>
        </w:rPr>
        <w:t>3</w:t>
      </w:r>
      <w:r w:rsidRPr="001F3523">
        <w:rPr>
          <w:rFonts w:ascii="宋体" w:eastAsia="宋体" w:hAnsi="宋体" w:cs="Times New Roman"/>
          <w:sz w:val="22"/>
        </w:rPr>
        <w:t>）设置通道</w:t>
      </w:r>
      <w:r w:rsidRPr="001F3523">
        <w:rPr>
          <w:rFonts w:ascii="Times New Roman" w:eastAsia="宋体" w:hAnsi="Times New Roman" w:cs="Times New Roman"/>
          <w:sz w:val="22"/>
        </w:rPr>
        <w:t>1</w:t>
      </w:r>
      <w:r w:rsidRPr="001F3523">
        <w:rPr>
          <w:rFonts w:ascii="宋体" w:eastAsia="宋体" w:hAnsi="宋体" w:cs="Times New Roman"/>
          <w:sz w:val="22"/>
        </w:rPr>
        <w:t>为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直流</w:t>
      </w:r>
      <w:r w:rsidRPr="001F3523">
        <w:rPr>
          <w:rFonts w:ascii="Times New Roman" w:eastAsia="宋体" w:hAnsi="Times New Roman" w:cs="Times New Roman"/>
          <w:sz w:val="22"/>
        </w:rPr>
        <w:t>50Ω”</w:t>
      </w:r>
      <w:r w:rsidRPr="001F3523">
        <w:rPr>
          <w:rFonts w:ascii="宋体" w:eastAsia="宋体" w:hAnsi="宋体" w:cs="Times New Roman"/>
          <w:sz w:val="22"/>
        </w:rPr>
        <w:t>，垂直灵敏度</w:t>
      </w:r>
      <w:r w:rsidRPr="001F3523">
        <w:rPr>
          <w:rFonts w:ascii="Times New Roman" w:eastAsia="宋体" w:hAnsi="Times New Roman" w:cs="Times New Roman"/>
          <w:sz w:val="22"/>
        </w:rPr>
        <w:t>200mV/div</w:t>
      </w:r>
      <w:r w:rsidRPr="001F3523">
        <w:rPr>
          <w:rFonts w:ascii="宋体" w:eastAsia="宋体" w:hAnsi="宋体" w:cs="Times New Roman"/>
          <w:sz w:val="22"/>
        </w:rPr>
        <w:t>，并将时基置于合适的观察窗口，能够看到</w:t>
      </w:r>
      <w:r w:rsidRPr="001F3523">
        <w:rPr>
          <w:rFonts w:ascii="Times New Roman" w:eastAsia="宋体" w:hAnsi="Times New Roman" w:cs="Times New Roman"/>
          <w:sz w:val="22"/>
        </w:rPr>
        <w:t>3~4</w:t>
      </w:r>
      <w:r w:rsidRPr="001F3523">
        <w:rPr>
          <w:rFonts w:ascii="宋体" w:eastAsia="宋体" w:hAnsi="宋体" w:cs="Times New Roman"/>
          <w:sz w:val="22"/>
        </w:rPr>
        <w:t>个周期的正弦波形；</w:t>
      </w:r>
    </w:p>
    <w:p w14:paraId="24A7C6A1" w14:textId="7B6D9B21" w:rsidR="004A3BA3" w:rsidRPr="001F3523" w:rsidRDefault="004A3BA3" w:rsidP="00934901">
      <w:pPr>
        <w:spacing w:line="400" w:lineRule="exact"/>
        <w:ind w:left="550" w:hangingChars="250" w:hanging="550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4</w:t>
      </w:r>
      <w:r w:rsidRPr="001F3523">
        <w:rPr>
          <w:rFonts w:ascii="宋体" w:eastAsia="宋体" w:hAnsi="宋体" w:cs="Times New Roman"/>
          <w:sz w:val="22"/>
        </w:rPr>
        <w:t>）在示波器模块</w:t>
      </w:r>
      <w:r w:rsidRPr="001F3523">
        <w:rPr>
          <w:rFonts w:ascii="Times New Roman" w:eastAsia="宋体" w:hAnsi="Times New Roman" w:cs="Times New Roman"/>
          <w:sz w:val="22"/>
        </w:rPr>
        <w:t>ACQUIRE</w:t>
      </w:r>
      <w:r w:rsidRPr="001F3523">
        <w:rPr>
          <w:rFonts w:ascii="宋体" w:eastAsia="宋体" w:hAnsi="宋体" w:cs="Times New Roman"/>
          <w:sz w:val="22"/>
        </w:rPr>
        <w:t>菜单，选择</w:t>
      </w:r>
      <w:r w:rsidRPr="001F3523">
        <w:rPr>
          <w:rFonts w:ascii="Times New Roman" w:eastAsia="宋体" w:hAnsi="Times New Roman" w:cs="Times New Roman"/>
          <w:sz w:val="22"/>
        </w:rPr>
        <w:t>“</w:t>
      </w:r>
      <w:r w:rsidRPr="001F3523">
        <w:rPr>
          <w:rFonts w:ascii="Times New Roman" w:eastAsia="宋体" w:hAnsi="Times New Roman" w:cs="Times New Roman"/>
          <w:sz w:val="22"/>
        </w:rPr>
        <w:t>等效采样</w:t>
      </w:r>
      <w:r w:rsidRPr="001F3523">
        <w:rPr>
          <w:rFonts w:ascii="Times New Roman" w:eastAsia="宋体" w:hAnsi="Times New Roman" w:cs="Times New Roman"/>
          <w:sz w:val="22"/>
        </w:rPr>
        <w:t>”</w:t>
      </w:r>
      <w:r w:rsidRPr="001F3523">
        <w:rPr>
          <w:rFonts w:ascii="宋体" w:eastAsia="宋体" w:hAnsi="宋体" w:cs="Times New Roman"/>
          <w:sz w:val="22"/>
        </w:rPr>
        <w:t>，获得稳定波形。</w:t>
      </w:r>
    </w:p>
    <w:p w14:paraId="17C954B7" w14:textId="77777777" w:rsidR="00934BDF" w:rsidRPr="002A0480" w:rsidRDefault="004A3BA3" w:rsidP="004A3BA3">
      <w:pPr>
        <w:spacing w:before="120" w:after="120"/>
        <w:ind w:left="550" w:hangingChars="250" w:hanging="550"/>
        <w:jc w:val="center"/>
        <w:rPr>
          <w:rFonts w:ascii="Times New Roman" w:hAnsi="Times New Roman" w:cs="Times New Roman"/>
          <w:color w:val="000000"/>
          <w:sz w:val="22"/>
        </w:rPr>
      </w:pPr>
      <w:r w:rsidRPr="002A0480">
        <w:rPr>
          <w:rFonts w:ascii="Times New Roman" w:hAnsi="Times New Roman" w:cs="Times New Roman"/>
          <w:noProof/>
          <w:color w:val="000000"/>
          <w:sz w:val="22"/>
        </w:rPr>
        <w:drawing>
          <wp:inline distT="0" distB="0" distL="0" distR="0" wp14:anchorId="761B78B5" wp14:editId="1C9F45A1">
            <wp:extent cx="3550920" cy="2011680"/>
            <wp:effectExtent l="0" t="0" r="0" b="7620"/>
            <wp:docPr id="7210053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A8C5" w14:textId="2A53AB14" w:rsidR="00934BDF" w:rsidRPr="002A0480" w:rsidRDefault="00934BDF" w:rsidP="00934BDF">
      <w:pPr>
        <w:spacing w:after="120"/>
        <w:ind w:left="525" w:hangingChars="250" w:hanging="525"/>
        <w:jc w:val="center"/>
        <w:rPr>
          <w:rFonts w:ascii="Times New Roman" w:hAnsi="Times New Roman" w:cs="Times New Roman"/>
          <w:color w:val="000000"/>
        </w:rPr>
      </w:pPr>
      <w:r w:rsidRPr="002A0480">
        <w:rPr>
          <w:rFonts w:ascii="Times New Roman" w:hAnsi="Times New Roman" w:cs="Times New Roman" w:hint="eastAsia"/>
          <w:color w:val="000000"/>
        </w:rPr>
        <w:t>图</w:t>
      </w:r>
      <w:r w:rsidRPr="002A0480">
        <w:rPr>
          <w:rFonts w:ascii="Times New Roman" w:hAnsi="Times New Roman" w:cs="Times New Roman" w:hint="eastAsia"/>
          <w:color w:val="000000"/>
        </w:rPr>
        <w:t>1.4 200MHz</w:t>
      </w:r>
      <w:r w:rsidRPr="002A0480">
        <w:rPr>
          <w:rFonts w:ascii="Times New Roman" w:hAnsi="Times New Roman" w:cs="Times New Roman" w:hint="eastAsia"/>
          <w:color w:val="000000"/>
        </w:rPr>
        <w:t>正弦信号等效采样波形</w:t>
      </w:r>
    </w:p>
    <w:p w14:paraId="51C6849F" w14:textId="66D6FA20" w:rsidR="004A3BA3" w:rsidRPr="001F3523" w:rsidRDefault="004A3BA3" w:rsidP="00934BDF">
      <w:pPr>
        <w:spacing w:before="120" w:after="120"/>
        <w:ind w:left="550" w:hangingChars="250" w:hanging="550"/>
        <w:jc w:val="left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5</w:t>
      </w:r>
      <w:r w:rsidRPr="001F3523">
        <w:rPr>
          <w:rFonts w:ascii="宋体" w:eastAsia="宋体" w:hAnsi="宋体" w:cs="Times New Roman"/>
          <w:sz w:val="22"/>
        </w:rPr>
        <w:t>）改变射频信号频率，在示波器模块中捕获</w:t>
      </w:r>
      <w:r w:rsidRPr="001F3523">
        <w:rPr>
          <w:rFonts w:ascii="Times New Roman" w:eastAsia="宋体" w:hAnsi="Times New Roman" w:cs="Times New Roman"/>
          <w:sz w:val="22"/>
        </w:rPr>
        <w:t>1GHz</w:t>
      </w:r>
      <w:r w:rsidRPr="001F3523">
        <w:rPr>
          <w:rFonts w:ascii="宋体" w:eastAsia="宋体" w:hAnsi="宋体" w:cs="Times New Roman"/>
          <w:sz w:val="22"/>
        </w:rPr>
        <w:t>的波形。</w:t>
      </w:r>
    </w:p>
    <w:p w14:paraId="2031DAFA" w14:textId="3166DB1F" w:rsidR="004A3BA3" w:rsidRPr="001F3523" w:rsidRDefault="004A3BA3" w:rsidP="00E63833">
      <w:pPr>
        <w:spacing w:after="120"/>
        <w:ind w:left="550" w:hangingChars="250" w:hanging="550"/>
        <w:jc w:val="left"/>
        <w:rPr>
          <w:rFonts w:ascii="Times New Roman" w:eastAsia="宋体" w:hAnsi="Times New Roman" w:cs="Times New Roman"/>
          <w:sz w:val="22"/>
        </w:rPr>
      </w:pPr>
      <w:r w:rsidRPr="001F3523">
        <w:rPr>
          <w:rFonts w:ascii="宋体" w:eastAsia="宋体" w:hAnsi="宋体" w:cs="Times New Roman"/>
          <w:sz w:val="22"/>
        </w:rPr>
        <w:t>（</w:t>
      </w:r>
      <w:r w:rsidRPr="001F3523">
        <w:rPr>
          <w:rFonts w:ascii="Times New Roman" w:eastAsia="宋体" w:hAnsi="Times New Roman" w:cs="Times New Roman"/>
          <w:sz w:val="22"/>
        </w:rPr>
        <w:t>6</w:t>
      </w:r>
      <w:r w:rsidRPr="001F3523">
        <w:rPr>
          <w:rFonts w:ascii="宋体" w:eastAsia="宋体" w:hAnsi="宋体" w:cs="Times New Roman"/>
          <w:sz w:val="22"/>
        </w:rPr>
        <w:t>）触发稳定后，开启采集的平均功能，观察稳定的波形</w:t>
      </w:r>
      <w:r w:rsidRPr="001F3523">
        <w:rPr>
          <w:rFonts w:ascii="宋体" w:eastAsia="宋体" w:hAnsi="宋体" w:cs="Times New Roman" w:hint="eastAsia"/>
          <w:sz w:val="22"/>
        </w:rPr>
        <w:t>，并拍照记录。</w:t>
      </w:r>
    </w:p>
    <w:p w14:paraId="33AA6F8E" w14:textId="6E0103D5" w:rsidR="004A3BA3" w:rsidRPr="002A0480" w:rsidRDefault="004A3BA3" w:rsidP="004A3BA3">
      <w:pPr>
        <w:spacing w:before="120" w:after="120"/>
        <w:ind w:left="550" w:hangingChars="250" w:hanging="550"/>
        <w:jc w:val="center"/>
        <w:rPr>
          <w:rFonts w:ascii="Times New Roman" w:hAnsi="Times New Roman" w:cs="Times New Roman"/>
          <w:color w:val="000000"/>
          <w:sz w:val="22"/>
        </w:rPr>
      </w:pPr>
      <w:r w:rsidRPr="002A0480">
        <w:rPr>
          <w:rFonts w:ascii="Times New Roman" w:hAnsi="Times New Roman" w:cs="Times New Roman"/>
          <w:noProof/>
          <w:color w:val="000000"/>
          <w:sz w:val="22"/>
        </w:rPr>
        <w:drawing>
          <wp:inline distT="0" distB="0" distL="0" distR="0" wp14:anchorId="16F2C080" wp14:editId="3F32D843">
            <wp:extent cx="3550920" cy="2004060"/>
            <wp:effectExtent l="0" t="0" r="0" b="0"/>
            <wp:docPr id="40613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B471C" w14:textId="3612D80A" w:rsidR="009467F4" w:rsidRPr="002A0480" w:rsidRDefault="009467F4" w:rsidP="004A3BA3">
      <w:pPr>
        <w:spacing w:before="120" w:after="120"/>
        <w:ind w:left="550" w:hangingChars="250" w:hanging="550"/>
        <w:jc w:val="center"/>
        <w:rPr>
          <w:rFonts w:ascii="Times New Roman" w:hAnsi="Times New Roman" w:cs="Times New Roman"/>
          <w:color w:val="000000"/>
          <w:sz w:val="22"/>
        </w:rPr>
      </w:pPr>
      <w:r w:rsidRPr="002A0480">
        <w:rPr>
          <w:rFonts w:ascii="Times New Roman" w:hAnsi="Times New Roman" w:cs="Times New Roman" w:hint="eastAsia"/>
          <w:color w:val="000000"/>
          <w:sz w:val="22"/>
        </w:rPr>
        <w:t>图</w:t>
      </w:r>
      <w:r w:rsidRPr="002A0480">
        <w:rPr>
          <w:rFonts w:ascii="Times New Roman" w:hAnsi="Times New Roman" w:cs="Times New Roman" w:hint="eastAsia"/>
          <w:color w:val="000000"/>
          <w:sz w:val="22"/>
        </w:rPr>
        <w:t>1.5 1GHz</w:t>
      </w:r>
      <w:r w:rsidRPr="002A0480">
        <w:rPr>
          <w:rFonts w:ascii="Times New Roman" w:hAnsi="Times New Roman" w:cs="Times New Roman" w:hint="eastAsia"/>
          <w:color w:val="000000"/>
          <w:sz w:val="22"/>
        </w:rPr>
        <w:t>正弦信号等效平均采样波形</w:t>
      </w:r>
    </w:p>
    <w:p w14:paraId="62DCED32" w14:textId="60B251BF" w:rsidR="004A3BA3" w:rsidRPr="001F3523" w:rsidRDefault="005D66C2" w:rsidP="005D66C2">
      <w:pPr>
        <w:pStyle w:val="2"/>
        <w:spacing w:before="240" w:beforeAutospacing="1" w:after="120" w:afterAutospacing="1"/>
        <w:jc w:val="left"/>
        <w:textAlignment w:val="center"/>
        <w:rPr>
          <w:rFonts w:ascii="黑体" w:eastAsia="黑体" w:hAnsi="黑体" w:cs="Times New Roman" w:hint="eastAsia"/>
          <w:color w:val="auto"/>
          <w:sz w:val="24"/>
        </w:rPr>
      </w:pPr>
      <w:r w:rsidRPr="001F3523">
        <w:rPr>
          <w:rFonts w:ascii="黑体" w:eastAsia="黑体" w:hAnsi="黑体" w:cs="Times New Roman" w:hint="eastAsia"/>
          <w:color w:val="auto"/>
          <w:sz w:val="24"/>
        </w:rPr>
        <w:t>七、思考题</w:t>
      </w:r>
    </w:p>
    <w:p w14:paraId="50847293" w14:textId="77777777" w:rsidR="004A3BA3" w:rsidRPr="004C15C6" w:rsidRDefault="004A3BA3" w:rsidP="00CE0B68">
      <w:pPr>
        <w:spacing w:before="160" w:beforeAutospacing="1" w:after="80" w:afterAutospacing="1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4C15C6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4C15C6">
        <w:rPr>
          <w:rFonts w:ascii="宋体" w:eastAsia="宋体" w:hAnsi="宋体" w:cs="Times New Roman"/>
          <w:sz w:val="24"/>
          <w:szCs w:val="24"/>
        </w:rPr>
        <w:t>分析在不同输入阻抗下（直流</w:t>
      </w:r>
      <w:r w:rsidRPr="004C15C6">
        <w:rPr>
          <w:rFonts w:ascii="Times New Roman" w:eastAsia="宋体" w:hAnsi="Times New Roman" w:cs="Times New Roman"/>
          <w:sz w:val="24"/>
          <w:szCs w:val="24"/>
        </w:rPr>
        <w:t>1MΩ</w:t>
      </w:r>
      <w:proofErr w:type="gramStart"/>
      <w:r w:rsidRPr="004C15C6">
        <w:rPr>
          <w:rFonts w:ascii="Times New Roman" w:eastAsia="宋体" w:hAnsi="Times New Roman" w:cs="Times New Roman"/>
          <w:sz w:val="24"/>
          <w:szCs w:val="24"/>
        </w:rPr>
        <w:t>”</w:t>
      </w:r>
      <w:proofErr w:type="gramEnd"/>
      <w:r w:rsidRPr="004C15C6">
        <w:rPr>
          <w:rFonts w:ascii="Times New Roman" w:eastAsia="宋体" w:hAnsi="Times New Roman" w:cs="Times New Roman"/>
          <w:sz w:val="24"/>
          <w:szCs w:val="24"/>
        </w:rPr>
        <w:t>、</w:t>
      </w:r>
      <w:r w:rsidRPr="004C15C6">
        <w:rPr>
          <w:rFonts w:ascii="Times New Roman" w:eastAsia="宋体" w:hAnsi="Times New Roman" w:cs="Times New Roman"/>
          <w:sz w:val="24"/>
          <w:szCs w:val="24"/>
        </w:rPr>
        <w:t>“</w:t>
      </w:r>
      <w:r w:rsidRPr="004C15C6">
        <w:rPr>
          <w:rFonts w:ascii="宋体" w:eastAsia="宋体" w:hAnsi="宋体" w:cs="Times New Roman"/>
          <w:sz w:val="24"/>
          <w:szCs w:val="24"/>
        </w:rPr>
        <w:t>交流</w:t>
      </w:r>
      <w:r w:rsidRPr="004C15C6">
        <w:rPr>
          <w:rFonts w:ascii="Times New Roman" w:eastAsia="宋体" w:hAnsi="Times New Roman" w:cs="Times New Roman"/>
          <w:sz w:val="24"/>
          <w:szCs w:val="24"/>
        </w:rPr>
        <w:t>1MΩ”</w:t>
      </w:r>
      <w:r w:rsidRPr="004C15C6">
        <w:rPr>
          <w:rFonts w:ascii="Times New Roman" w:eastAsia="宋体" w:hAnsi="Times New Roman" w:cs="Times New Roman"/>
          <w:sz w:val="24"/>
          <w:szCs w:val="24"/>
        </w:rPr>
        <w:t>、</w:t>
      </w:r>
      <w:r w:rsidRPr="004C15C6">
        <w:rPr>
          <w:rFonts w:ascii="Times New Roman" w:eastAsia="宋体" w:hAnsi="Times New Roman" w:cs="Times New Roman"/>
          <w:sz w:val="24"/>
          <w:szCs w:val="24"/>
        </w:rPr>
        <w:t>“</w:t>
      </w:r>
      <w:r w:rsidRPr="004C15C6">
        <w:rPr>
          <w:rFonts w:ascii="Times New Roman" w:eastAsia="宋体" w:hAnsi="Times New Roman" w:cs="Times New Roman"/>
          <w:sz w:val="24"/>
          <w:szCs w:val="24"/>
        </w:rPr>
        <w:t>直流</w:t>
      </w:r>
      <w:r w:rsidRPr="004C15C6">
        <w:rPr>
          <w:rFonts w:ascii="Times New Roman" w:eastAsia="宋体" w:hAnsi="Times New Roman" w:cs="Times New Roman"/>
          <w:sz w:val="24"/>
          <w:szCs w:val="24"/>
        </w:rPr>
        <w:t>50Ω”</w:t>
      </w:r>
      <w:r w:rsidRPr="004C15C6">
        <w:rPr>
          <w:rFonts w:ascii="宋体" w:eastAsia="宋体" w:hAnsi="宋体" w:cs="Times New Roman"/>
          <w:sz w:val="24"/>
          <w:szCs w:val="24"/>
        </w:rPr>
        <w:t>），参数测量的差异原因？</w:t>
      </w:r>
    </w:p>
    <w:p w14:paraId="042C6253" w14:textId="77777777" w:rsidR="004A3BA3" w:rsidRPr="00CE0B68" w:rsidRDefault="004A3BA3" w:rsidP="00CE0B68">
      <w:pPr>
        <w:spacing w:before="80" w:beforeAutospacing="1" w:after="80" w:afterAutospacing="1" w:line="400" w:lineRule="exact"/>
        <w:ind w:firstLineChars="200"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答：在示波器测量中，通道输入阻抗的设置（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1M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</w:t>
      </w:r>
      <w:proofErr w:type="gramStart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高阻与</w:t>
      </w:r>
      <w:proofErr w:type="gramEnd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50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Ω低阻）对测量波形的幅值和脉冲边缘陡峭度有重要影响，原因如下：</w:t>
      </w:r>
    </w:p>
    <w:p w14:paraId="35C4B35D" w14:textId="0E09B88E" w:rsidR="004A3BA3" w:rsidRPr="00CE0B68" w:rsidRDefault="004A3BA3" w:rsidP="00CE0B68">
      <w:pPr>
        <w:spacing w:before="80" w:beforeAutospacing="1" w:after="80" w:afterAutospacing="1" w:line="400" w:lineRule="exact"/>
        <w:ind w:firstLineChars="200"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）信号源内阻的分压效应：实验所用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DDS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信号源的输出阻抗为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50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Ω。当示波器设为“直流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1M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Ω”或“交流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1M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Ω”时，由于输入阻抗远大于信号源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lastRenderedPageBreak/>
        <w:t>内阻，分压损耗极小，测得电压接近信号源开路电压。而当设为“直流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50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Ω”时，通道输入阻抗与信号源内阻完全相等（即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 xml:space="preserve"> </w:t>
      </w:r>
      <m:oMath>
        <m:sSub>
          <m:sSubPr>
            <m:ctrlPr>
              <w:rPr>
                <w:rFonts w:ascii="Cambria Math" w:eastAsia="楷体" w:hAnsi="Cambria Math" w:cs="Times New Roman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楷体" w:hAnsi="Cambria Math" w:cs="Times New Roman"/>
                <w:color w:val="000000"/>
                <w:sz w:val="24"/>
              </w:rPr>
              <m:t>R</m:t>
            </m:r>
          </m:e>
          <m:sub>
            <m:r>
              <w:rPr>
                <w:rFonts w:ascii="Cambria Math" w:eastAsia="楷体" w:hAnsi="Cambria Math" w:cs="Times New Roman"/>
                <w:color w:val="000000"/>
                <w:sz w:val="24"/>
              </w:rPr>
              <m:t>in</m:t>
            </m:r>
          </m:sub>
        </m:sSub>
        <m:r>
          <w:rPr>
            <w:rFonts w:ascii="Cambria Math" w:eastAsia="楷体" w:hAnsi="Cambria Math" w:cs="Times New Roman"/>
            <w:color w:val="000000"/>
            <w:sz w:val="24"/>
          </w:rPr>
          <m:t xml:space="preserve">= </m:t>
        </m:r>
        <m:sSub>
          <m:sSubPr>
            <m:ctrlPr>
              <w:rPr>
                <w:rFonts w:ascii="Cambria Math" w:eastAsia="楷体" w:hAnsi="Cambria Math" w:cs="Times New Roman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楷体" w:hAnsi="Cambria Math" w:cs="Times New Roman"/>
                <w:color w:val="000000"/>
                <w:sz w:val="24"/>
              </w:rPr>
              <m:t>R</m:t>
            </m:r>
          </m:e>
          <m:sub>
            <m:r>
              <w:rPr>
                <w:rFonts w:ascii="Cambria Math" w:eastAsia="楷体" w:hAnsi="Cambria Math" w:cs="Times New Roman"/>
                <w:color w:val="000000"/>
                <w:sz w:val="24"/>
              </w:rPr>
              <m:t>S</m:t>
            </m:r>
          </m:sub>
        </m:sSub>
        <m:r>
          <w:rPr>
            <w:rFonts w:ascii="Cambria Math" w:eastAsia="楷体" w:hAnsi="Cambria Math" w:cs="Times New Roman"/>
            <w:color w:val="000000"/>
            <w:sz w:val="24"/>
          </w:rPr>
          <m:t>= 50 Ω</m:t>
        </m:r>
      </m:oMath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 xml:space="preserve"> 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），根据分压原理：</w:t>
      </w:r>
    </w:p>
    <w:p w14:paraId="5621CCE0" w14:textId="2B0DA64C" w:rsidR="004A3BA3" w:rsidRPr="002A0480" w:rsidRDefault="00000000" w:rsidP="00CE0B68">
      <w:pPr>
        <w:spacing w:before="120" w:beforeAutospacing="1" w:after="120" w:afterAutospacing="1"/>
        <w:jc w:val="center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measured</m:t>
              </m:r>
            </m:sub>
          </m:sSub>
          <m:r>
            <w:rPr>
              <w:rFonts w:ascii="Cambria Math" w:eastAsia="楷体" w:hAnsi="Cambria Math" w:cs="Times New Roman"/>
              <w:color w:val="000000"/>
              <w:sz w:val="24"/>
            </w:rPr>
            <m:t xml:space="preserve">= 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open</m:t>
              </m:r>
            </m:sub>
          </m:sSub>
          <m:r>
            <w:rPr>
              <w:rFonts w:ascii="Cambria Math" w:eastAsia="楷体" w:hAnsi="Cambria Math" w:cs="Times New Roman"/>
              <w:color w:val="000000"/>
              <w:sz w:val="24"/>
            </w:rPr>
            <m:t>⋅</m:t>
          </m:r>
          <m:f>
            <m:f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楷体" w:hAnsi="Cambria Math" w:cs="Times New Roman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  <w:color w:val="000000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楷体" w:hAnsi="Cambria Math" w:cs="Times New Roman"/>
                      <w:color w:val="000000"/>
                      <w:sz w:val="24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楷体" w:hAnsi="Cambria Math" w:cs="Times New Roman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  <w:color w:val="000000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楷体" w:hAnsi="Cambria Math" w:cs="Times New Roman"/>
                      <w:color w:val="000000"/>
                      <w:sz w:val="24"/>
                    </w:rPr>
                    <m:t>S</m:t>
                  </m:r>
                </m:sub>
              </m:sSub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="楷体" w:hAnsi="Cambria Math" w:cs="Times New Roman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  <w:color w:val="000000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楷体" w:hAnsi="Cambria Math" w:cs="Times New Roman"/>
                      <w:color w:val="000000"/>
                      <w:sz w:val="24"/>
                    </w:rPr>
                    <m:t>in</m:t>
                  </m:r>
                </m:sub>
              </m:sSub>
            </m:den>
          </m:f>
          <m:r>
            <w:rPr>
              <w:rFonts w:ascii="Cambria Math" w:eastAsia="楷体" w:hAnsi="Cambria Math" w:cs="Times New Roman"/>
              <w:color w:val="000000"/>
              <w:sz w:val="24"/>
            </w:rPr>
            <m:t>=</m:t>
          </m:r>
          <m:f>
            <m:f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fPr>
            <m:num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1</m:t>
              </m:r>
            </m:num>
            <m:den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cs="Times New Roman"/>
                  <w:color w:val="000000"/>
                  <w:sz w:val="24"/>
                </w:rPr>
                <m:t>open</m:t>
              </m:r>
            </m:sub>
          </m:sSub>
        </m:oMath>
      </m:oMathPara>
    </w:p>
    <w:p w14:paraId="69BDA243" w14:textId="77777777" w:rsidR="004A3BA3" w:rsidRPr="00CE0B68" w:rsidRDefault="004A3BA3" w:rsidP="00CE0B68">
      <w:pPr>
        <w:spacing w:before="80" w:beforeAutospacing="1" w:after="80" w:afterAutospacing="1" w:line="400" w:lineRule="exact"/>
        <w:ind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信号幅值降为开路电压的二分之一（实验中幅值由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400.0mVpp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降至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224.0mVpp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即为此分压效应所致）。</w:t>
      </w:r>
    </w:p>
    <w:p w14:paraId="2B06CBF8" w14:textId="77777777" w:rsidR="004A3BA3" w:rsidRPr="00CE0B68" w:rsidRDefault="004A3BA3" w:rsidP="00CE0B68">
      <w:pPr>
        <w:spacing w:before="80" w:beforeAutospacing="1" w:after="80" w:afterAutospacing="1" w:line="400" w:lineRule="exact"/>
        <w:ind w:firstLineChars="200"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2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）高频阻抗匹配与信号反射：同轴电缆特征阻抗为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50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Ω。当示波器设为高阻（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1M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Ω）时，终端发生电压正反射，反射波与前向波叠加会产生明显的过冲和振铃，且</w:t>
      </w:r>
      <w:proofErr w:type="gramStart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高阻与线缆</w:t>
      </w:r>
      <w:proofErr w:type="gramEnd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分布电容构成的低通滤波效应会使脉冲上升沿变缓（如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30MHz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时上升时间为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1.7ns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）。当设为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50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Ω时，实现阻抗匹配，反射被消除，脉冲上升时间降为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0.7ns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，能更真实地还原高速波形特征。</w:t>
      </w:r>
    </w:p>
    <w:p w14:paraId="3ECBA496" w14:textId="77777777" w:rsidR="004A3BA3" w:rsidRPr="002A0480" w:rsidRDefault="004A3BA3" w:rsidP="004A3BA3">
      <w:pPr>
        <w:spacing w:before="100" w:beforeAutospacing="1" w:after="100" w:afterAutospacing="1"/>
        <w:textAlignment w:val="center"/>
        <w:rPr>
          <w:rFonts w:ascii="Times New Roman" w:hAnsi="Times New Roman" w:cs="Times New Roman"/>
          <w:color w:val="000000"/>
        </w:rPr>
      </w:pPr>
    </w:p>
    <w:p w14:paraId="2575F0E0" w14:textId="77777777" w:rsidR="004A3BA3" w:rsidRPr="007D34CE" w:rsidRDefault="004A3BA3" w:rsidP="00CE0B68">
      <w:pPr>
        <w:spacing w:before="160" w:beforeAutospacing="1" w:after="80" w:afterAutospacing="1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7D34CE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7D34CE">
        <w:rPr>
          <w:rFonts w:ascii="宋体" w:eastAsia="宋体" w:hAnsi="宋体" w:cs="Times New Roman"/>
          <w:sz w:val="24"/>
          <w:szCs w:val="24"/>
        </w:rPr>
        <w:t>分析在不同耦合方式下（直流耦合与交流耦合），为什么会对低频波形的相位产生影响？</w:t>
      </w:r>
    </w:p>
    <w:p w14:paraId="38A687CF" w14:textId="77777777" w:rsidR="004A3BA3" w:rsidRPr="00CE0B68" w:rsidRDefault="004A3BA3" w:rsidP="00CE0B68">
      <w:pPr>
        <w:spacing w:before="80" w:beforeAutospacing="1" w:after="80" w:afterAutospacing="1" w:line="400" w:lineRule="exact"/>
        <w:ind w:firstLineChars="200"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答：直流耦合与交流耦合对低频信号相位的不同影响，是由</w:t>
      </w:r>
      <w:proofErr w:type="gramStart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交流隔直电路</w:t>
      </w:r>
      <w:proofErr w:type="gramEnd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的</w:t>
      </w:r>
      <w:proofErr w:type="gramStart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等效高通滤波</w:t>
      </w:r>
      <w:proofErr w:type="gramEnd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特性引起的：</w:t>
      </w:r>
    </w:p>
    <w:p w14:paraId="67B4E025" w14:textId="77777777" w:rsidR="004A3BA3" w:rsidRPr="00CE0B68" w:rsidRDefault="004A3BA3" w:rsidP="00CE0B68">
      <w:pPr>
        <w:spacing w:before="80" w:beforeAutospacing="1" w:after="80" w:afterAutospacing="1" w:line="400" w:lineRule="exact"/>
        <w:ind w:firstLineChars="200"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</w:t>
      </w:r>
      <w:proofErr w:type="gramStart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隔直电容</w:t>
      </w:r>
      <w:proofErr w:type="gramEnd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的高通滤波电路：交流耦合通过在输入端</w:t>
      </w:r>
      <w:proofErr w:type="gramStart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串联隔直电容</w:t>
      </w:r>
      <w:proofErr w:type="gramEnd"/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C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（与通道电阻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R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串联）实现，构成了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RC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高通滤波器。其截止频率为：</w:t>
      </w:r>
    </w:p>
    <w:p w14:paraId="2107E461" w14:textId="056D7C48" w:rsidR="004A3BA3" w:rsidRPr="002A0480" w:rsidRDefault="00000000" w:rsidP="00CE0B68">
      <w:pPr>
        <w:spacing w:before="120" w:beforeAutospacing="1" w:after="120" w:afterAutospacing="1"/>
        <w:jc w:val="center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sSubPr>
            <m:e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f</m:t>
              </m:r>
              <m:ctrlPr>
                <w:rPr>
                  <w:rFonts w:ascii="Cambria Math" w:eastAsia="楷体" w:hAnsi="Cambria Math" w:cs="Times New Roman" w:hint="eastAsia"/>
                  <w:i/>
                  <w:color w:val="000000"/>
                  <w:sz w:val="24"/>
                </w:rPr>
              </m:ctrlPr>
            </m:e>
            <m:sub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c</m:t>
              </m:r>
            </m:sub>
          </m:sSub>
          <m:r>
            <w:rPr>
              <w:rFonts w:ascii="Cambria Math" w:eastAsia="楷体" w:hAnsi="Cambria Math" w:cs="Times New Roman" w:hint="eastAsia"/>
              <w:color w:val="000000"/>
              <w:sz w:val="24"/>
            </w:rPr>
            <m:t>=</m:t>
          </m:r>
          <m:f>
            <m:f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fPr>
            <m:num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1</m:t>
              </m:r>
            </m:num>
            <m:den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2 π R C</m:t>
              </m:r>
            </m:den>
          </m:f>
        </m:oMath>
      </m:oMathPara>
    </w:p>
    <w:p w14:paraId="46D11728" w14:textId="77777777" w:rsidR="004A3BA3" w:rsidRPr="00CE0B68" w:rsidRDefault="004A3BA3" w:rsidP="00CE0B68">
      <w:pPr>
        <w:spacing w:before="80" w:beforeAutospacing="1" w:after="80" w:afterAutospacing="1" w:line="400" w:lineRule="exact"/>
        <w:ind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该截止频率通常设计得极低（约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1Hz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至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10Hz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）。</w:t>
      </w:r>
    </w:p>
    <w:p w14:paraId="5E724307" w14:textId="77777777" w:rsidR="004A3BA3" w:rsidRPr="00CE0B68" w:rsidRDefault="004A3BA3" w:rsidP="00CE0B68">
      <w:pPr>
        <w:spacing w:before="80" w:beforeAutospacing="1" w:after="80" w:afterAutospacing="1" w:line="400" w:lineRule="exact"/>
        <w:ind w:firstLineChars="200"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2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）相位超前（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Phase Lead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）原理：高通滤波器的传递函数为：</w:t>
      </w:r>
    </w:p>
    <w:p w14:paraId="60825A27" w14:textId="42C789DC" w:rsidR="004A3BA3" w:rsidRPr="002A0480" w:rsidRDefault="00CF4B44" w:rsidP="00CE0B68">
      <w:pPr>
        <w:spacing w:before="120" w:beforeAutospacing="1" w:after="120" w:afterAutospacing="1"/>
        <w:jc w:val="center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m:oMathPara>
        <m:oMath>
          <m:r>
            <w:rPr>
              <w:rFonts w:ascii="Cambria Math" w:eastAsia="楷体" w:hAnsi="Cambria Math" w:cs="Times New Roman" w:hint="eastAsia"/>
              <w:color w:val="000000"/>
              <w:sz w:val="24"/>
            </w:rPr>
            <m:t>H</m:t>
          </m:r>
          <m:d>
            <m:d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jω</m:t>
              </m:r>
            </m:e>
          </m:d>
          <m:r>
            <w:rPr>
              <w:rFonts w:ascii="Cambria Math" w:eastAsia="楷体" w:hAnsi="Cambria Math" w:cs="Times New Roman" w:hint="eastAsia"/>
              <w:color w:val="000000"/>
              <w:sz w:val="24"/>
            </w:rPr>
            <m:t>=</m:t>
          </m:r>
          <m:f>
            <m:f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fPr>
            <m:num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jω R C</m:t>
              </m:r>
            </m:num>
            <m:den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1 + jω R C</m:t>
              </m:r>
            </m:den>
          </m:f>
        </m:oMath>
      </m:oMathPara>
    </w:p>
    <w:p w14:paraId="03C9789E" w14:textId="77777777" w:rsidR="004A3BA3" w:rsidRPr="00CE0B68" w:rsidRDefault="004A3BA3" w:rsidP="00CE0B68">
      <w:pPr>
        <w:spacing w:before="80" w:beforeAutospacing="1" w:after="80" w:afterAutospacing="1" w:line="400" w:lineRule="exact"/>
        <w:ind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输出信号相对于输入信号的相位响应表示为：</w:t>
      </w:r>
    </w:p>
    <w:p w14:paraId="6324EED5" w14:textId="325E6D84" w:rsidR="004A3BA3" w:rsidRPr="002A0480" w:rsidRDefault="00CF4B44" w:rsidP="00CE0B68">
      <w:pPr>
        <w:spacing w:before="120" w:beforeAutospacing="1" w:after="120" w:afterAutospacing="1"/>
        <w:jc w:val="center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m:oMathPara>
        <m:oMath>
          <m:r>
            <w:rPr>
              <w:rFonts w:ascii="Cambria Math" w:eastAsia="楷体" w:hAnsi="Cambria Math" w:cs="Times New Roman" w:hint="eastAsia"/>
              <w:color w:val="000000"/>
              <w:sz w:val="24"/>
            </w:rPr>
            <m:t>θ</m:t>
          </m:r>
          <m:d>
            <m:dP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eastAsia="楷体" w:hAnsi="Cambria Math" w:cs="Times New Roman" w:hint="eastAsia"/>
                  <w:color w:val="000000"/>
                  <w:sz w:val="24"/>
                </w:rPr>
                <m:t>ω</m:t>
              </m:r>
            </m:e>
          </m:d>
          <m:r>
            <w:rPr>
              <w:rFonts w:ascii="Cambria Math" w:eastAsia="楷体" w:hAnsi="Cambria Math" w:cs="Times New Roman" w:hint="eastAsia"/>
              <w:color w:val="000000"/>
              <w:sz w:val="24"/>
            </w:rPr>
            <m:t>= 90</m:t>
          </m:r>
          <m:r>
            <w:rPr>
              <w:rFonts w:ascii="Cambria Math" w:eastAsia="楷体" w:hAnsi="Cambria Math" w:cs="Times New Roman" w:hint="eastAsia"/>
              <w:color w:val="000000"/>
              <w:sz w:val="24"/>
            </w:rPr>
            <m:t>°</m:t>
          </m:r>
          <m:r>
            <w:rPr>
              <w:rFonts w:ascii="Cambria Math" w:eastAsia="楷体" w:hAnsi="Cambria Math" w:cs="Times New Roman" w:hint="eastAsia"/>
              <w:color w:val="000000"/>
              <w:sz w:val="24"/>
            </w:rPr>
            <m:t xml:space="preserve"> </m:t>
          </m:r>
          <m:r>
            <w:rPr>
              <w:rFonts w:ascii="Cambria Math" w:eastAsia="楷体" w:hAnsi="Cambria Math" w:cs="Times New Roman"/>
              <w:color w:val="000000"/>
              <w:sz w:val="24"/>
            </w:rPr>
            <m:t>-</m:t>
          </m:r>
          <m:func>
            <m:funcPr>
              <m:ctrlPr>
                <w:rPr>
                  <w:rFonts w:ascii="Cambria Math" w:eastAsia="楷体" w:hAnsi="Cambria Math" w:cs="Times New Roman"/>
                  <w:color w:val="00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  <w:color w:val="000000"/>
                  <w:sz w:val="24"/>
                </w:rPr>
                <m:t>arctan</m:t>
              </m:r>
              <m:ctrlPr>
                <w:rPr>
                  <w:rFonts w:ascii="Cambria Math" w:eastAsia="楷体" w:hAnsi="Cambria Math" w:cs="Times New Roman"/>
                  <w:i/>
                  <w:color w:val="000000"/>
                  <w:sz w:val="24"/>
                </w:rPr>
              </m:ctrlPr>
            </m:fName>
            <m:e>
              <m:d>
                <m:dPr>
                  <m:ctrlPr>
                    <w:rPr>
                      <w:rFonts w:ascii="Cambria Math" w:eastAsia="楷体" w:hAnsi="Cambria Math" w:cs="Times New Roman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 w:hint="eastAsia"/>
                      <w:color w:val="000000"/>
                      <w:sz w:val="24"/>
                    </w:rPr>
                    <m:t>ω R C</m:t>
                  </m:r>
                </m:e>
              </m:d>
            </m:e>
          </m:func>
        </m:oMath>
      </m:oMathPara>
    </w:p>
    <w:p w14:paraId="1AEB4C61" w14:textId="77777777" w:rsidR="004A3BA3" w:rsidRPr="00CE0B68" w:rsidRDefault="004A3BA3" w:rsidP="00CE0B68">
      <w:pPr>
        <w:spacing w:before="80" w:beforeAutospacing="1" w:after="80" w:afterAutospacing="1" w:line="400" w:lineRule="exact"/>
        <w:ind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lastRenderedPageBreak/>
        <w:t>当信号频率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f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远大于截止频率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fc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时（如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10kHz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或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1kHz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），相位角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 xml:space="preserve"> 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θ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 xml:space="preserve">(w) 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接近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0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°，两种耦合方式测量结果一致。当信号频率降到低频段（如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10Hz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）并接近截止频率时，偏转角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 xml:space="preserve"> 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θ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 xml:space="preserve">(w) 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显著增大，导致交流通道产生明显的相位超前。</w:t>
      </w:r>
    </w:p>
    <w:p w14:paraId="1A16AEC0" w14:textId="786A2D76" w:rsidR="00882A7B" w:rsidRPr="00CE0B68" w:rsidRDefault="004A3BA3" w:rsidP="00CE0B68">
      <w:pPr>
        <w:spacing w:before="80" w:beforeAutospacing="1" w:after="80" w:afterAutospacing="1" w:line="400" w:lineRule="exact"/>
        <w:ind w:firstLineChars="200" w:firstLine="480"/>
        <w:jc w:val="left"/>
        <w:textAlignment w:val="center"/>
        <w:rPr>
          <w:rFonts w:ascii="Times New Roman" w:eastAsia="楷体" w:hAnsi="Times New Roman" w:cs="Times New Roman"/>
          <w:color w:val="000000"/>
          <w:sz w:val="24"/>
        </w:rPr>
      </w:pP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3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）实验数据与李沙育图形畸变：在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10Hz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频率下，直流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/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直流耦合相位差为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88.47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°（接近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90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°），延迟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25.2ms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。但通道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2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切换为交流耦合（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DC-AC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）后，由于低频相位超前效应，两通道相位差由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88.47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°降为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32.45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°，延迟缩短为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9.3ms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。这使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XY</w:t>
      </w:r>
      <w:r w:rsidRPr="00CE0B68">
        <w:rPr>
          <w:rFonts w:ascii="Times New Roman" w:eastAsia="楷体" w:hAnsi="Times New Roman" w:cs="Times New Roman" w:hint="eastAsia"/>
          <w:color w:val="000000"/>
          <w:sz w:val="24"/>
        </w:rPr>
        <w:t>模式下的李沙育图形由接近正圆的对称椭圆退化为扁平、倾斜的窄椭圆。</w:t>
      </w:r>
    </w:p>
    <w:sectPr w:rsidR="00882A7B" w:rsidRPr="00CE0B68" w:rsidSect="004A3B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F75B8" w14:textId="77777777" w:rsidR="00360C4D" w:rsidRDefault="00360C4D" w:rsidP="005D66C2">
      <w:pPr>
        <w:rPr>
          <w:rFonts w:hint="eastAsia"/>
        </w:rPr>
      </w:pPr>
      <w:r>
        <w:separator/>
      </w:r>
    </w:p>
  </w:endnote>
  <w:endnote w:type="continuationSeparator" w:id="0">
    <w:p w14:paraId="305CBB87" w14:textId="77777777" w:rsidR="00360C4D" w:rsidRDefault="00360C4D" w:rsidP="005D66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F9DE1" w14:textId="77777777" w:rsidR="00360C4D" w:rsidRDefault="00360C4D" w:rsidP="005D66C2">
      <w:pPr>
        <w:rPr>
          <w:rFonts w:hint="eastAsia"/>
        </w:rPr>
      </w:pPr>
      <w:r>
        <w:separator/>
      </w:r>
    </w:p>
  </w:footnote>
  <w:footnote w:type="continuationSeparator" w:id="0">
    <w:p w14:paraId="00AF4436" w14:textId="77777777" w:rsidR="00360C4D" w:rsidRDefault="00360C4D" w:rsidP="005D66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5376"/>
    <w:multiLevelType w:val="hybridMultilevel"/>
    <w:tmpl w:val="4ACCC502"/>
    <w:lvl w:ilvl="0" w:tplc="D29C3936">
      <w:start w:val="7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B2F698F"/>
    <w:multiLevelType w:val="hybridMultilevel"/>
    <w:tmpl w:val="AC907D44"/>
    <w:lvl w:ilvl="0" w:tplc="28F6AF82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1922905942">
    <w:abstractNumId w:val="0"/>
  </w:num>
  <w:num w:numId="2" w16cid:durableId="32690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A3"/>
    <w:rsid w:val="0002559B"/>
    <w:rsid w:val="00073C75"/>
    <w:rsid w:val="00080B86"/>
    <w:rsid w:val="000B3784"/>
    <w:rsid w:val="00174301"/>
    <w:rsid w:val="001A3FDC"/>
    <w:rsid w:val="001F3523"/>
    <w:rsid w:val="00267154"/>
    <w:rsid w:val="002772DC"/>
    <w:rsid w:val="00287625"/>
    <w:rsid w:val="002A0480"/>
    <w:rsid w:val="00360C4D"/>
    <w:rsid w:val="003A091E"/>
    <w:rsid w:val="003A5A6D"/>
    <w:rsid w:val="003F1889"/>
    <w:rsid w:val="003F65C7"/>
    <w:rsid w:val="004A3BA3"/>
    <w:rsid w:val="004A424A"/>
    <w:rsid w:val="004C15C6"/>
    <w:rsid w:val="00562540"/>
    <w:rsid w:val="00571462"/>
    <w:rsid w:val="005D66C2"/>
    <w:rsid w:val="005F5A65"/>
    <w:rsid w:val="00623E0A"/>
    <w:rsid w:val="00625509"/>
    <w:rsid w:val="006A1D8B"/>
    <w:rsid w:val="00732A9F"/>
    <w:rsid w:val="00753A85"/>
    <w:rsid w:val="007664F3"/>
    <w:rsid w:val="007D34CE"/>
    <w:rsid w:val="00862296"/>
    <w:rsid w:val="00882A7B"/>
    <w:rsid w:val="008B140D"/>
    <w:rsid w:val="00934901"/>
    <w:rsid w:val="00934BDF"/>
    <w:rsid w:val="009467F4"/>
    <w:rsid w:val="00955C19"/>
    <w:rsid w:val="00A018F2"/>
    <w:rsid w:val="00B46AC8"/>
    <w:rsid w:val="00B5342B"/>
    <w:rsid w:val="00CE0B68"/>
    <w:rsid w:val="00CF4B44"/>
    <w:rsid w:val="00D313E1"/>
    <w:rsid w:val="00DA37DE"/>
    <w:rsid w:val="00E535B8"/>
    <w:rsid w:val="00E63833"/>
    <w:rsid w:val="00E9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D8D14"/>
  <w15:chartTrackingRefBased/>
  <w15:docId w15:val="{1E4A09E0-19A4-4C2F-93A4-94589BE7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B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B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B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B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B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B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B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B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3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3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B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B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3B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B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B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B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B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B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B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B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B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B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B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BA3"/>
    <w:rPr>
      <w:b/>
      <w:bCs/>
      <w:smallCaps/>
      <w:color w:val="0F4761" w:themeColor="accent1" w:themeShade="BF"/>
      <w:spacing w:val="5"/>
    </w:rPr>
  </w:style>
  <w:style w:type="character" w:customStyle="1" w:styleId="2Char">
    <w:name w:val="标题 2 Char"/>
    <w:uiPriority w:val="9"/>
    <w:rsid w:val="004A3BA3"/>
    <w:rPr>
      <w:rFonts w:ascii="Arial" w:eastAsia="黑体" w:hAnsi="Arial"/>
      <w:kern w:val="2"/>
      <w:sz w:val="24"/>
      <w:szCs w:val="32"/>
      <w:lang w:val="en-US" w:eastAsia="zh-CN" w:bidi="ar-SA"/>
    </w:rPr>
  </w:style>
  <w:style w:type="paragraph" w:customStyle="1" w:styleId="ae">
    <w:basedOn w:val="a"/>
    <w:next w:val="a9"/>
    <w:uiPriority w:val="34"/>
    <w:qFormat/>
    <w:rsid w:val="004A3BA3"/>
    <w:pPr>
      <w:ind w:firstLineChars="200" w:firstLine="420"/>
    </w:pPr>
    <w:rPr>
      <w:rFonts w:ascii="Calibri" w:eastAsia="宋体" w:hAnsi="Calibri" w:cs="Times New Roman"/>
    </w:rPr>
  </w:style>
  <w:style w:type="paragraph" w:styleId="af">
    <w:name w:val="header"/>
    <w:basedOn w:val="a"/>
    <w:link w:val="af0"/>
    <w:uiPriority w:val="99"/>
    <w:unhideWhenUsed/>
    <w:rsid w:val="005D6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D66C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D6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D66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19.wmf"/><Relationship Id="rId39" Type="http://schemas.openxmlformats.org/officeDocument/2006/relationships/image" Target="media/image32.jpeg"/><Relationship Id="rId21" Type="http://schemas.openxmlformats.org/officeDocument/2006/relationships/image" Target="media/image15.wmf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2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emf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1.wmf"/><Relationship Id="rId36" Type="http://schemas.openxmlformats.org/officeDocument/2006/relationships/image" Target="media/image29.jpeg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0.wmf"/><Relationship Id="rId30" Type="http://schemas.openxmlformats.org/officeDocument/2006/relationships/image" Target="media/image23.wmf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oleObject" Target="embeddings/oleObject1.bin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4.wmf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1155</Words>
  <Characters>6586</Characters>
  <Application>Microsoft Office Word</Application>
  <DocSecurity>0</DocSecurity>
  <Lines>54</Lines>
  <Paragraphs>15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24</cp:revision>
  <dcterms:created xsi:type="dcterms:W3CDTF">2026-06-17T11:58:00Z</dcterms:created>
  <dcterms:modified xsi:type="dcterms:W3CDTF">2026-06-17T12:40:00Z</dcterms:modified>
</cp:coreProperties>
</file>