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EMA(Model Exponential Moving Average)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use it for reducing </w:t>
      </w:r>
      <w:r w:rsidDel="00000000" w:rsidR="00000000" w:rsidRPr="00000000">
        <w:rPr>
          <w:b w:val="1"/>
          <w:bCs w:val="1"/>
          <w:rtl w:val="0"/>
        </w:rPr>
        <w:t xml:space="preserve">oscillation </w:t>
      </w:r>
      <w:r w:rsidDel="00000000" w:rsidR="00000000" w:rsidRPr="00000000">
        <w:rPr>
          <w:rtl w:val="0"/>
        </w:rPr>
        <w:t xml:space="preserve">and improving </w:t>
      </w:r>
      <w:r w:rsidDel="00000000" w:rsidR="00000000" w:rsidRPr="00000000">
        <w:rPr>
          <w:b w:val="1"/>
          <w:bCs w:val="1"/>
          <w:rtl w:val="0"/>
        </w:rPr>
        <w:t xml:space="preserve">stabilization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generalization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why????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training, weight keep updated! so we got an idea!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ok! we trust weight, but also trust the past weights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19375" cy="447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alpha is called to “decay”, which means how much we trust the past model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for example, if we set 0.999 to decay, it means we will keep 99.9% of past weight,and only 0.001% we will update weight with current one.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reduce noise and boost stabilization training!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gives higher performance even relatively higher learning rate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use EMA from gpu to save GPU resources, but which means it is disable to valid of EMA weights. so it needs to do manually validation in a separate process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 model should be independent </w:t>
      </w:r>
      <w:r w:rsidDel="00000000" w:rsidR="00000000" w:rsidRPr="00000000">
        <w:rPr>
          <w:rtl w:val="0"/>
        </w:rPr>
        <w:t xml:space="preserve">from original model(deepcopy essential)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example(timm)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 are two mode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 : decay * e + (1- decay) * 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copy : m(use it after finishing first training or warm up)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ema_v.copy_ :  in-place update, keep reference, no reassign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