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A0601" w14:textId="288B035B" w:rsidR="00C73FEB" w:rsidRDefault="00941B4A">
      <w:r>
        <w:t>Styles.css has to be put in front of responsive.css</w:t>
      </w:r>
    </w:p>
    <w:sectPr w:rsidR="00C73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38"/>
    <w:rsid w:val="00140D38"/>
    <w:rsid w:val="00941B4A"/>
    <w:rsid w:val="00C7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53BD0"/>
  <w15:chartTrackingRefBased/>
  <w15:docId w15:val="{AEEE1ADA-E03B-4B3F-92E4-EC7C31164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Shengye</dc:creator>
  <cp:keywords/>
  <dc:description/>
  <cp:lastModifiedBy>Dong, Shengye</cp:lastModifiedBy>
  <cp:revision>2</cp:revision>
  <dcterms:created xsi:type="dcterms:W3CDTF">2021-07-06T18:01:00Z</dcterms:created>
  <dcterms:modified xsi:type="dcterms:W3CDTF">2021-07-06T18:01:00Z</dcterms:modified>
</cp:coreProperties>
</file>