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王陆宇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熟悉互联网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了解用户特征，对产品质量要求高，同时对产品相关内容做过市场分析和问卷调查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王陆宇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黄碧莲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性能优化</w:t>
            </w:r>
            <w:r>
              <w:rPr>
                <w:rFonts w:hint="eastAsia"/>
              </w:rPr>
              <w:t>经验，并多次成功带领技术团队完成互联网和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王陆宇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黄碧莲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高同学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打算考教师资格证和英语六级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学习情况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Timing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较大的用户</w:t>
            </w:r>
            <w:r>
              <w:rPr>
                <w:rFonts w:hint="eastAsia"/>
              </w:rPr>
              <w:t>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D6A4220"/>
    <w:rsid w:val="3B072B9C"/>
    <w:rsid w:val="5BF6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15</TotalTime>
  <ScaleCrop>false</ScaleCrop>
  <LinksUpToDate>false</LinksUpToDate>
  <CharactersWithSpaces>644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三微廿九</cp:lastModifiedBy>
  <dcterms:modified xsi:type="dcterms:W3CDTF">2020-03-09T12:37:44Z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