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5741C" w:rsidRPr="0005091B" w:rsidRDefault="0025741C" w:rsidP="0025741C">
      <w:pPr>
        <w:rPr>
          <w:rFonts w:asciiTheme="minorEastAsia" w:hAnsiTheme="minorEastAsia" w:cs="Times New Roman"/>
        </w:rPr>
      </w:pPr>
    </w:p>
    <w:p w:rsidR="00233E98" w:rsidRPr="004A6F41" w:rsidRDefault="0025741C" w:rsidP="00233E98">
      <w:pPr>
        <w:pStyle w:val="ListParagraph"/>
        <w:numPr>
          <w:ilvl w:val="0"/>
          <w:numId w:val="2"/>
        </w:numPr>
        <w:rPr>
          <w:rFonts w:asciiTheme="minorEastAsia" w:hAnsiTheme="minorEastAsia" w:cs="Times New Roman"/>
          <w:b/>
          <w:bCs/>
          <w:sz w:val="36"/>
          <w:szCs w:val="36"/>
        </w:rPr>
      </w:pPr>
      <w:r w:rsidRPr="004A6F41">
        <w:rPr>
          <w:rFonts w:asciiTheme="minorEastAsia" w:hAnsiTheme="minorEastAsia" w:cs="Times New Roman"/>
          <w:b/>
          <w:bCs/>
          <w:sz w:val="36"/>
          <w:szCs w:val="36"/>
        </w:rPr>
        <w:t>引言</w:t>
      </w:r>
    </w:p>
    <w:p w:rsidR="0025741C" w:rsidRPr="0005091B" w:rsidRDefault="00233E98" w:rsidP="0025741C">
      <w:pPr>
        <w:ind w:left="7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作業目的為</w:t>
      </w:r>
      <w:r w:rsidR="0025741C" w:rsidRPr="0005091B">
        <w:rPr>
          <w:rFonts w:asciiTheme="minorEastAsia" w:hAnsiTheme="minorEastAsia" w:cs="Times New Roman" w:hint="eastAsia"/>
        </w:rPr>
        <w:t>預</w:t>
      </w:r>
      <w:r w:rsidR="0025741C" w:rsidRPr="0005091B">
        <w:rPr>
          <w:rFonts w:asciiTheme="minorEastAsia" w:hAnsiTheme="minorEastAsia" w:cs="Times New Roman"/>
        </w:rPr>
        <w:t xml:space="preserve">測臺北市房地產市場中房屋的單價元平方公尺，資料包括房屋的基本特徵（如建築完成年、總樓層數）及環境特徵（如鄰近設施數量）。為達到最佳預測效果，採用 </w:t>
      </w:r>
      <w:proofErr w:type="spellStart"/>
      <w:r w:rsidR="0025741C" w:rsidRPr="0005091B">
        <w:rPr>
          <w:rFonts w:asciiTheme="minorEastAsia" w:hAnsiTheme="minorEastAsia" w:cs="Times New Roman"/>
        </w:rPr>
        <w:t>XGBoost</w:t>
      </w:r>
      <w:proofErr w:type="spellEnd"/>
      <w:r w:rsidR="0025741C" w:rsidRPr="0005091B">
        <w:rPr>
          <w:rFonts w:asciiTheme="minorEastAsia" w:hAnsiTheme="minorEastAsia" w:cs="Times New Roman"/>
        </w:rPr>
        <w:t xml:space="preserve"> 和 </w:t>
      </w:r>
      <w:proofErr w:type="spellStart"/>
      <w:r w:rsidR="0025741C" w:rsidRPr="0005091B">
        <w:rPr>
          <w:rFonts w:asciiTheme="minorEastAsia" w:hAnsiTheme="minorEastAsia" w:cs="Times New Roman"/>
        </w:rPr>
        <w:t>LightGBM</w:t>
      </w:r>
      <w:proofErr w:type="spellEnd"/>
      <w:r w:rsidR="0025741C" w:rsidRPr="0005091B">
        <w:rPr>
          <w:rFonts w:asciiTheme="minorEastAsia" w:hAnsiTheme="minorEastAsia" w:cs="Times New Roman"/>
        </w:rPr>
        <w:t xml:space="preserve"> 模型進行建模，並結合特徵工程、超參數調整及交叉驗證優化模型性能。本文將說明實驗方法、結果及分析。</w:t>
      </w:r>
    </w:p>
    <w:p w:rsidR="0025741C" w:rsidRPr="0005091B" w:rsidRDefault="0025741C">
      <w:pPr>
        <w:rPr>
          <w:rFonts w:asciiTheme="minorEastAsia" w:hAnsiTheme="minorEastAsia" w:cs="Times New Roman"/>
        </w:rPr>
      </w:pPr>
    </w:p>
    <w:p w:rsidR="0025741C" w:rsidRPr="00233E98" w:rsidRDefault="0025741C" w:rsidP="0025741C">
      <w:pPr>
        <w:pStyle w:val="ListParagraph"/>
        <w:numPr>
          <w:ilvl w:val="0"/>
          <w:numId w:val="2"/>
        </w:numPr>
        <w:rPr>
          <w:rFonts w:asciiTheme="minorEastAsia" w:hAnsiTheme="minorEastAsia" w:cs="Times New Roman"/>
          <w:sz w:val="36"/>
          <w:szCs w:val="36"/>
        </w:rPr>
      </w:pPr>
      <w:r w:rsidRPr="00233E98">
        <w:rPr>
          <w:rFonts w:asciiTheme="minorEastAsia" w:hAnsiTheme="minorEastAsia" w:cs="Times New Roman"/>
          <w:b/>
          <w:bCs/>
          <w:sz w:val="36"/>
          <w:szCs w:val="36"/>
        </w:rPr>
        <w:t>實驗方法</w:t>
      </w:r>
    </w:p>
    <w:p w:rsidR="0025741C" w:rsidRPr="0025741C" w:rsidRDefault="0025741C" w:rsidP="0025741C">
      <w:pPr>
        <w:rPr>
          <w:rFonts w:asciiTheme="minorEastAsia" w:hAnsiTheme="minorEastAsia" w:cs="Times New Roman"/>
        </w:rPr>
      </w:pPr>
    </w:p>
    <w:p w:rsidR="0025741C" w:rsidRPr="0005091B" w:rsidRDefault="0025741C" w:rsidP="0025741C">
      <w:pPr>
        <w:pStyle w:val="ListParagraph"/>
        <w:numPr>
          <w:ilvl w:val="0"/>
          <w:numId w:val="6"/>
        </w:numPr>
        <w:ind w:left="1152"/>
        <w:rPr>
          <w:rFonts w:asciiTheme="minorEastAsia" w:hAnsiTheme="minorEastAsia" w:cs="Times New Roman"/>
        </w:rPr>
      </w:pPr>
      <w:r w:rsidRPr="0005091B">
        <w:rPr>
          <w:rFonts w:asciiTheme="minorEastAsia" w:hAnsiTheme="minorEastAsia" w:cs="Times New Roman"/>
          <w:b/>
          <w:bCs/>
        </w:rPr>
        <w:t>資料處理</w:t>
      </w:r>
    </w:p>
    <w:p w:rsidR="0025741C" w:rsidRPr="0025741C" w:rsidRDefault="0025741C" w:rsidP="0025741C">
      <w:pPr>
        <w:rPr>
          <w:rFonts w:asciiTheme="minorEastAsia" w:hAnsiTheme="minorEastAsia" w:cs="Times New Roman"/>
        </w:rPr>
      </w:pPr>
    </w:p>
    <w:p w:rsidR="0025741C" w:rsidRPr="0005091B" w:rsidRDefault="0025741C" w:rsidP="0025741C">
      <w:pPr>
        <w:pStyle w:val="ListParagraph"/>
        <w:numPr>
          <w:ilvl w:val="0"/>
          <w:numId w:val="7"/>
        </w:numPr>
        <w:rPr>
          <w:rFonts w:asciiTheme="minorEastAsia" w:hAnsiTheme="minorEastAsia" w:cs="Times New Roman"/>
        </w:rPr>
      </w:pPr>
      <w:r w:rsidRPr="0005091B">
        <w:rPr>
          <w:rFonts w:asciiTheme="minorEastAsia" w:hAnsiTheme="minorEastAsia" w:cs="Times New Roman"/>
          <w:b/>
          <w:bCs/>
        </w:rPr>
        <w:t>資料整合</w:t>
      </w:r>
      <w:r w:rsidRPr="0005091B">
        <w:rPr>
          <w:rFonts w:asciiTheme="minorEastAsia" w:hAnsiTheme="minorEastAsia" w:cs="Times New Roman"/>
        </w:rPr>
        <w:t>：</w:t>
      </w:r>
    </w:p>
    <w:p w:rsidR="0025741C" w:rsidRPr="0005091B" w:rsidRDefault="0025741C" w:rsidP="0025741C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r w:rsidRPr="0005091B">
        <w:rPr>
          <w:rFonts w:asciiTheme="minorEastAsia" w:hAnsiTheme="minorEastAsia" w:cs="Times New Roman"/>
        </w:rPr>
        <w:t xml:space="preserve">使用 Id 合併 </w:t>
      </w:r>
      <w:proofErr w:type="spellStart"/>
      <w:r w:rsidRPr="0005091B">
        <w:rPr>
          <w:rFonts w:asciiTheme="minorEastAsia" w:hAnsiTheme="minorEastAsia" w:cs="Times New Roman"/>
        </w:rPr>
        <w:t>X_train</w:t>
      </w:r>
      <w:proofErr w:type="spellEnd"/>
      <w:r w:rsidRPr="0005091B">
        <w:rPr>
          <w:rFonts w:asciiTheme="minorEastAsia" w:hAnsiTheme="minorEastAsia" w:cs="Times New Roman"/>
        </w:rPr>
        <w:t xml:space="preserve"> 和 </w:t>
      </w:r>
      <w:proofErr w:type="spellStart"/>
      <w:r w:rsidRPr="0005091B">
        <w:rPr>
          <w:rFonts w:asciiTheme="minorEastAsia" w:hAnsiTheme="minorEastAsia" w:cs="Times New Roman"/>
        </w:rPr>
        <w:t>y_train</w:t>
      </w:r>
      <w:proofErr w:type="spellEnd"/>
      <w:r w:rsidRPr="0005091B">
        <w:rPr>
          <w:rFonts w:asciiTheme="minorEastAsia" w:hAnsiTheme="minorEastAsia" w:cs="Times New Roman"/>
        </w:rPr>
        <w:t>。</w:t>
      </w:r>
    </w:p>
    <w:p w:rsidR="0025741C" w:rsidRPr="0005091B" w:rsidRDefault="0025741C" w:rsidP="0025741C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r w:rsidRPr="0005091B">
        <w:rPr>
          <w:rFonts w:asciiTheme="minorEastAsia" w:hAnsiTheme="minorEastAsia" w:cs="Times New Roman"/>
        </w:rPr>
        <w:t>針對時間特徵 建築完成年月，提取 建築完成年，並計算房齡（2024 年減去建築完成年）。</w:t>
      </w:r>
    </w:p>
    <w:p w:rsidR="0025741C" w:rsidRPr="0005091B" w:rsidRDefault="0025741C" w:rsidP="0025741C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r w:rsidRPr="0005091B">
        <w:rPr>
          <w:rFonts w:asciiTheme="minorEastAsia" w:hAnsiTheme="minorEastAsia" w:cs="Times New Roman"/>
        </w:rPr>
        <w:t>缺失值處理：房齡缺失值填補為 0</w:t>
      </w:r>
      <w:r w:rsidR="00233E98">
        <w:rPr>
          <w:rFonts w:asciiTheme="minorEastAsia" w:hAnsiTheme="minorEastAsia" w:cs="Times New Roman" w:hint="eastAsia"/>
        </w:rPr>
        <w:t>（有進步空間，但需要更多元的資料來進行準確的推斷）</w:t>
      </w:r>
      <w:r w:rsidRPr="0005091B">
        <w:rPr>
          <w:rFonts w:asciiTheme="minorEastAsia" w:hAnsiTheme="minorEastAsia" w:cs="Times New Roman"/>
        </w:rPr>
        <w:t>。</w:t>
      </w:r>
      <w:r w:rsidR="00233E98">
        <w:rPr>
          <w:rFonts w:asciiTheme="minorEastAsia" w:hAnsiTheme="minorEastAsia" w:cs="Times New Roman"/>
        </w:rPr>
        <w:tab/>
      </w:r>
    </w:p>
    <w:p w:rsidR="0025741C" w:rsidRPr="0025741C" w:rsidRDefault="0025741C" w:rsidP="0025741C">
      <w:pPr>
        <w:pStyle w:val="ListParagraph"/>
        <w:numPr>
          <w:ilvl w:val="0"/>
          <w:numId w:val="7"/>
        </w:numPr>
        <w:rPr>
          <w:rFonts w:asciiTheme="minorEastAsia" w:hAnsiTheme="minorEastAsia" w:cs="Times New Roman"/>
          <w:b/>
          <w:bCs/>
        </w:rPr>
      </w:pPr>
      <w:r w:rsidRPr="0025741C">
        <w:rPr>
          <w:rFonts w:asciiTheme="minorEastAsia" w:hAnsiTheme="minorEastAsia" w:cs="Times New Roman"/>
          <w:b/>
          <w:bCs/>
        </w:rPr>
        <w:t>特徵交互：</w:t>
      </w:r>
    </w:p>
    <w:p w:rsidR="0025741C" w:rsidRPr="0005091B" w:rsidRDefault="0025741C" w:rsidP="0025741C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r w:rsidRPr="0005091B">
        <w:rPr>
          <w:rFonts w:asciiTheme="minorEastAsia" w:hAnsiTheme="minorEastAsia" w:cs="Times New Roman"/>
        </w:rPr>
        <w:t>增加兩個交互特徵：</w:t>
      </w:r>
    </w:p>
    <w:p w:rsidR="0025741C" w:rsidRPr="0005091B" w:rsidRDefault="0025741C" w:rsidP="0025741C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r w:rsidRPr="0005091B">
        <w:rPr>
          <w:rFonts w:asciiTheme="minorEastAsia" w:hAnsiTheme="minorEastAsia" w:cs="Times New Roman"/>
        </w:rPr>
        <w:t>房齡_總樓層：房齡與總樓層數的乘積。</w:t>
      </w:r>
    </w:p>
    <w:p w:rsidR="0025741C" w:rsidRPr="0005091B" w:rsidRDefault="0025741C" w:rsidP="0025741C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r w:rsidRPr="0005091B">
        <w:rPr>
          <w:rFonts w:asciiTheme="minorEastAsia" w:hAnsiTheme="minorEastAsia" w:cs="Times New Roman"/>
        </w:rPr>
        <w:t>房齡_建物移轉總面積：房齡與建物移轉總面積的乘積。</w:t>
      </w:r>
    </w:p>
    <w:p w:rsidR="0025741C" w:rsidRPr="0025741C" w:rsidRDefault="0025741C" w:rsidP="0025741C">
      <w:pPr>
        <w:pStyle w:val="ListParagraph"/>
        <w:numPr>
          <w:ilvl w:val="0"/>
          <w:numId w:val="7"/>
        </w:numPr>
        <w:rPr>
          <w:rFonts w:asciiTheme="minorEastAsia" w:hAnsiTheme="minorEastAsia" w:cs="Times New Roman"/>
          <w:b/>
          <w:bCs/>
        </w:rPr>
      </w:pPr>
      <w:r w:rsidRPr="0025741C">
        <w:rPr>
          <w:rFonts w:asciiTheme="minorEastAsia" w:hAnsiTheme="minorEastAsia" w:cs="Times New Roman"/>
          <w:b/>
          <w:bCs/>
        </w:rPr>
        <w:t>類別變數編碼：</w:t>
      </w:r>
    </w:p>
    <w:p w:rsidR="0025741C" w:rsidRPr="0025741C" w:rsidRDefault="0025741C" w:rsidP="0025741C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r w:rsidRPr="0025741C">
        <w:rPr>
          <w:rFonts w:asciiTheme="minorEastAsia" w:hAnsiTheme="minorEastAsia" w:cs="Times New Roman"/>
        </w:rPr>
        <w:t xml:space="preserve">使用 </w:t>
      </w:r>
      <w:proofErr w:type="spellStart"/>
      <w:r w:rsidRPr="0025741C">
        <w:rPr>
          <w:rFonts w:asciiTheme="minorEastAsia" w:hAnsiTheme="minorEastAsia" w:cs="Times New Roman"/>
        </w:rPr>
        <w:t>OneHotEncoder</w:t>
      </w:r>
      <w:proofErr w:type="spellEnd"/>
      <w:r w:rsidRPr="0025741C">
        <w:rPr>
          <w:rFonts w:asciiTheme="minorEastAsia" w:hAnsiTheme="minorEastAsia" w:cs="Times New Roman"/>
        </w:rPr>
        <w:t xml:space="preserve"> 將類別特徵（如鄉鎮市區、建物型態等）進行</w:t>
      </w:r>
      <w:r w:rsidR="00233E98" w:rsidRPr="00233E98">
        <w:rPr>
          <w:rFonts w:asciiTheme="minorEastAsia" w:hAnsiTheme="minorEastAsia" w:cs="Times New Roman"/>
        </w:rPr>
        <w:t>One-Hot </w:t>
      </w:r>
      <w:r w:rsidRPr="0025741C">
        <w:rPr>
          <w:rFonts w:asciiTheme="minorEastAsia" w:hAnsiTheme="minorEastAsia" w:cs="Times New Roman"/>
        </w:rPr>
        <w:t>編碼，生成多個二元特徵。</w:t>
      </w:r>
    </w:p>
    <w:p w:rsidR="0025741C" w:rsidRPr="0025741C" w:rsidRDefault="0025741C" w:rsidP="0025741C">
      <w:pPr>
        <w:pStyle w:val="ListParagraph"/>
        <w:numPr>
          <w:ilvl w:val="0"/>
          <w:numId w:val="7"/>
        </w:numPr>
        <w:rPr>
          <w:rFonts w:asciiTheme="minorEastAsia" w:hAnsiTheme="minorEastAsia" w:cs="Times New Roman"/>
          <w:b/>
          <w:bCs/>
        </w:rPr>
      </w:pPr>
      <w:r w:rsidRPr="0025741C">
        <w:rPr>
          <w:rFonts w:asciiTheme="minorEastAsia" w:hAnsiTheme="minorEastAsia" w:cs="Times New Roman"/>
          <w:b/>
          <w:bCs/>
        </w:rPr>
        <w:t>資料集劃分：</w:t>
      </w:r>
    </w:p>
    <w:p w:rsidR="0025741C" w:rsidRPr="0025741C" w:rsidRDefault="0025741C" w:rsidP="0025741C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r w:rsidRPr="0025741C">
        <w:rPr>
          <w:rFonts w:asciiTheme="minorEastAsia" w:hAnsiTheme="minorEastAsia" w:cs="Times New Roman"/>
        </w:rPr>
        <w:t xml:space="preserve">將處理後的特徵集分為 </w:t>
      </w:r>
      <w:proofErr w:type="spellStart"/>
      <w:r w:rsidRPr="0025741C">
        <w:rPr>
          <w:rFonts w:asciiTheme="minorEastAsia" w:hAnsiTheme="minorEastAsia" w:cs="Times New Roman"/>
        </w:rPr>
        <w:t>X_train_final</w:t>
      </w:r>
      <w:proofErr w:type="spellEnd"/>
      <w:r w:rsidRPr="0025741C">
        <w:rPr>
          <w:rFonts w:asciiTheme="minorEastAsia" w:hAnsiTheme="minorEastAsia" w:cs="Times New Roman"/>
        </w:rPr>
        <w:t xml:space="preserve"> 和 </w:t>
      </w:r>
      <w:proofErr w:type="spellStart"/>
      <w:r w:rsidRPr="0025741C">
        <w:rPr>
          <w:rFonts w:asciiTheme="minorEastAsia" w:hAnsiTheme="minorEastAsia" w:cs="Times New Roman"/>
        </w:rPr>
        <w:t>X_test_final</w:t>
      </w:r>
      <w:proofErr w:type="spellEnd"/>
      <w:r w:rsidRPr="0025741C">
        <w:rPr>
          <w:rFonts w:asciiTheme="minorEastAsia" w:hAnsiTheme="minorEastAsia" w:cs="Times New Roman"/>
        </w:rPr>
        <w:t>，並移除無關欄位（如 Id）。</w:t>
      </w:r>
    </w:p>
    <w:p w:rsidR="0025741C" w:rsidRPr="0025741C" w:rsidRDefault="0025741C" w:rsidP="0025741C">
      <w:pPr>
        <w:rPr>
          <w:rFonts w:asciiTheme="minorEastAsia" w:hAnsiTheme="minorEastAsia" w:cs="Times New Roman"/>
        </w:rPr>
      </w:pPr>
    </w:p>
    <w:p w:rsidR="0025741C" w:rsidRPr="0025741C" w:rsidRDefault="0025741C" w:rsidP="0025741C">
      <w:pPr>
        <w:pStyle w:val="ListParagraph"/>
        <w:numPr>
          <w:ilvl w:val="0"/>
          <w:numId w:val="6"/>
        </w:numPr>
        <w:ind w:left="1152"/>
        <w:rPr>
          <w:rFonts w:asciiTheme="minorEastAsia" w:hAnsiTheme="minorEastAsia" w:cs="Times New Roman"/>
          <w:b/>
          <w:bCs/>
        </w:rPr>
      </w:pPr>
      <w:r w:rsidRPr="0025741C">
        <w:rPr>
          <w:rFonts w:asciiTheme="minorEastAsia" w:hAnsiTheme="minorEastAsia" w:cs="Times New Roman"/>
          <w:b/>
          <w:bCs/>
        </w:rPr>
        <w:t>模型選擇與訓練</w:t>
      </w:r>
    </w:p>
    <w:p w:rsidR="0025741C" w:rsidRPr="0025741C" w:rsidRDefault="0025741C" w:rsidP="0025741C">
      <w:pPr>
        <w:rPr>
          <w:rFonts w:asciiTheme="minorEastAsia" w:hAnsiTheme="minorEastAsia" w:cs="Times New Roman"/>
        </w:rPr>
      </w:pPr>
    </w:p>
    <w:p w:rsidR="0025741C" w:rsidRPr="0005091B" w:rsidRDefault="0025741C" w:rsidP="0025741C">
      <w:pPr>
        <w:pStyle w:val="ListParagraph"/>
        <w:numPr>
          <w:ilvl w:val="0"/>
          <w:numId w:val="11"/>
        </w:numPr>
        <w:rPr>
          <w:rFonts w:asciiTheme="minorEastAsia" w:hAnsiTheme="minorEastAsia" w:cs="Times New Roman"/>
          <w:b/>
          <w:bCs/>
        </w:rPr>
      </w:pPr>
      <w:r w:rsidRPr="0005091B">
        <w:rPr>
          <w:rFonts w:asciiTheme="minorEastAsia" w:hAnsiTheme="minorEastAsia" w:cs="Times New Roman"/>
          <w:b/>
          <w:bCs/>
        </w:rPr>
        <w:t>模型選擇：</w:t>
      </w:r>
    </w:p>
    <w:p w:rsidR="0025741C" w:rsidRPr="0025741C" w:rsidRDefault="0025741C" w:rsidP="0025741C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r w:rsidRPr="0025741C">
        <w:rPr>
          <w:rFonts w:asciiTheme="minorEastAsia" w:hAnsiTheme="minorEastAsia" w:cs="Times New Roman"/>
        </w:rPr>
        <w:t xml:space="preserve">使用 </w:t>
      </w:r>
      <w:proofErr w:type="spellStart"/>
      <w:r w:rsidRPr="0025741C">
        <w:rPr>
          <w:rFonts w:asciiTheme="minorEastAsia" w:hAnsiTheme="minorEastAsia" w:cs="Times New Roman"/>
        </w:rPr>
        <w:t>XGBoost</w:t>
      </w:r>
      <w:proofErr w:type="spellEnd"/>
      <w:r w:rsidRPr="0025741C">
        <w:rPr>
          <w:rFonts w:asciiTheme="minorEastAsia" w:hAnsiTheme="minorEastAsia" w:cs="Times New Roman"/>
        </w:rPr>
        <w:t xml:space="preserve"> 和 </w:t>
      </w:r>
      <w:proofErr w:type="spellStart"/>
      <w:r w:rsidRPr="0025741C">
        <w:rPr>
          <w:rFonts w:asciiTheme="minorEastAsia" w:hAnsiTheme="minorEastAsia" w:cs="Times New Roman"/>
        </w:rPr>
        <w:t>LightGBM</w:t>
      </w:r>
      <w:proofErr w:type="spellEnd"/>
      <w:r w:rsidRPr="0025741C">
        <w:rPr>
          <w:rFonts w:asciiTheme="minorEastAsia" w:hAnsiTheme="minorEastAsia" w:cs="Times New Roman"/>
        </w:rPr>
        <w:t xml:space="preserve"> 兩種基於梯度提升的樹模型，它們在處理非線性和高維特徵方面表現優異。</w:t>
      </w:r>
    </w:p>
    <w:p w:rsidR="0025741C" w:rsidRPr="0005091B" w:rsidRDefault="0025741C" w:rsidP="0025741C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proofErr w:type="spellStart"/>
      <w:r w:rsidRPr="0025741C">
        <w:rPr>
          <w:rFonts w:asciiTheme="minorEastAsia" w:hAnsiTheme="minorEastAsia" w:cs="Times New Roman"/>
        </w:rPr>
        <w:t>XGBoost</w:t>
      </w:r>
      <w:proofErr w:type="spellEnd"/>
      <w:r w:rsidRPr="0025741C">
        <w:rPr>
          <w:rFonts w:asciiTheme="minorEastAsia" w:hAnsiTheme="minorEastAsia" w:cs="Times New Roman"/>
        </w:rPr>
        <w:t xml:space="preserve"> 和 </w:t>
      </w:r>
      <w:proofErr w:type="spellStart"/>
      <w:r w:rsidRPr="0025741C">
        <w:rPr>
          <w:rFonts w:asciiTheme="minorEastAsia" w:hAnsiTheme="minorEastAsia" w:cs="Times New Roman"/>
        </w:rPr>
        <w:t>LightGBM</w:t>
      </w:r>
      <w:proofErr w:type="spellEnd"/>
      <w:r w:rsidRPr="0025741C">
        <w:rPr>
          <w:rFonts w:asciiTheme="minorEastAsia" w:hAnsiTheme="minorEastAsia" w:cs="Times New Roman"/>
        </w:rPr>
        <w:t>：</w:t>
      </w:r>
      <w:r w:rsidRPr="0005091B">
        <w:rPr>
          <w:rFonts w:asciiTheme="minorEastAsia" w:hAnsiTheme="minorEastAsia" w:cs="Times New Roman"/>
        </w:rPr>
        <w:t>為</w:t>
      </w:r>
      <w:r w:rsidRPr="0025741C">
        <w:rPr>
          <w:rFonts w:asciiTheme="minorEastAsia" w:hAnsiTheme="minorEastAsia" w:cs="Times New Roman"/>
        </w:rPr>
        <w:t xml:space="preserve"> Tree-based Models的</w:t>
      </w:r>
      <w:r w:rsidRPr="0005091B">
        <w:rPr>
          <w:rFonts w:asciiTheme="minorEastAsia" w:hAnsiTheme="minorEastAsia" w:cs="Times New Roman"/>
        </w:rPr>
        <w:t>擴展</w:t>
      </w:r>
      <w:r w:rsidRPr="0025741C">
        <w:rPr>
          <w:rFonts w:asciiTheme="minorEastAsia" w:hAnsiTheme="minorEastAsia" w:cs="Times New Roman"/>
        </w:rPr>
        <w:t>版本，</w:t>
      </w:r>
      <w:r w:rsidRPr="0005091B">
        <w:rPr>
          <w:rFonts w:asciiTheme="minorEastAsia" w:hAnsiTheme="minorEastAsia" w:cs="Times New Roman"/>
        </w:rPr>
        <w:t>基於</w:t>
      </w:r>
      <w:r w:rsidRPr="0025741C">
        <w:rPr>
          <w:rFonts w:asciiTheme="minorEastAsia" w:hAnsiTheme="minorEastAsia" w:cs="Times New Roman"/>
        </w:rPr>
        <w:t>梯度提升</w:t>
      </w:r>
      <w:r w:rsidRPr="0005091B">
        <w:rPr>
          <w:rFonts w:asciiTheme="minorEastAsia" w:hAnsiTheme="minorEastAsia" w:cs="Times New Roman"/>
        </w:rPr>
        <w:t>決策樹</w:t>
      </w:r>
      <w:r w:rsidRPr="0025741C">
        <w:rPr>
          <w:rFonts w:asciiTheme="minorEastAsia" w:hAnsiTheme="minorEastAsia" w:cs="Times New Roman"/>
        </w:rPr>
        <w:t>（GBDT）的</w:t>
      </w:r>
      <w:r w:rsidRPr="0005091B">
        <w:rPr>
          <w:rFonts w:asciiTheme="minorEastAsia" w:hAnsiTheme="minorEastAsia" w:cs="Times New Roman"/>
        </w:rPr>
        <w:t>實現</w:t>
      </w:r>
      <w:r w:rsidRPr="0025741C">
        <w:rPr>
          <w:rFonts w:asciiTheme="minorEastAsia" w:hAnsiTheme="minorEastAsia" w:cs="Times New Roman"/>
        </w:rPr>
        <w:t>。</w:t>
      </w:r>
    </w:p>
    <w:p w:rsidR="0025741C" w:rsidRPr="0025741C" w:rsidRDefault="0025741C" w:rsidP="0025741C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r w:rsidRPr="0025741C">
        <w:rPr>
          <w:rFonts w:asciiTheme="minorEastAsia" w:hAnsiTheme="minorEastAsia" w:cs="Times New Roman"/>
        </w:rPr>
        <w:t>採用交叉驗證（K-Fold，k=5）進行性能評估。</w:t>
      </w:r>
    </w:p>
    <w:p w:rsidR="0025741C" w:rsidRPr="0025741C" w:rsidRDefault="0025741C" w:rsidP="0025741C">
      <w:pPr>
        <w:pStyle w:val="ListParagraph"/>
        <w:numPr>
          <w:ilvl w:val="0"/>
          <w:numId w:val="11"/>
        </w:numPr>
        <w:rPr>
          <w:rFonts w:asciiTheme="minorEastAsia" w:hAnsiTheme="minorEastAsia" w:cs="Times New Roman"/>
        </w:rPr>
      </w:pPr>
      <w:r w:rsidRPr="0025741C">
        <w:rPr>
          <w:rFonts w:asciiTheme="minorEastAsia" w:hAnsiTheme="minorEastAsia" w:cs="Times New Roman"/>
          <w:b/>
          <w:bCs/>
        </w:rPr>
        <w:t>超參數調整：</w:t>
      </w:r>
    </w:p>
    <w:p w:rsidR="0025741C" w:rsidRPr="00233E98" w:rsidRDefault="0025741C" w:rsidP="00895CF9">
      <w:pPr>
        <w:pStyle w:val="ListParagraph"/>
        <w:ind w:left="2160"/>
        <w:rPr>
          <w:rFonts w:asciiTheme="minorEastAsia" w:hAnsiTheme="minorEastAsia" w:cs="Times New Roman"/>
        </w:rPr>
      </w:pPr>
      <w:r w:rsidRPr="00233E98">
        <w:rPr>
          <w:rFonts w:asciiTheme="minorEastAsia" w:hAnsiTheme="minorEastAsia" w:cs="Times New Roman"/>
        </w:rPr>
        <w:t xml:space="preserve">使用 </w:t>
      </w:r>
      <w:proofErr w:type="spellStart"/>
      <w:r w:rsidRPr="00233E98">
        <w:rPr>
          <w:rFonts w:asciiTheme="minorEastAsia" w:hAnsiTheme="minorEastAsia" w:cs="Times New Roman"/>
        </w:rPr>
        <w:t>RandomizedSearchCV</w:t>
      </w:r>
      <w:proofErr w:type="spellEnd"/>
      <w:r w:rsidRPr="00233E98">
        <w:rPr>
          <w:rFonts w:asciiTheme="minorEastAsia" w:hAnsiTheme="minorEastAsia" w:cs="Times New Roman"/>
        </w:rPr>
        <w:t xml:space="preserve"> 對 </w:t>
      </w:r>
      <w:proofErr w:type="spellStart"/>
      <w:r w:rsidRPr="00233E98">
        <w:rPr>
          <w:rFonts w:asciiTheme="minorEastAsia" w:hAnsiTheme="minorEastAsia" w:cs="Times New Roman"/>
        </w:rPr>
        <w:t>XGBoost</w:t>
      </w:r>
      <w:proofErr w:type="spellEnd"/>
      <w:r w:rsidRPr="00233E98">
        <w:rPr>
          <w:rFonts w:asciiTheme="minorEastAsia" w:hAnsiTheme="minorEastAsia" w:cs="Times New Roman"/>
        </w:rPr>
        <w:t xml:space="preserve"> 和 </w:t>
      </w:r>
      <w:proofErr w:type="spellStart"/>
      <w:r w:rsidRPr="00233E98">
        <w:rPr>
          <w:rFonts w:asciiTheme="minorEastAsia" w:hAnsiTheme="minorEastAsia" w:cs="Times New Roman"/>
        </w:rPr>
        <w:t>LightGBM</w:t>
      </w:r>
      <w:proofErr w:type="spellEnd"/>
      <w:r w:rsidRPr="00233E98">
        <w:rPr>
          <w:rFonts w:asciiTheme="minorEastAsia" w:hAnsiTheme="minorEastAsia" w:cs="Times New Roman"/>
        </w:rPr>
        <w:t xml:space="preserve"> 模型進行超參數搜索，調整的超參數包括：</w:t>
      </w:r>
    </w:p>
    <w:p w:rsidR="0025741C" w:rsidRPr="0025741C" w:rsidRDefault="0025741C" w:rsidP="0025741C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proofErr w:type="spellStart"/>
      <w:r w:rsidRPr="0025741C">
        <w:rPr>
          <w:rFonts w:asciiTheme="minorEastAsia" w:hAnsiTheme="minorEastAsia" w:cs="Times New Roman"/>
        </w:rPr>
        <w:t>n_estimators</w:t>
      </w:r>
      <w:proofErr w:type="spellEnd"/>
      <w:r w:rsidRPr="0025741C">
        <w:rPr>
          <w:rFonts w:asciiTheme="minorEastAsia" w:hAnsiTheme="minorEastAsia" w:cs="Times New Roman"/>
        </w:rPr>
        <w:t>：樹的數量。</w:t>
      </w:r>
    </w:p>
    <w:p w:rsidR="0025741C" w:rsidRPr="0025741C" w:rsidRDefault="0025741C" w:rsidP="0025741C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proofErr w:type="spellStart"/>
      <w:r w:rsidRPr="0025741C">
        <w:rPr>
          <w:rFonts w:asciiTheme="minorEastAsia" w:hAnsiTheme="minorEastAsia" w:cs="Times New Roman"/>
        </w:rPr>
        <w:lastRenderedPageBreak/>
        <w:t>max_depth</w:t>
      </w:r>
      <w:proofErr w:type="spellEnd"/>
      <w:r w:rsidRPr="0025741C">
        <w:rPr>
          <w:rFonts w:asciiTheme="minorEastAsia" w:hAnsiTheme="minorEastAsia" w:cs="Times New Roman"/>
        </w:rPr>
        <w:t>：樹的最大深度。</w:t>
      </w:r>
    </w:p>
    <w:p w:rsidR="0025741C" w:rsidRPr="0025741C" w:rsidRDefault="0025741C" w:rsidP="0025741C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proofErr w:type="spellStart"/>
      <w:r w:rsidRPr="0025741C">
        <w:rPr>
          <w:rFonts w:asciiTheme="minorEastAsia" w:hAnsiTheme="minorEastAsia" w:cs="Times New Roman"/>
        </w:rPr>
        <w:t>learning_rate</w:t>
      </w:r>
      <w:proofErr w:type="spellEnd"/>
      <w:r w:rsidRPr="0025741C">
        <w:rPr>
          <w:rFonts w:asciiTheme="minorEastAsia" w:hAnsiTheme="minorEastAsia" w:cs="Times New Roman"/>
        </w:rPr>
        <w:t>：學習率。</w:t>
      </w:r>
    </w:p>
    <w:p w:rsidR="0025741C" w:rsidRPr="0025741C" w:rsidRDefault="0025741C" w:rsidP="0025741C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r w:rsidRPr="0025741C">
        <w:rPr>
          <w:rFonts w:asciiTheme="minorEastAsia" w:hAnsiTheme="minorEastAsia" w:cs="Times New Roman"/>
        </w:rPr>
        <w:t>正則化參數（</w:t>
      </w:r>
      <w:proofErr w:type="spellStart"/>
      <w:r w:rsidRPr="0025741C">
        <w:rPr>
          <w:rFonts w:asciiTheme="minorEastAsia" w:hAnsiTheme="minorEastAsia" w:cs="Times New Roman"/>
        </w:rPr>
        <w:t>reg_alpha</w:t>
      </w:r>
      <w:proofErr w:type="spellEnd"/>
      <w:r w:rsidRPr="0025741C">
        <w:rPr>
          <w:rFonts w:asciiTheme="minorEastAsia" w:hAnsiTheme="minorEastAsia" w:cs="Times New Roman"/>
        </w:rPr>
        <w:t xml:space="preserve"> 和 </w:t>
      </w:r>
      <w:proofErr w:type="spellStart"/>
      <w:r w:rsidRPr="0025741C">
        <w:rPr>
          <w:rFonts w:asciiTheme="minorEastAsia" w:hAnsiTheme="minorEastAsia" w:cs="Times New Roman"/>
        </w:rPr>
        <w:t>reg_lambda</w:t>
      </w:r>
      <w:proofErr w:type="spellEnd"/>
      <w:r w:rsidRPr="0025741C">
        <w:rPr>
          <w:rFonts w:asciiTheme="minorEastAsia" w:hAnsiTheme="minorEastAsia" w:cs="Times New Roman"/>
        </w:rPr>
        <w:t>）。</w:t>
      </w:r>
    </w:p>
    <w:p w:rsidR="0025741C" w:rsidRPr="0025741C" w:rsidRDefault="0025741C" w:rsidP="0025741C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r w:rsidRPr="0025741C">
        <w:rPr>
          <w:rFonts w:asciiTheme="minorEastAsia" w:hAnsiTheme="minorEastAsia" w:cs="Times New Roman"/>
        </w:rPr>
        <w:t xml:space="preserve">子樣本比例（subsample 和 </w:t>
      </w:r>
      <w:proofErr w:type="spellStart"/>
      <w:r w:rsidRPr="0025741C">
        <w:rPr>
          <w:rFonts w:asciiTheme="minorEastAsia" w:hAnsiTheme="minorEastAsia" w:cs="Times New Roman"/>
        </w:rPr>
        <w:t>colsample_bytree</w:t>
      </w:r>
      <w:proofErr w:type="spellEnd"/>
      <w:r w:rsidRPr="0025741C">
        <w:rPr>
          <w:rFonts w:asciiTheme="minorEastAsia" w:hAnsiTheme="minorEastAsia" w:cs="Times New Roman"/>
        </w:rPr>
        <w:t>）。</w:t>
      </w:r>
    </w:p>
    <w:p w:rsidR="0025741C" w:rsidRPr="0025741C" w:rsidRDefault="0025741C" w:rsidP="0025741C">
      <w:pPr>
        <w:pStyle w:val="ListParagraph"/>
        <w:numPr>
          <w:ilvl w:val="0"/>
          <w:numId w:val="11"/>
        </w:numPr>
        <w:rPr>
          <w:rFonts w:asciiTheme="minorEastAsia" w:hAnsiTheme="minorEastAsia" w:cs="Times New Roman"/>
          <w:b/>
          <w:bCs/>
        </w:rPr>
      </w:pPr>
      <w:r w:rsidRPr="0025741C">
        <w:rPr>
          <w:rFonts w:asciiTheme="minorEastAsia" w:hAnsiTheme="minorEastAsia" w:cs="Times New Roman"/>
          <w:b/>
          <w:bCs/>
        </w:rPr>
        <w:t>預測與提交：</w:t>
      </w:r>
    </w:p>
    <w:p w:rsidR="0025741C" w:rsidRPr="0025741C" w:rsidRDefault="0025741C" w:rsidP="0025741C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r w:rsidRPr="0025741C">
        <w:rPr>
          <w:rFonts w:asciiTheme="minorEastAsia" w:hAnsiTheme="minorEastAsia" w:cs="Times New Roman"/>
        </w:rPr>
        <w:t xml:space="preserve">使用調優後的 </w:t>
      </w:r>
      <w:proofErr w:type="spellStart"/>
      <w:r w:rsidRPr="0025741C">
        <w:rPr>
          <w:rFonts w:asciiTheme="minorEastAsia" w:hAnsiTheme="minorEastAsia" w:cs="Times New Roman"/>
        </w:rPr>
        <w:t>XGBoost</w:t>
      </w:r>
      <w:proofErr w:type="spellEnd"/>
      <w:r w:rsidRPr="0025741C">
        <w:rPr>
          <w:rFonts w:asciiTheme="minorEastAsia" w:hAnsiTheme="minorEastAsia" w:cs="Times New Roman"/>
        </w:rPr>
        <w:t xml:space="preserve"> 和 </w:t>
      </w:r>
      <w:proofErr w:type="spellStart"/>
      <w:r w:rsidRPr="0025741C">
        <w:rPr>
          <w:rFonts w:asciiTheme="minorEastAsia" w:hAnsiTheme="minorEastAsia" w:cs="Times New Roman"/>
        </w:rPr>
        <w:t>LightGBM</w:t>
      </w:r>
      <w:proofErr w:type="spellEnd"/>
      <w:r w:rsidRPr="0025741C">
        <w:rPr>
          <w:rFonts w:asciiTheme="minorEastAsia" w:hAnsiTheme="minorEastAsia" w:cs="Times New Roman"/>
        </w:rPr>
        <w:t xml:space="preserve"> 模型對測試集進行預測，並將兩模型的預測結果取平均作為最終輸出。</w:t>
      </w:r>
    </w:p>
    <w:p w:rsidR="0005091B" w:rsidRPr="00233E98" w:rsidRDefault="0005091B" w:rsidP="0005091B">
      <w:pPr>
        <w:pStyle w:val="ListParagraph"/>
        <w:numPr>
          <w:ilvl w:val="0"/>
          <w:numId w:val="2"/>
        </w:numPr>
        <w:rPr>
          <w:rFonts w:asciiTheme="minorEastAsia" w:hAnsiTheme="minorEastAsia" w:cs="Times New Roman"/>
          <w:b/>
          <w:bCs/>
          <w:sz w:val="36"/>
          <w:szCs w:val="36"/>
        </w:rPr>
      </w:pPr>
      <w:r w:rsidRPr="00233E98">
        <w:rPr>
          <w:rFonts w:asciiTheme="minorEastAsia" w:hAnsiTheme="minorEastAsia" w:cs="Times New Roman"/>
          <w:b/>
          <w:bCs/>
          <w:sz w:val="36"/>
          <w:szCs w:val="36"/>
        </w:rPr>
        <w:t>實驗結果</w:t>
      </w:r>
    </w:p>
    <w:p w:rsidR="0005091B" w:rsidRPr="0005091B" w:rsidRDefault="0005091B" w:rsidP="0005091B">
      <w:pPr>
        <w:pStyle w:val="p2"/>
        <w:ind w:left="720"/>
        <w:rPr>
          <w:rFonts w:asciiTheme="minorEastAsia" w:eastAsiaTheme="minorEastAsia" w:hAnsiTheme="minorEastAsia"/>
          <w:sz w:val="24"/>
          <w:szCs w:val="24"/>
        </w:rPr>
      </w:pPr>
    </w:p>
    <w:p w:rsidR="0005091B" w:rsidRPr="0005091B" w:rsidRDefault="0005091B" w:rsidP="0005091B">
      <w:pPr>
        <w:pStyle w:val="ListParagraph"/>
        <w:numPr>
          <w:ilvl w:val="0"/>
          <w:numId w:val="12"/>
        </w:numPr>
        <w:rPr>
          <w:rFonts w:asciiTheme="minorEastAsia" w:hAnsiTheme="minorEastAsia" w:cs="Times New Roman"/>
          <w:b/>
          <w:bCs/>
        </w:rPr>
      </w:pPr>
      <w:r w:rsidRPr="0005091B">
        <w:rPr>
          <w:rFonts w:asciiTheme="minorEastAsia" w:hAnsiTheme="minorEastAsia" w:cs="Times New Roman"/>
          <w:b/>
          <w:bCs/>
        </w:rPr>
        <w:t>超參數調整結果</w:t>
      </w:r>
    </w:p>
    <w:p w:rsidR="0005091B" w:rsidRPr="0005091B" w:rsidRDefault="0005091B" w:rsidP="0005091B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proofErr w:type="spellStart"/>
      <w:r w:rsidRPr="0005091B">
        <w:rPr>
          <w:rFonts w:asciiTheme="minorEastAsia" w:hAnsiTheme="minorEastAsia" w:cs="Times New Roman"/>
        </w:rPr>
        <w:t>XGBoost</w:t>
      </w:r>
      <w:proofErr w:type="spellEnd"/>
      <w:r w:rsidRPr="0005091B">
        <w:rPr>
          <w:rFonts w:asciiTheme="minorEastAsia" w:hAnsiTheme="minorEastAsia" w:cs="Times New Roman"/>
        </w:rPr>
        <w:t xml:space="preserve"> 最佳超參數：{'</w:t>
      </w:r>
      <w:proofErr w:type="spellStart"/>
      <w:r w:rsidRPr="0005091B">
        <w:rPr>
          <w:rFonts w:asciiTheme="minorEastAsia" w:hAnsiTheme="minorEastAsia" w:cs="Times New Roman"/>
        </w:rPr>
        <w:t>n_estimators</w:t>
      </w:r>
      <w:proofErr w:type="spellEnd"/>
      <w:r w:rsidRPr="0005091B">
        <w:rPr>
          <w:rFonts w:asciiTheme="minorEastAsia" w:hAnsiTheme="minorEastAsia" w:cs="Times New Roman"/>
        </w:rPr>
        <w:t>': 1000, '</w:t>
      </w:r>
      <w:proofErr w:type="spellStart"/>
      <w:r w:rsidRPr="0005091B">
        <w:rPr>
          <w:rFonts w:asciiTheme="minorEastAsia" w:hAnsiTheme="minorEastAsia" w:cs="Times New Roman"/>
        </w:rPr>
        <w:t>max_depth</w:t>
      </w:r>
      <w:proofErr w:type="spellEnd"/>
      <w:r w:rsidRPr="0005091B">
        <w:rPr>
          <w:rFonts w:asciiTheme="minorEastAsia" w:hAnsiTheme="minorEastAsia" w:cs="Times New Roman"/>
        </w:rPr>
        <w:t>': 8, '</w:t>
      </w:r>
      <w:proofErr w:type="spellStart"/>
      <w:r w:rsidRPr="0005091B">
        <w:rPr>
          <w:rFonts w:asciiTheme="minorEastAsia" w:hAnsiTheme="minorEastAsia" w:cs="Times New Roman"/>
        </w:rPr>
        <w:t>learning_rate</w:t>
      </w:r>
      <w:proofErr w:type="spellEnd"/>
      <w:r w:rsidRPr="0005091B">
        <w:rPr>
          <w:rFonts w:asciiTheme="minorEastAsia" w:hAnsiTheme="minorEastAsia" w:cs="Times New Roman"/>
        </w:rPr>
        <w:t>': 0.05, 'subsample': 0.9, '</w:t>
      </w:r>
      <w:proofErr w:type="spellStart"/>
      <w:r w:rsidRPr="0005091B">
        <w:rPr>
          <w:rFonts w:asciiTheme="minorEastAsia" w:hAnsiTheme="minorEastAsia" w:cs="Times New Roman"/>
        </w:rPr>
        <w:t>colsample_bytree</w:t>
      </w:r>
      <w:proofErr w:type="spellEnd"/>
      <w:r w:rsidRPr="0005091B">
        <w:rPr>
          <w:rFonts w:asciiTheme="minorEastAsia" w:hAnsiTheme="minorEastAsia" w:cs="Times New Roman"/>
        </w:rPr>
        <w:t>': 0.7, '</w:t>
      </w:r>
      <w:proofErr w:type="spellStart"/>
      <w:r w:rsidRPr="0005091B">
        <w:rPr>
          <w:rFonts w:asciiTheme="minorEastAsia" w:hAnsiTheme="minorEastAsia" w:cs="Times New Roman"/>
        </w:rPr>
        <w:t>reg_alpha</w:t>
      </w:r>
      <w:proofErr w:type="spellEnd"/>
      <w:r w:rsidRPr="0005091B">
        <w:rPr>
          <w:rFonts w:asciiTheme="minorEastAsia" w:hAnsiTheme="minorEastAsia" w:cs="Times New Roman"/>
        </w:rPr>
        <w:t>': 0.1, '</w:t>
      </w:r>
      <w:proofErr w:type="spellStart"/>
      <w:r w:rsidRPr="0005091B">
        <w:rPr>
          <w:rFonts w:asciiTheme="minorEastAsia" w:hAnsiTheme="minorEastAsia" w:cs="Times New Roman"/>
        </w:rPr>
        <w:t>reg_lambda</w:t>
      </w:r>
      <w:proofErr w:type="spellEnd"/>
      <w:r w:rsidRPr="0005091B">
        <w:rPr>
          <w:rFonts w:asciiTheme="minorEastAsia" w:hAnsiTheme="minorEastAsia" w:cs="Times New Roman"/>
        </w:rPr>
        <w:t>': 0.5}</w:t>
      </w:r>
    </w:p>
    <w:p w:rsidR="0005091B" w:rsidRPr="0005091B" w:rsidRDefault="0005091B" w:rsidP="0005091B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proofErr w:type="spellStart"/>
      <w:r w:rsidRPr="0005091B">
        <w:rPr>
          <w:rFonts w:asciiTheme="minorEastAsia" w:hAnsiTheme="minorEastAsia" w:cs="Times New Roman"/>
        </w:rPr>
        <w:t>LightGBM</w:t>
      </w:r>
      <w:proofErr w:type="spellEnd"/>
      <w:r w:rsidRPr="0005091B">
        <w:rPr>
          <w:rFonts w:asciiTheme="minorEastAsia" w:hAnsiTheme="minorEastAsia" w:cs="Times New Roman"/>
        </w:rPr>
        <w:t xml:space="preserve"> 最佳超參數：{'</w:t>
      </w:r>
      <w:proofErr w:type="spellStart"/>
      <w:r w:rsidRPr="0005091B">
        <w:rPr>
          <w:rFonts w:asciiTheme="minorEastAsia" w:hAnsiTheme="minorEastAsia" w:cs="Times New Roman"/>
        </w:rPr>
        <w:t>n_estimators</w:t>
      </w:r>
      <w:proofErr w:type="spellEnd"/>
      <w:r w:rsidRPr="0005091B">
        <w:rPr>
          <w:rFonts w:asciiTheme="minorEastAsia" w:hAnsiTheme="minorEastAsia" w:cs="Times New Roman"/>
        </w:rPr>
        <w:t>': 1000, '</w:t>
      </w:r>
      <w:proofErr w:type="spellStart"/>
      <w:r w:rsidRPr="0005091B">
        <w:rPr>
          <w:rFonts w:asciiTheme="minorEastAsia" w:hAnsiTheme="minorEastAsia" w:cs="Times New Roman"/>
        </w:rPr>
        <w:t>max_depth</w:t>
      </w:r>
      <w:proofErr w:type="spellEnd"/>
      <w:r w:rsidRPr="0005091B">
        <w:rPr>
          <w:rFonts w:asciiTheme="minorEastAsia" w:hAnsiTheme="minorEastAsia" w:cs="Times New Roman"/>
        </w:rPr>
        <w:t>': 10, '</w:t>
      </w:r>
      <w:proofErr w:type="spellStart"/>
      <w:r w:rsidRPr="0005091B">
        <w:rPr>
          <w:rFonts w:asciiTheme="minorEastAsia" w:hAnsiTheme="minorEastAsia" w:cs="Times New Roman"/>
        </w:rPr>
        <w:t>learning_rate</w:t>
      </w:r>
      <w:proofErr w:type="spellEnd"/>
      <w:r w:rsidRPr="0005091B">
        <w:rPr>
          <w:rFonts w:asciiTheme="minorEastAsia" w:hAnsiTheme="minorEastAsia" w:cs="Times New Roman"/>
        </w:rPr>
        <w:t>': 0.05, 'subsample': 1.0, '</w:t>
      </w:r>
      <w:proofErr w:type="spellStart"/>
      <w:r w:rsidRPr="0005091B">
        <w:rPr>
          <w:rFonts w:asciiTheme="minorEastAsia" w:hAnsiTheme="minorEastAsia" w:cs="Times New Roman"/>
        </w:rPr>
        <w:t>colsample_bytree</w:t>
      </w:r>
      <w:proofErr w:type="spellEnd"/>
      <w:r w:rsidRPr="0005091B">
        <w:rPr>
          <w:rFonts w:asciiTheme="minorEastAsia" w:hAnsiTheme="minorEastAsia" w:cs="Times New Roman"/>
        </w:rPr>
        <w:t>': 0.8, '</w:t>
      </w:r>
      <w:proofErr w:type="spellStart"/>
      <w:r w:rsidRPr="0005091B">
        <w:rPr>
          <w:rFonts w:asciiTheme="minorEastAsia" w:hAnsiTheme="minorEastAsia" w:cs="Times New Roman"/>
        </w:rPr>
        <w:t>reg_alpha</w:t>
      </w:r>
      <w:proofErr w:type="spellEnd"/>
      <w:r w:rsidRPr="0005091B">
        <w:rPr>
          <w:rFonts w:asciiTheme="minorEastAsia" w:hAnsiTheme="minorEastAsia" w:cs="Times New Roman"/>
        </w:rPr>
        <w:t>': 0.5, '</w:t>
      </w:r>
      <w:proofErr w:type="spellStart"/>
      <w:r w:rsidRPr="0005091B">
        <w:rPr>
          <w:rFonts w:asciiTheme="minorEastAsia" w:hAnsiTheme="minorEastAsia" w:cs="Times New Roman"/>
        </w:rPr>
        <w:t>reg_lambda</w:t>
      </w:r>
      <w:proofErr w:type="spellEnd"/>
      <w:r w:rsidRPr="0005091B">
        <w:rPr>
          <w:rFonts w:asciiTheme="minorEastAsia" w:hAnsiTheme="minorEastAsia" w:cs="Times New Roman"/>
        </w:rPr>
        <w:t>': 0.1}</w:t>
      </w:r>
    </w:p>
    <w:p w:rsidR="0005091B" w:rsidRPr="0005091B" w:rsidRDefault="0005091B" w:rsidP="0005091B">
      <w:pPr>
        <w:pStyle w:val="ListParagraph"/>
        <w:ind w:left="2160"/>
        <w:rPr>
          <w:rFonts w:asciiTheme="minorEastAsia" w:hAnsiTheme="minorEastAsia" w:cs="Times New Roman"/>
        </w:rPr>
      </w:pPr>
    </w:p>
    <w:p w:rsidR="0005091B" w:rsidRPr="0005091B" w:rsidRDefault="0005091B" w:rsidP="00F97C69">
      <w:pPr>
        <w:pStyle w:val="ListParagraph"/>
        <w:numPr>
          <w:ilvl w:val="0"/>
          <w:numId w:val="12"/>
        </w:numPr>
        <w:spacing w:before="180"/>
        <w:ind w:left="1086"/>
        <w:rPr>
          <w:rFonts w:asciiTheme="minorEastAsia" w:hAnsiTheme="minorEastAsia" w:cs="Times New Roman"/>
          <w:color w:val="0E0E0E"/>
          <w:kern w:val="0"/>
          <w14:ligatures w14:val="none"/>
        </w:rPr>
      </w:pPr>
      <w:r w:rsidRPr="0005091B">
        <w:rPr>
          <w:rFonts w:asciiTheme="minorEastAsia" w:hAnsiTheme="minorEastAsia" w:cs="Times New Roman"/>
          <w:b/>
          <w:bCs/>
        </w:rPr>
        <w:t>模型分析</w:t>
      </w:r>
    </w:p>
    <w:p w:rsidR="0005091B" w:rsidRPr="0005091B" w:rsidRDefault="0005091B" w:rsidP="0005091B">
      <w:pPr>
        <w:pStyle w:val="ListParagraph"/>
        <w:spacing w:before="180"/>
        <w:ind w:left="1446"/>
        <w:rPr>
          <w:rFonts w:asciiTheme="minorEastAsia" w:hAnsiTheme="minorEastAsia" w:cs="Times New Roman"/>
          <w:color w:val="0E0E0E"/>
          <w:kern w:val="0"/>
          <w14:ligatures w14:val="none"/>
        </w:rPr>
      </w:pPr>
      <w:r w:rsidRPr="0005091B">
        <w:rPr>
          <w:rFonts w:asciiTheme="minorEastAsia" w:hAnsiTheme="minorEastAsia" w:cs="Times New Roman"/>
          <w:b/>
          <w:bCs/>
          <w:color w:val="0E0E0E"/>
          <w:kern w:val="0"/>
          <w14:ligatures w14:val="none"/>
        </w:rPr>
        <w:t>優點</w:t>
      </w:r>
      <w:r w:rsidRPr="0005091B">
        <w:rPr>
          <w:rFonts w:asciiTheme="minorEastAsia" w:hAnsiTheme="minorEastAsia" w:cs="Times New Roman"/>
          <w:color w:val="0E0E0E"/>
          <w:kern w:val="0"/>
          <w14:ligatures w14:val="none"/>
        </w:rPr>
        <w:t>：</w:t>
      </w:r>
    </w:p>
    <w:p w:rsidR="0005091B" w:rsidRPr="0005091B" w:rsidRDefault="0005091B" w:rsidP="0005091B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proofErr w:type="spellStart"/>
      <w:r w:rsidRPr="0005091B">
        <w:rPr>
          <w:rFonts w:asciiTheme="minorEastAsia" w:hAnsiTheme="minorEastAsia" w:cs="Times New Roman"/>
        </w:rPr>
        <w:t>XGBoost</w:t>
      </w:r>
      <w:proofErr w:type="spellEnd"/>
      <w:r w:rsidRPr="0005091B">
        <w:rPr>
          <w:rFonts w:asciiTheme="minorEastAsia" w:hAnsiTheme="minorEastAsia" w:cs="Times New Roman"/>
        </w:rPr>
        <w:t xml:space="preserve"> 和 </w:t>
      </w:r>
      <w:proofErr w:type="spellStart"/>
      <w:r w:rsidRPr="0005091B">
        <w:rPr>
          <w:rFonts w:asciiTheme="minorEastAsia" w:hAnsiTheme="minorEastAsia" w:cs="Times New Roman"/>
        </w:rPr>
        <w:t>LightGBM</w:t>
      </w:r>
      <w:proofErr w:type="spellEnd"/>
      <w:r w:rsidRPr="0005091B">
        <w:rPr>
          <w:rFonts w:asciiTheme="minorEastAsia" w:hAnsiTheme="minorEastAsia" w:cs="Times New Roman"/>
        </w:rPr>
        <w:t xml:space="preserve"> 能夠有效處理類別特徵、非線性關係及高維數據，適合本次房價預測任務。</w:t>
      </w:r>
    </w:p>
    <w:p w:rsidR="0005091B" w:rsidRPr="0005091B" w:rsidRDefault="0005091B" w:rsidP="0005091B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r w:rsidRPr="0005091B">
        <w:rPr>
          <w:rFonts w:asciiTheme="minorEastAsia" w:hAnsiTheme="minorEastAsia" w:cs="Times New Roman"/>
        </w:rPr>
        <w:t>超參數調整提高了模型的表現，使模型更具穩健性。</w:t>
      </w:r>
    </w:p>
    <w:p w:rsidR="0005091B" w:rsidRPr="0005091B" w:rsidRDefault="0005091B" w:rsidP="0005091B">
      <w:pPr>
        <w:pStyle w:val="ListParagraph"/>
        <w:spacing w:before="180"/>
        <w:ind w:firstLine="720"/>
        <w:rPr>
          <w:rFonts w:asciiTheme="minorEastAsia" w:hAnsiTheme="minorEastAsia" w:cs="Times New Roman"/>
          <w:color w:val="0E0E0E"/>
          <w:kern w:val="0"/>
          <w14:ligatures w14:val="none"/>
        </w:rPr>
      </w:pPr>
      <w:r w:rsidRPr="0005091B">
        <w:rPr>
          <w:rFonts w:asciiTheme="minorEastAsia" w:hAnsiTheme="minorEastAsia" w:cs="Times New Roman"/>
          <w:b/>
          <w:bCs/>
          <w:color w:val="0E0E0E"/>
          <w:kern w:val="0"/>
          <w14:ligatures w14:val="none"/>
        </w:rPr>
        <w:t>限制</w:t>
      </w:r>
      <w:r w:rsidRPr="0005091B">
        <w:rPr>
          <w:rFonts w:asciiTheme="minorEastAsia" w:hAnsiTheme="minorEastAsia" w:cs="Times New Roman"/>
          <w:color w:val="0E0E0E"/>
          <w:kern w:val="0"/>
          <w14:ligatures w14:val="none"/>
        </w:rPr>
        <w:t>：</w:t>
      </w:r>
    </w:p>
    <w:p w:rsidR="0005091B" w:rsidRPr="0005091B" w:rsidRDefault="0005091B" w:rsidP="0005091B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r w:rsidRPr="0005091B">
        <w:rPr>
          <w:rFonts w:asciiTheme="minorEastAsia" w:hAnsiTheme="minorEastAsia" w:cs="Times New Roman"/>
        </w:rPr>
        <w:t>測試集中可能存在模型未見過的數據模式，導致泛化性能受限。</w:t>
      </w:r>
    </w:p>
    <w:p w:rsidR="0005091B" w:rsidRPr="0005091B" w:rsidRDefault="0005091B" w:rsidP="0005091B">
      <w:pPr>
        <w:pStyle w:val="ListParagraph"/>
        <w:numPr>
          <w:ilvl w:val="2"/>
          <w:numId w:val="9"/>
        </w:numPr>
        <w:rPr>
          <w:rFonts w:asciiTheme="minorEastAsia" w:hAnsiTheme="minorEastAsia" w:cs="Times New Roman"/>
        </w:rPr>
      </w:pPr>
      <w:r w:rsidRPr="0005091B">
        <w:rPr>
          <w:rFonts w:asciiTheme="minorEastAsia" w:hAnsiTheme="minorEastAsia" w:cs="Times New Roman"/>
        </w:rPr>
        <w:t>地理特徵（如房屋與捷運站距離）的缺乏可能影響準確性。</w:t>
      </w:r>
    </w:p>
    <w:p w:rsidR="0005091B" w:rsidRPr="0005091B" w:rsidRDefault="0005091B" w:rsidP="0005091B">
      <w:pPr>
        <w:spacing w:before="180"/>
        <w:rPr>
          <w:rFonts w:asciiTheme="minorEastAsia" w:hAnsiTheme="minorEastAsia" w:cs="Times New Roman"/>
          <w:color w:val="0E0E0E"/>
          <w:kern w:val="0"/>
          <w14:ligatures w14:val="none"/>
        </w:rPr>
      </w:pPr>
    </w:p>
    <w:p w:rsidR="0005091B" w:rsidRPr="0005091B" w:rsidRDefault="0005091B" w:rsidP="0005091B">
      <w:pPr>
        <w:pStyle w:val="ListParagraph"/>
        <w:numPr>
          <w:ilvl w:val="0"/>
          <w:numId w:val="2"/>
        </w:numPr>
        <w:rPr>
          <w:rFonts w:asciiTheme="minorEastAsia" w:hAnsiTheme="minorEastAsia" w:cs="Times New Roman"/>
          <w:b/>
          <w:bCs/>
          <w:sz w:val="36"/>
          <w:szCs w:val="36"/>
        </w:rPr>
      </w:pPr>
      <w:r w:rsidRPr="0005091B">
        <w:rPr>
          <w:rFonts w:asciiTheme="minorEastAsia" w:hAnsiTheme="minorEastAsia" w:cs="Times New Roman"/>
          <w:b/>
          <w:bCs/>
          <w:sz w:val="36"/>
          <w:szCs w:val="36"/>
        </w:rPr>
        <w:t>結論</w:t>
      </w:r>
    </w:p>
    <w:p w:rsidR="0005091B" w:rsidRPr="0005091B" w:rsidRDefault="0005091B" w:rsidP="0005091B">
      <w:pPr>
        <w:pStyle w:val="ListParagraph"/>
        <w:rPr>
          <w:rFonts w:asciiTheme="minorEastAsia" w:hAnsiTheme="minorEastAsia" w:cs="Times New Roman"/>
        </w:rPr>
      </w:pPr>
      <w:r w:rsidRPr="0005091B">
        <w:rPr>
          <w:rFonts w:asciiTheme="minorEastAsia" w:hAnsiTheme="minorEastAsia" w:cs="Times New Roman"/>
        </w:rPr>
        <w:t xml:space="preserve">本次實驗通過 </w:t>
      </w:r>
      <w:proofErr w:type="spellStart"/>
      <w:r w:rsidRPr="0005091B">
        <w:rPr>
          <w:rFonts w:asciiTheme="minorEastAsia" w:hAnsiTheme="minorEastAsia" w:cs="Times New Roman"/>
        </w:rPr>
        <w:t>XGBoost</w:t>
      </w:r>
      <w:proofErr w:type="spellEnd"/>
      <w:r w:rsidRPr="0005091B">
        <w:rPr>
          <w:rFonts w:asciiTheme="minorEastAsia" w:hAnsiTheme="minorEastAsia" w:cs="Times New Roman"/>
        </w:rPr>
        <w:t xml:space="preserve"> 和 </w:t>
      </w:r>
      <w:proofErr w:type="spellStart"/>
      <w:r w:rsidRPr="0005091B">
        <w:rPr>
          <w:rFonts w:asciiTheme="minorEastAsia" w:hAnsiTheme="minorEastAsia" w:cs="Times New Roman"/>
        </w:rPr>
        <w:t>LightGBM</w:t>
      </w:r>
      <w:proofErr w:type="spellEnd"/>
      <w:r w:rsidRPr="0005091B">
        <w:rPr>
          <w:rFonts w:asciiTheme="minorEastAsia" w:hAnsiTheme="minorEastAsia" w:cs="Times New Roman"/>
        </w:rPr>
        <w:t xml:space="preserve"> 模型進行房價預測，並使用超參數調整提升模型性能。模型融合的結果對測試集進行了準確預測</w:t>
      </w:r>
      <w:r w:rsidR="004A6F41">
        <w:rPr>
          <w:rFonts w:asciiTheme="minorEastAsia" w:hAnsiTheme="minorEastAsia" w:cs="Times New Roman" w:hint="eastAsia"/>
        </w:rPr>
        <w:t xml:space="preserve"> </w:t>
      </w:r>
      <w:r w:rsidR="004A6F41">
        <w:rPr>
          <w:rFonts w:asciiTheme="minorEastAsia" w:hAnsiTheme="minorEastAsia" w:cs="Times New Roman"/>
        </w:rPr>
        <w:t>(</w:t>
      </w:r>
      <w:r w:rsidR="004A6F41">
        <w:rPr>
          <w:rFonts w:asciiTheme="minorEastAsia" w:hAnsiTheme="minorEastAsia" w:cs="Times New Roman" w:hint="eastAsia"/>
        </w:rPr>
        <w:t>顯著優於</w:t>
      </w:r>
      <w:r w:rsidR="004A6F41">
        <w:rPr>
          <w:rFonts w:asciiTheme="minorEastAsia" w:hAnsiTheme="minorEastAsia" w:cs="Times New Roman"/>
        </w:rPr>
        <w:t>strong baseline</w:t>
      </w:r>
      <w:r w:rsidR="004A6F41">
        <w:rPr>
          <w:rFonts w:asciiTheme="minorEastAsia" w:hAnsiTheme="minorEastAsia" w:cs="Times New Roman" w:hint="eastAsia"/>
        </w:rPr>
        <w:t>)</w:t>
      </w:r>
      <w:r w:rsidR="00233E98">
        <w:rPr>
          <w:rFonts w:asciiTheme="minorEastAsia" w:hAnsiTheme="minorEastAsia" w:cs="Times New Roman" w:hint="eastAsia"/>
        </w:rPr>
        <w:t>。</w:t>
      </w:r>
    </w:p>
    <w:p w:rsidR="0005091B" w:rsidRPr="0005091B" w:rsidRDefault="0005091B" w:rsidP="0005091B">
      <w:pPr>
        <w:spacing w:before="180"/>
        <w:ind w:left="1086"/>
        <w:rPr>
          <w:rFonts w:asciiTheme="minorEastAsia" w:hAnsiTheme="minorEastAsia" w:cs="Times New Roman"/>
          <w:color w:val="0E0E0E"/>
          <w:kern w:val="0"/>
          <w14:ligatures w14:val="none"/>
        </w:rPr>
      </w:pPr>
    </w:p>
    <w:p w:rsidR="0005091B" w:rsidRPr="0005091B" w:rsidRDefault="0005091B" w:rsidP="0005091B">
      <w:pPr>
        <w:pStyle w:val="ListParagraph"/>
        <w:ind w:left="1446"/>
        <w:rPr>
          <w:rFonts w:asciiTheme="minorEastAsia" w:hAnsiTheme="minorEastAsia" w:cs="Times New Roman"/>
          <w:b/>
          <w:bCs/>
        </w:rPr>
      </w:pPr>
    </w:p>
    <w:p w:rsidR="00DA3444" w:rsidRPr="00DA3444" w:rsidRDefault="00DA3444" w:rsidP="00DA3444">
      <w:pPr>
        <w:pStyle w:val="ListParagraph"/>
        <w:numPr>
          <w:ilvl w:val="0"/>
          <w:numId w:val="2"/>
        </w:numPr>
        <w:rPr>
          <w:rFonts w:asciiTheme="minorEastAsia" w:hAnsiTheme="minorEastAsia" w:cs="Times New Roman"/>
          <w:b/>
          <w:bCs/>
          <w:sz w:val="36"/>
          <w:szCs w:val="36"/>
        </w:rPr>
      </w:pPr>
      <w:r w:rsidRPr="00DA3444">
        <w:rPr>
          <w:rFonts w:asciiTheme="minorEastAsia" w:hAnsiTheme="minorEastAsia" w:cs="Times New Roman"/>
          <w:b/>
          <w:bCs/>
          <w:sz w:val="36"/>
          <w:szCs w:val="36"/>
        </w:rPr>
        <w:t>References</w:t>
      </w:r>
    </w:p>
    <w:p w:rsidR="00DA3444" w:rsidRDefault="00DA3444">
      <w:pPr>
        <w:rPr>
          <w:rFonts w:asciiTheme="minorEastAsia" w:hAnsiTheme="minorEastAsia" w:cs="Times New Roman"/>
        </w:rPr>
      </w:pPr>
      <w:r w:rsidRPr="00DA3444">
        <w:rPr>
          <w:rFonts w:asciiTheme="minorEastAsia" w:hAnsiTheme="minorEastAsia" w:cs="Times New Roman" w:hint="eastAsia"/>
        </w:rPr>
        <w:t>https://medium.com/jameslearningnote/資料分析-機器學習-第5-2講-</w:t>
      </w:r>
      <w:proofErr w:type="spellStart"/>
      <w:r w:rsidRPr="00DA3444">
        <w:rPr>
          <w:rFonts w:asciiTheme="minorEastAsia" w:hAnsiTheme="minorEastAsia" w:cs="Times New Roman" w:hint="eastAsia"/>
        </w:rPr>
        <w:t>kaggle</w:t>
      </w:r>
      <w:proofErr w:type="spellEnd"/>
      <w:r w:rsidRPr="00DA3444">
        <w:rPr>
          <w:rFonts w:asciiTheme="minorEastAsia" w:hAnsiTheme="minorEastAsia" w:cs="Times New Roman" w:hint="eastAsia"/>
        </w:rPr>
        <w:t>機器學習競賽神器</w:t>
      </w:r>
      <w:proofErr w:type="spellStart"/>
      <w:r w:rsidRPr="00DA3444">
        <w:rPr>
          <w:rFonts w:asciiTheme="minorEastAsia" w:hAnsiTheme="minorEastAsia" w:cs="Times New Roman" w:hint="eastAsia"/>
        </w:rPr>
        <w:t>xgboost</w:t>
      </w:r>
      <w:proofErr w:type="spellEnd"/>
      <w:r w:rsidRPr="00DA3444">
        <w:rPr>
          <w:rFonts w:asciiTheme="minorEastAsia" w:hAnsiTheme="minorEastAsia" w:cs="Times New Roman" w:hint="eastAsia"/>
        </w:rPr>
        <w:t>介紹-1c8f55cffcc</w:t>
      </w:r>
    </w:p>
    <w:p w:rsidR="00DA3444" w:rsidRDefault="00DA3444">
      <w:pPr>
        <w:rPr>
          <w:rFonts w:asciiTheme="minorEastAsia" w:hAnsiTheme="minorEastAsia" w:cs="Times New Roman"/>
        </w:rPr>
      </w:pPr>
      <w:hyperlink r:id="rId7" w:history="1">
        <w:r w:rsidRPr="00053032">
          <w:rPr>
            <w:rStyle w:val="Hyperlink"/>
            <w:rFonts w:asciiTheme="minorEastAsia" w:hAnsiTheme="minorEastAsia" w:cs="Times New Roman" w:hint="eastAsia"/>
          </w:rPr>
          <w:t>https://chwang12341.medium.com/machine-learning-給自己的機器學習筆記-kaggle競賽必備-86305848a0c4</w:t>
        </w:r>
      </w:hyperlink>
    </w:p>
    <w:p w:rsidR="00DA3444" w:rsidRPr="0005091B" w:rsidRDefault="00DA3444">
      <w:pPr>
        <w:rPr>
          <w:rFonts w:asciiTheme="minorEastAsia" w:hAnsiTheme="minorEastAsia" w:cs="Times New Roman"/>
        </w:rPr>
      </w:pPr>
      <w:r w:rsidRPr="00DA3444">
        <w:rPr>
          <w:rFonts w:asciiTheme="minorEastAsia" w:hAnsiTheme="minorEastAsia" w:cs="Times New Roman" w:hint="eastAsia"/>
        </w:rPr>
        <w:t>https://medium.com/數學-人工智慧與蟒蛇/smote-</w:t>
      </w:r>
      <w:proofErr w:type="spellStart"/>
      <w:r w:rsidRPr="00DA3444">
        <w:rPr>
          <w:rFonts w:asciiTheme="minorEastAsia" w:hAnsiTheme="minorEastAsia" w:cs="Times New Roman" w:hint="eastAsia"/>
        </w:rPr>
        <w:t>enn</w:t>
      </w:r>
      <w:proofErr w:type="spellEnd"/>
      <w:r w:rsidRPr="00DA3444">
        <w:rPr>
          <w:rFonts w:asciiTheme="minorEastAsia" w:hAnsiTheme="minorEastAsia" w:cs="Times New Roman" w:hint="eastAsia"/>
        </w:rPr>
        <w:t>-解決數據不平衡建模的採樣方法-cdb6324b711e</w:t>
      </w:r>
    </w:p>
    <w:sectPr w:rsidR="00DA3444" w:rsidRPr="000509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37E66" w:rsidRDefault="00D37E66" w:rsidP="0005091B">
      <w:r>
        <w:separator/>
      </w:r>
    </w:p>
  </w:endnote>
  <w:endnote w:type="continuationSeparator" w:id="0">
    <w:p w:rsidR="00D37E66" w:rsidRDefault="00D37E66" w:rsidP="0005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37E66" w:rsidRDefault="00D37E66" w:rsidP="0005091B">
      <w:r>
        <w:separator/>
      </w:r>
    </w:p>
  </w:footnote>
  <w:footnote w:type="continuationSeparator" w:id="0">
    <w:p w:rsidR="00D37E66" w:rsidRDefault="00D37E66" w:rsidP="00050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5091B" w:rsidRDefault="0005091B">
    <w:pPr>
      <w:pStyle w:val="Header"/>
    </w:pPr>
    <w:r>
      <w:t>B10303129</w:t>
    </w:r>
    <w:r>
      <w:rPr>
        <w:rFonts w:hint="eastAsia"/>
      </w:rPr>
      <w:t>吳東諺</w:t>
    </w:r>
    <w:r>
      <w:rPr>
        <w:rFonts w:hint="eastAsia"/>
      </w:rPr>
      <w:t xml:space="preserve"> </w:t>
    </w:r>
    <w:r>
      <w:rPr>
        <w:rFonts w:hint="eastAsia"/>
      </w:rPr>
      <w:t>經濟</w:t>
    </w:r>
    <w:r w:rsidR="00BB67F8">
      <w:rPr>
        <w:rFonts w:hint="eastAsia"/>
      </w:rPr>
      <w:t>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A4A04"/>
    <w:multiLevelType w:val="hybridMultilevel"/>
    <w:tmpl w:val="C9508A18"/>
    <w:lvl w:ilvl="0" w:tplc="36B2AB70">
      <w:start w:val="1"/>
      <w:numFmt w:val="lowerLetter"/>
      <w:lvlText w:val="%1)"/>
      <w:lvlJc w:val="left"/>
      <w:pPr>
        <w:ind w:left="144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6" w:hanging="360"/>
      </w:pPr>
    </w:lvl>
    <w:lvl w:ilvl="2" w:tplc="FFFFFFFF" w:tentative="1">
      <w:start w:val="1"/>
      <w:numFmt w:val="lowerRoman"/>
      <w:lvlText w:val="%3."/>
      <w:lvlJc w:val="right"/>
      <w:pPr>
        <w:ind w:left="2886" w:hanging="180"/>
      </w:pPr>
    </w:lvl>
    <w:lvl w:ilvl="3" w:tplc="FFFFFFFF" w:tentative="1">
      <w:start w:val="1"/>
      <w:numFmt w:val="decimal"/>
      <w:lvlText w:val="%4."/>
      <w:lvlJc w:val="left"/>
      <w:pPr>
        <w:ind w:left="3606" w:hanging="360"/>
      </w:pPr>
    </w:lvl>
    <w:lvl w:ilvl="4" w:tplc="FFFFFFFF" w:tentative="1">
      <w:start w:val="1"/>
      <w:numFmt w:val="lowerLetter"/>
      <w:lvlText w:val="%5."/>
      <w:lvlJc w:val="left"/>
      <w:pPr>
        <w:ind w:left="4326" w:hanging="360"/>
      </w:pPr>
    </w:lvl>
    <w:lvl w:ilvl="5" w:tplc="FFFFFFFF" w:tentative="1">
      <w:start w:val="1"/>
      <w:numFmt w:val="lowerRoman"/>
      <w:lvlText w:val="%6."/>
      <w:lvlJc w:val="right"/>
      <w:pPr>
        <w:ind w:left="5046" w:hanging="180"/>
      </w:pPr>
    </w:lvl>
    <w:lvl w:ilvl="6" w:tplc="FFFFFFFF" w:tentative="1">
      <w:start w:val="1"/>
      <w:numFmt w:val="decimal"/>
      <w:lvlText w:val="%7."/>
      <w:lvlJc w:val="left"/>
      <w:pPr>
        <w:ind w:left="5766" w:hanging="360"/>
      </w:pPr>
    </w:lvl>
    <w:lvl w:ilvl="7" w:tplc="FFFFFFFF" w:tentative="1">
      <w:start w:val="1"/>
      <w:numFmt w:val="lowerLetter"/>
      <w:lvlText w:val="%8."/>
      <w:lvlJc w:val="left"/>
      <w:pPr>
        <w:ind w:left="6486" w:hanging="360"/>
      </w:pPr>
    </w:lvl>
    <w:lvl w:ilvl="8" w:tplc="FFFFFFFF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0BA85E5B"/>
    <w:multiLevelType w:val="hybridMultilevel"/>
    <w:tmpl w:val="264803E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51206"/>
    <w:multiLevelType w:val="hybridMultilevel"/>
    <w:tmpl w:val="3E2A4578"/>
    <w:lvl w:ilvl="0" w:tplc="608EADF4">
      <w:start w:val="1"/>
      <w:numFmt w:val="lowerLetter"/>
      <w:lvlText w:val="%1)"/>
      <w:lvlJc w:val="left"/>
      <w:pPr>
        <w:ind w:left="144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6" w:hanging="360"/>
      </w:pPr>
    </w:lvl>
    <w:lvl w:ilvl="2" w:tplc="FFFFFFFF" w:tentative="1">
      <w:start w:val="1"/>
      <w:numFmt w:val="lowerRoman"/>
      <w:lvlText w:val="%3."/>
      <w:lvlJc w:val="right"/>
      <w:pPr>
        <w:ind w:left="2886" w:hanging="180"/>
      </w:pPr>
    </w:lvl>
    <w:lvl w:ilvl="3" w:tplc="FFFFFFFF" w:tentative="1">
      <w:start w:val="1"/>
      <w:numFmt w:val="decimal"/>
      <w:lvlText w:val="%4."/>
      <w:lvlJc w:val="left"/>
      <w:pPr>
        <w:ind w:left="3606" w:hanging="360"/>
      </w:pPr>
    </w:lvl>
    <w:lvl w:ilvl="4" w:tplc="FFFFFFFF" w:tentative="1">
      <w:start w:val="1"/>
      <w:numFmt w:val="lowerLetter"/>
      <w:lvlText w:val="%5."/>
      <w:lvlJc w:val="left"/>
      <w:pPr>
        <w:ind w:left="4326" w:hanging="360"/>
      </w:pPr>
    </w:lvl>
    <w:lvl w:ilvl="5" w:tplc="FFFFFFFF" w:tentative="1">
      <w:start w:val="1"/>
      <w:numFmt w:val="lowerRoman"/>
      <w:lvlText w:val="%6."/>
      <w:lvlJc w:val="right"/>
      <w:pPr>
        <w:ind w:left="5046" w:hanging="180"/>
      </w:pPr>
    </w:lvl>
    <w:lvl w:ilvl="6" w:tplc="FFFFFFFF" w:tentative="1">
      <w:start w:val="1"/>
      <w:numFmt w:val="decimal"/>
      <w:lvlText w:val="%7."/>
      <w:lvlJc w:val="left"/>
      <w:pPr>
        <w:ind w:left="5766" w:hanging="360"/>
      </w:pPr>
    </w:lvl>
    <w:lvl w:ilvl="7" w:tplc="FFFFFFFF" w:tentative="1">
      <w:start w:val="1"/>
      <w:numFmt w:val="lowerLetter"/>
      <w:lvlText w:val="%8."/>
      <w:lvlJc w:val="left"/>
      <w:pPr>
        <w:ind w:left="6486" w:hanging="360"/>
      </w:pPr>
    </w:lvl>
    <w:lvl w:ilvl="8" w:tplc="FFFFFFFF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1C2B5B50"/>
    <w:multiLevelType w:val="hybridMultilevel"/>
    <w:tmpl w:val="BA8AD05C"/>
    <w:lvl w:ilvl="0" w:tplc="0084124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9B4EB7"/>
    <w:multiLevelType w:val="hybridMultilevel"/>
    <w:tmpl w:val="2B4A2B54"/>
    <w:lvl w:ilvl="0" w:tplc="D91CB590">
      <w:start w:val="1"/>
      <w:numFmt w:val="lowerLetter"/>
      <w:lvlText w:val="%1)"/>
      <w:lvlJc w:val="left"/>
      <w:pPr>
        <w:ind w:left="1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432A67E3"/>
    <w:multiLevelType w:val="hybridMultilevel"/>
    <w:tmpl w:val="7DC8F08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4082428"/>
    <w:multiLevelType w:val="hybridMultilevel"/>
    <w:tmpl w:val="A2506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306B3"/>
    <w:multiLevelType w:val="hybridMultilevel"/>
    <w:tmpl w:val="69CC1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560DA"/>
    <w:multiLevelType w:val="hybridMultilevel"/>
    <w:tmpl w:val="917EF7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41CD5"/>
    <w:multiLevelType w:val="hybridMultilevel"/>
    <w:tmpl w:val="89D6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63D3E"/>
    <w:multiLevelType w:val="hybridMultilevel"/>
    <w:tmpl w:val="47EC75B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C01DE0"/>
    <w:multiLevelType w:val="multilevel"/>
    <w:tmpl w:val="0908E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 w16cid:durableId="609436327">
    <w:abstractNumId w:val="6"/>
  </w:num>
  <w:num w:numId="2" w16cid:durableId="240483179">
    <w:abstractNumId w:val="11"/>
  </w:num>
  <w:num w:numId="3" w16cid:durableId="1018000166">
    <w:abstractNumId w:val="8"/>
  </w:num>
  <w:num w:numId="4" w16cid:durableId="521013652">
    <w:abstractNumId w:val="1"/>
  </w:num>
  <w:num w:numId="5" w16cid:durableId="963773669">
    <w:abstractNumId w:val="10"/>
  </w:num>
  <w:num w:numId="6" w16cid:durableId="576355894">
    <w:abstractNumId w:val="5"/>
  </w:num>
  <w:num w:numId="7" w16cid:durableId="1050034547">
    <w:abstractNumId w:val="4"/>
  </w:num>
  <w:num w:numId="8" w16cid:durableId="137114513">
    <w:abstractNumId w:val="3"/>
  </w:num>
  <w:num w:numId="9" w16cid:durableId="235823940">
    <w:abstractNumId w:val="9"/>
  </w:num>
  <w:num w:numId="10" w16cid:durableId="1820610987">
    <w:abstractNumId w:val="7"/>
  </w:num>
  <w:num w:numId="11" w16cid:durableId="1217625135">
    <w:abstractNumId w:val="0"/>
  </w:num>
  <w:num w:numId="12" w16cid:durableId="445806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1C"/>
    <w:rsid w:val="0005091B"/>
    <w:rsid w:val="000B085F"/>
    <w:rsid w:val="00233E98"/>
    <w:rsid w:val="0025741C"/>
    <w:rsid w:val="004A6F41"/>
    <w:rsid w:val="007769E7"/>
    <w:rsid w:val="00895CF9"/>
    <w:rsid w:val="009A406B"/>
    <w:rsid w:val="00B0355C"/>
    <w:rsid w:val="00BB67F8"/>
    <w:rsid w:val="00D37E66"/>
    <w:rsid w:val="00DA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0F31D"/>
  <w15:chartTrackingRefBased/>
  <w15:docId w15:val="{B6B9355A-A33A-BC43-B5DB-7FADFFD2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41C"/>
    <w:pPr>
      <w:ind w:left="720"/>
      <w:contextualSpacing/>
    </w:pPr>
  </w:style>
  <w:style w:type="paragraph" w:customStyle="1" w:styleId="p1">
    <w:name w:val="p1"/>
    <w:basedOn w:val="Normal"/>
    <w:rsid w:val="0005091B"/>
    <w:rPr>
      <w:rFonts w:ascii=".AppleSystemUIFont" w:eastAsia="Times New Roman" w:hAnsi=".AppleSystemUIFont" w:cs="Times New Roman"/>
      <w:color w:val="0E0E0E"/>
      <w:kern w:val="0"/>
      <w:sz w:val="20"/>
      <w:szCs w:val="20"/>
      <w14:ligatures w14:val="none"/>
    </w:rPr>
  </w:style>
  <w:style w:type="paragraph" w:customStyle="1" w:styleId="p2">
    <w:name w:val="p2"/>
    <w:basedOn w:val="Normal"/>
    <w:rsid w:val="0005091B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character" w:customStyle="1" w:styleId="apple-tab-span">
    <w:name w:val="apple-tab-span"/>
    <w:basedOn w:val="DefaultParagraphFont"/>
    <w:rsid w:val="0005091B"/>
  </w:style>
  <w:style w:type="paragraph" w:styleId="Header">
    <w:name w:val="header"/>
    <w:basedOn w:val="Normal"/>
    <w:link w:val="HeaderChar"/>
    <w:uiPriority w:val="99"/>
    <w:unhideWhenUsed/>
    <w:rsid w:val="000509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91B"/>
  </w:style>
  <w:style w:type="paragraph" w:styleId="Footer">
    <w:name w:val="footer"/>
    <w:basedOn w:val="Normal"/>
    <w:link w:val="FooterChar"/>
    <w:uiPriority w:val="99"/>
    <w:unhideWhenUsed/>
    <w:rsid w:val="00050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91B"/>
  </w:style>
  <w:style w:type="character" w:styleId="Hyperlink">
    <w:name w:val="Hyperlink"/>
    <w:basedOn w:val="DefaultParagraphFont"/>
    <w:uiPriority w:val="99"/>
    <w:unhideWhenUsed/>
    <w:rsid w:val="00DA3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4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hwang12341.medium.com/machine-learning-&#32102;&#33258;&#24049;&#30340;&#27231;&#22120;&#23416;&#32722;&#31558;&#35352;-kaggle&#31478;&#36093;&#24517;&#20633;-86305848a0c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金融系一乙-吳東諺</dc:creator>
  <cp:keywords/>
  <dc:description/>
  <cp:lastModifiedBy>金融系一乙-吳東諺</cp:lastModifiedBy>
  <cp:revision>6</cp:revision>
  <cp:lastPrinted>2024-11-19T11:29:00Z</cp:lastPrinted>
  <dcterms:created xsi:type="dcterms:W3CDTF">2024-11-19T11:29:00Z</dcterms:created>
  <dcterms:modified xsi:type="dcterms:W3CDTF">2024-11-19T11:43:00Z</dcterms:modified>
</cp:coreProperties>
</file>